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4</w:t>
      </w:r>
    </w:p>
    <w:p>
      <w:pPr>
        <w:pStyle w:val="4"/>
        <w:spacing w:line="740" w:lineRule="exact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2018年临武县县级集中式饮用水水源地</w:t>
      </w:r>
      <w:r>
        <w:rPr>
          <w:rFonts w:ascii="方正小标宋_GBK" w:hAnsi="宋体" w:eastAsia="方正小标宋_GBK"/>
          <w:sz w:val="40"/>
          <w:szCs w:val="40"/>
        </w:rPr>
        <w:br w:type="textWrapping"/>
      </w:r>
      <w:r>
        <w:rPr>
          <w:rFonts w:hint="eastAsia" w:ascii="方正小标宋_GBK" w:hAnsi="宋体" w:eastAsia="方正小标宋_GBK"/>
          <w:sz w:val="40"/>
          <w:szCs w:val="40"/>
        </w:rPr>
        <w:t>环境保护专项排查领导小组名单</w:t>
      </w:r>
    </w:p>
    <w:p>
      <w:pPr>
        <w:ind w:firstLine="420" w:firstLineChars="200"/>
        <w:rPr>
          <w:rFonts w:hint="eastAsia" w:ascii="仿宋_GB2312" w:eastAsia="仿宋_GB2312" w:cs="Times New Roman"/>
        </w:rPr>
      </w:pPr>
    </w:p>
    <w:p>
      <w:pPr>
        <w:pStyle w:val="4"/>
        <w:spacing w:line="600" w:lineRule="exact"/>
        <w:ind w:firstLine="320" w:firstLineChars="100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为保证2018年全省县级集中式饮用水水源地环境保护专项排查有序推进，强化环保部门内部机制协调，我县决定成立县级集中式饮用水水源地保护专项排查工作领导小组，具体组成人员名单如下：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  长：唐雄清  临武县环境保护局党组成员、副局长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副组长：陈桂兴  临武县环境保护局环境监察大队大队长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李彩丽  临武县环境保护局污染防治股长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邝孔斌  临武县环境保护局法制宣传股股长</w:t>
      </w:r>
    </w:p>
    <w:p>
      <w:pPr>
        <w:spacing w:line="600" w:lineRule="exact"/>
        <w:ind w:left="1920" w:hanging="1920" w:hanging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成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员：临武县环境保护局环境监察支大队、污染防治股、法制宣传股全体成员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联络人：陈桂兴  </w:t>
      </w:r>
      <w:r>
        <w:rPr>
          <w:rFonts w:hint="eastAsia" w:ascii="仿宋_GB2312" w:hAnsi="仿宋" w:eastAsia="仿宋_GB2312"/>
          <w:sz w:val="32"/>
          <w:szCs w:val="32"/>
        </w:rPr>
        <w:t>临武县</w:t>
      </w:r>
      <w:r>
        <w:rPr>
          <w:rFonts w:hint="eastAsia" w:ascii="仿宋_GB2312" w:hAnsi="仿宋" w:eastAsia="仿宋_GB2312" w:cs="仿宋_GB2312"/>
          <w:sz w:val="32"/>
          <w:szCs w:val="32"/>
        </w:rPr>
        <w:t>环境保护局环境监察大队</w:t>
      </w:r>
    </w:p>
    <w:p>
      <w:pPr>
        <w:spacing w:line="60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李彩丽  </w:t>
      </w:r>
      <w:r>
        <w:rPr>
          <w:rFonts w:hint="eastAsia" w:ascii="仿宋_GB2312" w:hAnsi="仿宋" w:eastAsia="仿宋_GB2312"/>
          <w:sz w:val="32"/>
          <w:szCs w:val="32"/>
        </w:rPr>
        <w:t>临武县</w:t>
      </w:r>
      <w:r>
        <w:rPr>
          <w:rFonts w:hint="eastAsia" w:ascii="仿宋_GB2312" w:hAnsi="仿宋" w:eastAsia="仿宋_GB2312" w:cs="仿宋_GB2312"/>
          <w:sz w:val="32"/>
          <w:szCs w:val="32"/>
        </w:rPr>
        <w:t>环境环保局污染防治股</w:t>
      </w:r>
    </w:p>
    <w:p>
      <w:pPr>
        <w:spacing w:line="600" w:lineRule="exact"/>
        <w:ind w:firstLine="627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电  话：0735-6328110</w:t>
      </w:r>
    </w:p>
    <w:p>
      <w:pPr>
        <w:spacing w:line="600" w:lineRule="exact"/>
        <w:ind w:firstLine="627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ind w:firstLine="627"/>
        <w:rPr>
          <w:rFonts w:ascii="仿宋_GB2312" w:eastAsia="仿宋_GB2312" w:cs="Times New Roman"/>
        </w:rPr>
        <w:sectPr>
          <w:pgSz w:w="11906" w:h="16838"/>
          <w:pgMar w:top="1701" w:right="1701" w:bottom="1701" w:left="1701" w:header="851" w:footer="1418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E141D"/>
    <w:rsid w:val="5A5E14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"/>
    <w:qFormat/>
    <w:uiPriority w:val="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2018-05-20T06:02:00Z</dcterms:created>
  <dc:creator>hp</dc:creator>
  <cp:lastModifiedBy>hp</cp:lastModifiedBy>
  <dcterms:modified xsi:type="dcterms:W3CDTF">2018-05-20T06:03:48Z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