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/>
          <w:sz w:val="36"/>
          <w:szCs w:val="36"/>
          <w:highlight w:val="none"/>
        </w:rPr>
        <w:t>临武县融媒体中心（临武县广播电视台）</w:t>
      </w:r>
    </w:p>
    <w:p>
      <w:pPr>
        <w:jc w:val="center"/>
        <w:rPr>
          <w:rFonts w:hint="eastAsia" w:ascii="宋体" w:hAnsi="宋体" w:eastAsia="宋体" w:cs="宋体"/>
          <w:b/>
          <w:sz w:val="36"/>
          <w:szCs w:val="36"/>
          <w:highlight w:val="none"/>
        </w:rPr>
      </w:pPr>
      <w:r>
        <w:rPr>
          <w:rFonts w:hint="eastAsia" w:ascii="宋体" w:hAnsi="宋体" w:eastAsia="宋体" w:cs="宋体"/>
          <w:b/>
          <w:sz w:val="36"/>
          <w:szCs w:val="36"/>
          <w:highlight w:val="none"/>
        </w:rPr>
        <w:t>2020年度部门整体支出绩效评价报告</w:t>
      </w:r>
    </w:p>
    <w:p>
      <w:pPr>
        <w:jc w:val="center"/>
        <w:rPr>
          <w:rFonts w:hint="eastAsia" w:ascii="宋体" w:hAnsi="宋体" w:eastAsia="宋体" w:cs="宋体"/>
          <w:sz w:val="32"/>
          <w:szCs w:val="32"/>
          <w:highlight w:val="none"/>
        </w:rPr>
      </w:pPr>
    </w:p>
    <w:p>
      <w:pPr>
        <w:ind w:firstLine="640" w:firstLineChars="200"/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  <w:t>为强化财政支出绩效管理，促进财政资金使用的科学化、合理化和精细化，根据县财政局临财绩〔20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  <w:lang w:val="en-US" w:eastAsia="zh-CN"/>
        </w:rPr>
        <w:t>20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  <w:t>〕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  <w:lang w:val="en-US" w:eastAsia="zh-CN"/>
        </w:rPr>
        <w:t>214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  <w:t>号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  <w:lang w:val="en-US" w:eastAsia="zh-CN"/>
        </w:rPr>
        <w:t>(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  <w:t>关于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  <w:lang w:eastAsia="zh-CN"/>
        </w:rPr>
        <w:t>印发《临武县财政预算绩效目标管理办法（试行）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  <w:t>》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  <w:lang w:eastAsia="zh-CN"/>
        </w:rPr>
        <w:t>的通知）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  <w:t>文件精神，我中心对2020年度部门整体支出进行了绩效评价，现将有关情况报告如下：</w:t>
      </w:r>
    </w:p>
    <w:p>
      <w:pPr>
        <w:numPr>
          <w:ilvl w:val="0"/>
          <w:numId w:val="1"/>
        </w:numPr>
        <w:ind w:firstLine="643" w:firstLineChars="200"/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  <w:t>部门概况</w:t>
      </w:r>
    </w:p>
    <w:p>
      <w:pPr>
        <w:ind w:firstLine="640" w:firstLineChars="200"/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  <w:t>（一）机构设置、人员构成情况</w:t>
      </w:r>
    </w:p>
    <w:p>
      <w:pPr>
        <w:ind w:firstLine="640" w:firstLineChars="200"/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  <w:t>临武县广播电视台（临武县融媒体中心）内设七个职能股室：总编室、办公室、广播中心、电视中心、广播电视发射中心、技术部、广告文艺部。县广播电视台是全额拨款的事业单位。核定编制数72名，其中全额编制50名，其中自筹编制22名。在职全拨实有人员4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  <w:t>人（其中1名退伍安置人员），在职自筹实有人员48人，遗属人员1人，离退休人员3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  <w:t>人，其他人员19人。</w:t>
      </w:r>
    </w:p>
    <w:p>
      <w:pPr>
        <w:numPr>
          <w:ilvl w:val="0"/>
          <w:numId w:val="2"/>
        </w:numPr>
        <w:ind w:firstLine="640" w:firstLineChars="200"/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  <w:t>部门主要工作职责</w:t>
      </w:r>
    </w:p>
    <w:p>
      <w:pPr>
        <w:spacing w:line="560" w:lineRule="exact"/>
        <w:ind w:firstLine="640" w:firstLineChars="200"/>
        <w:rPr>
          <w:rFonts w:hint="eastAsia" w:ascii="宋体" w:hAnsi="宋体" w:eastAsia="宋体" w:cs="宋体"/>
          <w:b w:val="0"/>
          <w:bCs w:val="0"/>
          <w:spacing w:val="3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  <w:t>1、</w:t>
      </w: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highlight w:val="none"/>
        </w:rPr>
        <w:t>贯彻执行党和政府在广播电视新闻宣传方面的路线、方针、政策，把握正确舆论导向；负责县委、县政府决议、决定及重大举措、重大活动的广播电视宣传工作。</w:t>
      </w:r>
    </w:p>
    <w:p>
      <w:pPr>
        <w:spacing w:line="560" w:lineRule="exact"/>
        <w:ind w:firstLine="640" w:firstLineChars="200"/>
        <w:rPr>
          <w:rFonts w:hint="eastAsia" w:ascii="宋体" w:hAnsi="宋体" w:eastAsia="宋体" w:cs="宋体"/>
          <w:b w:val="0"/>
          <w:bCs w:val="0"/>
          <w:spacing w:val="3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highlight w:val="none"/>
        </w:rPr>
        <w:t xml:space="preserve"> 2、负责本台自办广播节目、电视节目管理，做好广播电视节目的制作、传播、新技术科研应用工作。</w:t>
      </w:r>
    </w:p>
    <w:p>
      <w:pPr>
        <w:spacing w:line="560" w:lineRule="exact"/>
        <w:ind w:firstLine="640" w:firstLineChars="200"/>
        <w:rPr>
          <w:rFonts w:hint="eastAsia" w:ascii="宋体" w:hAnsi="宋体" w:eastAsia="宋体" w:cs="宋体"/>
          <w:b w:val="0"/>
          <w:bCs w:val="0"/>
          <w:spacing w:val="3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highlight w:val="none"/>
        </w:rPr>
        <w:t xml:space="preserve"> 3、负责广播电视广告业务的承接和开发运用。</w:t>
      </w:r>
    </w:p>
    <w:p>
      <w:pPr>
        <w:spacing w:line="560" w:lineRule="exact"/>
        <w:ind w:firstLine="640" w:firstLineChars="200"/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highlight w:val="none"/>
        </w:rPr>
        <w:t xml:space="preserve"> 4、负责中央、各省市广播电视节目的转播工作。</w:t>
      </w:r>
    </w:p>
    <w:p>
      <w:pPr>
        <w:spacing w:line="560" w:lineRule="exact"/>
        <w:ind w:firstLine="640" w:firstLineChars="200"/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highlight w:val="none"/>
        </w:rPr>
        <w:t xml:space="preserve"> 5、负责广播电视安全播出和设备实施的安全防范工作。</w:t>
      </w:r>
    </w:p>
    <w:p>
      <w:pPr>
        <w:spacing w:line="560" w:lineRule="exact"/>
        <w:ind w:firstLine="640" w:firstLineChars="200"/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highlight w:val="none"/>
        </w:rPr>
        <w:t xml:space="preserve"> 6、负责境外敌台信号干扰工作，积极扩大中波覆盖面。</w:t>
      </w:r>
    </w:p>
    <w:p>
      <w:pPr>
        <w:spacing w:line="560" w:lineRule="exact"/>
        <w:ind w:firstLine="640" w:firstLineChars="200"/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highlight w:val="none"/>
        </w:rPr>
        <w:t xml:space="preserve"> 7、负责对乡镇文化广播体育站进行业务指导，协同有关部门做好农村防洪预警设施技术保障工作；承担全县农村广播电视“村村通”工程建设、维护具体工作任务。</w:t>
      </w:r>
    </w:p>
    <w:p>
      <w:pPr>
        <w:ind w:firstLine="640" w:firstLineChars="200"/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32"/>
          <w:szCs w:val="32"/>
          <w:highlight w:val="none"/>
        </w:rPr>
        <w:t xml:space="preserve"> 8、承办县委、县政府和主管部门交办的其他工作任务。</w:t>
      </w:r>
    </w:p>
    <w:p>
      <w:pPr>
        <w:ind w:firstLine="643" w:firstLineChars="200"/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  <w:t>二、部门预决算情况</w:t>
      </w:r>
    </w:p>
    <w:p>
      <w:pPr>
        <w:ind w:firstLine="640" w:firstLineChars="200"/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  <w:t>（一） 2020年部门预算情况</w:t>
      </w:r>
    </w:p>
    <w:p>
      <w:pPr>
        <w:ind w:firstLine="640" w:firstLineChars="200"/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  <w:t>2020年年初预算数837.5万元，其中，一般公共预算拨款726.7万元（其中财政拨款557.7万元，纳入一般公共预算管理的非税收入拨款169万元），上级财政补助69.8万元,上年结转41万元。年中追加一般公共预算65.22万元。</w:t>
      </w:r>
    </w:p>
    <w:p>
      <w:pPr>
        <w:ind w:firstLine="640" w:firstLineChars="200"/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  <w:t>（二）2020年度部门决算情况</w:t>
      </w:r>
    </w:p>
    <w:p>
      <w:pPr>
        <w:ind w:firstLine="640" w:firstLineChars="200"/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  <w:t>全年决算数902.72万元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  <w:lang w:val="en-US" w:eastAsia="zh-CN"/>
        </w:rPr>
        <w:t>,收支平衡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  <w:t>。</w:t>
      </w:r>
    </w:p>
    <w:p>
      <w:pPr>
        <w:ind w:firstLine="640" w:firstLineChars="200"/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  <w:t>1、人员工资财政拨款预算597.28万元。其中基本工资423.94万元，津贴补贴24.29万元，奖金98.80万元，其他工资福利支出50.25万元。</w:t>
      </w:r>
    </w:p>
    <w:p>
      <w:pPr>
        <w:ind w:firstLine="640" w:firstLineChars="200"/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  <w:t>2、社保缴费财政预算98.98万元。其中养老保险48.6万元，医疗保险24.4万元，其他社会保障25.98万元。</w:t>
      </w:r>
    </w:p>
    <w:p>
      <w:pPr>
        <w:ind w:firstLine="640" w:firstLineChars="200"/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  <w:t>3、住房公积金财政拨款预算34.5万元。</w:t>
      </w:r>
    </w:p>
    <w:p>
      <w:pPr>
        <w:ind w:firstLine="640" w:firstLineChars="200"/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  <w:t>4、公用经费财政拨款预算164.28万元。其中办公费15.32万元，印刷费3.84万元，邮电费4.58万元，物业管理费0.65万元，差旅费4.43万元，维修费23.77万元，租赁费30.00万元，培训费0.21万元，公务接待费8.27万元，专用材料费0.08万元，劳务费5.02万元，工会经费31.47万元，福利费1.22万元，公务用车运行维护费1.22万元，其他交通费用2.73万元，其他商品服务支出31.47万元。</w:t>
      </w:r>
    </w:p>
    <w:p>
      <w:pPr>
        <w:ind w:firstLine="640" w:firstLineChars="200"/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  <w:t>5、对个人和家庭的补助7.68万元。</w:t>
      </w:r>
    </w:p>
    <w:p>
      <w:pPr>
        <w:ind w:firstLine="640" w:firstLineChars="200"/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  <w:t>（三）“三公”经费管理情况</w:t>
      </w:r>
    </w:p>
    <w:p>
      <w:pPr>
        <w:ind w:firstLine="640" w:firstLineChars="200"/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  <w:t>单位贯彻落实上级有关精神，严格控制“三公经费”支出，取得了良好效果。年度“三公经费”94923.00元，比预算下降9.6%。其中：公务用车运行及维护费12187.00元；公务接待费82736.00元；无因公出国（境）费。</w:t>
      </w:r>
    </w:p>
    <w:p>
      <w:pPr>
        <w:ind w:firstLine="643" w:firstLineChars="200"/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  <w:t>三、部门绩效目标</w:t>
      </w:r>
    </w:p>
    <w:p>
      <w:pPr>
        <w:ind w:firstLine="640" w:firstLineChars="200"/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  <w:t>（一）部门绩效总目标</w:t>
      </w:r>
    </w:p>
    <w:p>
      <w:pPr>
        <w:ind w:firstLine="640" w:firstLineChars="200"/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  <w:t>合理支配资金、加大专项资金管理，确保资金安全、积极争取财政投入，保证各项工作正常运转。新闻和电视的播出，使老百姓和民众精神生活得到提高。全台干部职工的工资和绩效的正常发放。</w:t>
      </w:r>
    </w:p>
    <w:p>
      <w:pPr>
        <w:ind w:firstLine="640" w:firstLineChars="200"/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  <w:t>（二）2020年部门绩效目标</w:t>
      </w:r>
    </w:p>
    <w:p>
      <w:pPr>
        <w:ind w:firstLine="640" w:firstLineChars="200"/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  <w:t>完成财政拨款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  <w:lang w:val="en-US" w:eastAsia="zh-CN"/>
        </w:rPr>
        <w:t>733.72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  <w:t>万元，实现经济效益广告非税收入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  <w:lang w:val="en-US" w:eastAsia="zh-CN"/>
        </w:rPr>
        <w:t>169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  <w:t>万元，保证财政全拨4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  <w:t>人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  <w:lang w:eastAsia="zh-CN"/>
        </w:rPr>
        <w:t>、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  <w:t>自筹实有人员48人和招聘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  <w:lang w:val="en-US" w:eastAsia="zh-CN"/>
        </w:rPr>
        <w:t>19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  <w:t>人的工资待遇使职工能够良好工作生活，促进单位有序运转、降低成本、及时完成各项工作。达成20万人次受益的社会效益、对各项生态系统有提升的生态效益、电视台播放的节目使50万人次民众受益的可持续影响、使社会公众或服务对象满意度达到98%的比例。</w:t>
      </w:r>
    </w:p>
    <w:p>
      <w:pPr>
        <w:ind w:firstLine="643" w:firstLineChars="200"/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  <w:t>四、评价工作及指标分析情况</w:t>
      </w:r>
    </w:p>
    <w:p>
      <w:pPr>
        <w:ind w:firstLine="640" w:firstLineChars="200"/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  <w:t>我单位领导班子以责分工，逐项核查各项目标指标，确认完成情况。各股室履职尽责，服从管理，实现了经济效益广告非税收入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  <w:lang w:val="en-US" w:eastAsia="zh-CN"/>
        </w:rPr>
        <w:t>169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  <w:t>万元，保障了职工的工资待遇，按时保质完成了20万人次的社会效益，50万人次的民众可持续影响，社会公众满意度98%等各项目标，</w:t>
      </w:r>
    </w:p>
    <w:p>
      <w:pPr>
        <w:ind w:firstLine="643" w:firstLineChars="200"/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  <w:t>五、综合评价情况及评价结论</w:t>
      </w:r>
    </w:p>
    <w:p>
      <w:pPr>
        <w:ind w:firstLine="640" w:firstLineChars="200"/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  <w:t>我单位整体上有序进行各项工作，严格年初预算进行部门支出；先有预算后有支出，在支出过程中，能严格遵守各项规章制度，在专项经费上专款专用，无截留、无挪用等现象；“三公经费”明显下降；完成了广告收益，保障了职工待遇，维持了员人稳定；完成了各项目标任务。</w:t>
      </w:r>
    </w:p>
    <w:p>
      <w:pPr>
        <w:ind w:firstLine="643" w:firstLineChars="200"/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eastAsia="zh-CN"/>
        </w:rPr>
        <w:t>六</w:t>
      </w: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  <w:t>、存在问题</w:t>
      </w:r>
    </w:p>
    <w:p>
      <w:pPr>
        <w:ind w:firstLine="640" w:firstLineChars="200"/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  <w:t>整体预算上不够准确；群众对媒体宣传工作要求越来越高，我中心对专业人才和设备的预算标准并未相应提高；专项资金预算使用上还有提高之处。全年无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  <w:lang w:eastAsia="zh-CN"/>
        </w:rPr>
        <w:t>违纪违规等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  <w:t>重大问题。</w:t>
      </w:r>
    </w:p>
    <w:p>
      <w:pPr>
        <w:ind w:firstLine="643" w:firstLineChars="200"/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  <w:lang w:eastAsia="zh-CN"/>
        </w:rPr>
        <w:t>七</w:t>
      </w:r>
      <w:r>
        <w:rPr>
          <w:rFonts w:hint="eastAsia" w:ascii="宋体" w:hAnsi="宋体" w:eastAsia="宋体" w:cs="宋体"/>
          <w:b/>
          <w:bCs/>
          <w:sz w:val="32"/>
          <w:szCs w:val="32"/>
          <w:highlight w:val="none"/>
        </w:rPr>
        <w:t>、改进措施和建议</w:t>
      </w:r>
    </w:p>
    <w:p>
      <w:pPr>
        <w:ind w:firstLine="640" w:firstLineChars="200"/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  <w:t>1、进一步提高整体预算的准确性。根据工作实际情况，完善和加强预算，切实提高整体预算的准确性。</w:t>
      </w:r>
    </w:p>
    <w:p>
      <w:pPr>
        <w:ind w:firstLine="640" w:firstLineChars="200"/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  <w:t>2、增加预算经费。各项工作要求越来越来高，现有预算经费已远远不能满足广电事业发展的需要。建议上级加大对电视台设备增加和设备升级资金的支出。</w:t>
      </w:r>
    </w:p>
    <w:p>
      <w:pPr>
        <w:ind w:firstLine="640" w:firstLineChars="200"/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  <w:t>3、加大专项资金管理，确保资金安全。</w:t>
      </w:r>
    </w:p>
    <w:p>
      <w:pPr>
        <w:ind w:firstLine="640" w:firstLineChars="200"/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  <w:t>严格把好每一笔资金的使用，凡大额开支必须提交台党组研究，在来人来客接待上严格坚持标准，不折不扣地执行廉洁从政各条禁令。</w:t>
      </w:r>
    </w:p>
    <w:p>
      <w:pPr>
        <w:numPr>
          <w:ilvl w:val="0"/>
          <w:numId w:val="3"/>
        </w:numPr>
        <w:ind w:firstLine="640" w:firstLineChars="200"/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highlight w:val="none"/>
        </w:rPr>
        <w:t>为了进一步提高部门整体绩效水平，在预算编制和预算执行过程中，我们提出如下建议：加强组织领导，统一思想，加强领导，明确责任，明确由相关部门牵头，个部门积极参与的绩效评价管理联，为绩效评价工作开展创造好的条件。加强队伍建设，要抓好绩效评价管理部门的队伍建设和业务指导，培育统计调查和部门的绩效评价管理队伍，组建专家队伍，并加强业务培训。建立长效机制，把绩效评价作为统计系统个部门的日常性工资，建立绩效评价管理工作考核的长效机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5CADCB0"/>
    <w:multiLevelType w:val="singleLevel"/>
    <w:tmpl w:val="95CADCB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A5DAB64D"/>
    <w:multiLevelType w:val="singleLevel"/>
    <w:tmpl w:val="A5DAB64D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7F0F2E86"/>
    <w:multiLevelType w:val="singleLevel"/>
    <w:tmpl w:val="7F0F2E86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B1F"/>
    <w:rsid w:val="000E5B1F"/>
    <w:rsid w:val="001042C5"/>
    <w:rsid w:val="0013271A"/>
    <w:rsid w:val="001B2B0C"/>
    <w:rsid w:val="00313656"/>
    <w:rsid w:val="00504643"/>
    <w:rsid w:val="00BF7A94"/>
    <w:rsid w:val="00D64AD4"/>
    <w:rsid w:val="00F0399C"/>
    <w:rsid w:val="00F2266D"/>
    <w:rsid w:val="00F75D95"/>
    <w:rsid w:val="00FC22A4"/>
    <w:rsid w:val="035F443A"/>
    <w:rsid w:val="2C9516D8"/>
    <w:rsid w:val="487977F8"/>
    <w:rsid w:val="56372852"/>
    <w:rsid w:val="5997011E"/>
    <w:rsid w:val="62C73668"/>
    <w:rsid w:val="69AA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2896</Words>
  <Characters>280</Characters>
  <Lines>2</Lines>
  <Paragraphs>6</Paragraphs>
  <TotalTime>1</TotalTime>
  <ScaleCrop>false</ScaleCrop>
  <LinksUpToDate>false</LinksUpToDate>
  <CharactersWithSpaces>3170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添小屁</cp:lastModifiedBy>
  <cp:lastPrinted>2021-06-04T08:50:00Z</cp:lastPrinted>
  <dcterms:modified xsi:type="dcterms:W3CDTF">2021-06-04T09:50:56Z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