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2020年度背街小巷提质改造专项资金绩效自评报告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一、项目名称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背街小巷提质改造</w:t>
      </w:r>
      <w:r>
        <w:rPr>
          <w:rFonts w:hint="eastAsia" w:eastAsia="仿宋_GB2312"/>
          <w:sz w:val="32"/>
          <w:szCs w:val="32"/>
        </w:rPr>
        <w:t>专项资金</w:t>
      </w:r>
      <w:r>
        <w:rPr>
          <w:rFonts w:hint="eastAsia" w:eastAsia="仿宋_GB2312"/>
          <w:sz w:val="32"/>
          <w:szCs w:val="32"/>
          <w:lang w:val="en-US" w:eastAsia="zh-CN"/>
        </w:rPr>
        <w:t>112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根据临武县住房和城乡建设局（人民办）职责职能要求，按照上级要求，</w:t>
      </w:r>
      <w:r>
        <w:rPr>
          <w:rFonts w:eastAsia="仿宋_GB2312"/>
          <w:sz w:val="32"/>
          <w:szCs w:val="32"/>
        </w:rPr>
        <w:t>针对县城区雨污未进行彻底分流的问题，</w:t>
      </w:r>
      <w:r>
        <w:rPr>
          <w:rFonts w:hint="eastAsia" w:eastAsia="仿宋_GB2312"/>
          <w:sz w:val="32"/>
          <w:szCs w:val="32"/>
          <w:lang w:eastAsia="zh-CN"/>
        </w:rPr>
        <w:t>进行背街小巷提质改造工程。改善人居环境，建造宜居城市。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三、绩效目标实现情况和指标完成情况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2020年财政安排背街小巷提质改造</w:t>
      </w:r>
      <w:r>
        <w:rPr>
          <w:rFonts w:hint="eastAsia" w:eastAsia="仿宋_GB2312"/>
          <w:sz w:val="32"/>
          <w:szCs w:val="32"/>
        </w:rPr>
        <w:t>专项资金</w:t>
      </w:r>
      <w:r>
        <w:rPr>
          <w:rFonts w:hint="eastAsia" w:eastAsia="仿宋_GB2312"/>
          <w:sz w:val="32"/>
          <w:szCs w:val="32"/>
          <w:lang w:val="en-US" w:eastAsia="zh-CN"/>
        </w:rPr>
        <w:t>112</w:t>
      </w:r>
      <w:r>
        <w:rPr>
          <w:rFonts w:hint="eastAsia" w:eastAsia="仿宋_GB2312"/>
          <w:sz w:val="32"/>
          <w:szCs w:val="32"/>
        </w:rPr>
        <w:t>万元。该项目是依据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按照上级要求，</w:t>
      </w:r>
      <w:r>
        <w:rPr>
          <w:rFonts w:eastAsia="仿宋_GB2312"/>
          <w:sz w:val="32"/>
          <w:szCs w:val="32"/>
        </w:rPr>
        <w:t>针对县城区雨污未进行彻底分流的问题，</w:t>
      </w:r>
      <w:r>
        <w:rPr>
          <w:rFonts w:hint="eastAsia" w:eastAsia="仿宋_GB2312"/>
          <w:sz w:val="32"/>
          <w:szCs w:val="32"/>
          <w:lang w:eastAsia="zh-CN"/>
        </w:rPr>
        <w:t>进行背街小巷提质改造工程。改善人居环境，建造宜居城市而</w:t>
      </w:r>
      <w:r>
        <w:rPr>
          <w:rFonts w:hint="eastAsia" w:eastAsia="仿宋_GB2312"/>
          <w:sz w:val="32"/>
          <w:szCs w:val="32"/>
        </w:rPr>
        <w:t>设立的持续项目。该项目的长期绩效目标是</w:t>
      </w:r>
      <w:r>
        <w:rPr>
          <w:rFonts w:hint="eastAsia" w:eastAsia="仿宋_GB2312"/>
          <w:sz w:val="32"/>
          <w:szCs w:val="32"/>
          <w:lang w:eastAsia="zh-CN"/>
        </w:rPr>
        <w:t>改善人居环境，建造宜居城市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eastAsia="仿宋_GB2312"/>
          <w:sz w:val="32"/>
          <w:szCs w:val="32"/>
        </w:rPr>
        <w:t>2017年由我局实施的背街小巷建设，总投资26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0多万，</w:t>
      </w:r>
      <w:r>
        <w:rPr>
          <w:rFonts w:hint="eastAsia" w:eastAsia="仿宋_GB2312"/>
          <w:sz w:val="32"/>
          <w:szCs w:val="32"/>
        </w:rPr>
        <w:t>原</w:t>
      </w:r>
      <w:r>
        <w:rPr>
          <w:rFonts w:eastAsia="仿宋_GB2312"/>
          <w:sz w:val="32"/>
          <w:szCs w:val="32"/>
        </w:rPr>
        <w:t>计划对县城区城中村及社区</w:t>
      </w:r>
      <w:r>
        <w:rPr>
          <w:rFonts w:hint="eastAsia" w:eastAsia="仿宋_GB2312"/>
          <w:sz w:val="32"/>
          <w:szCs w:val="32"/>
        </w:rPr>
        <w:t>共55条背街小巷进行</w:t>
      </w:r>
      <w:r>
        <w:rPr>
          <w:rFonts w:eastAsia="仿宋_GB2312"/>
          <w:sz w:val="32"/>
          <w:szCs w:val="32"/>
        </w:rPr>
        <w:t>提质改造，主要内容之一是进行雨污分流。目前该项目于20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月完成建设并通过了竣工验收，</w:t>
      </w:r>
      <w:r>
        <w:rPr>
          <w:rFonts w:hint="eastAsia" w:eastAsia="仿宋_GB2312"/>
          <w:sz w:val="32"/>
          <w:szCs w:val="32"/>
        </w:rPr>
        <w:t>经核查共完成33条：其中一标段（舜峰镇）计划完成24条建设任务，实际上完成了19条；二标段（武水镇）计划完成31条，实际上完成14条，减少20条，增加了3条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同兴路、景鸿小区、江山学府</w:t>
      </w:r>
      <w:r>
        <w:rPr>
          <w:rFonts w:hint="eastAsia" w:eastAsia="仿宋_GB2312"/>
          <w:sz w:val="32"/>
          <w:szCs w:val="32"/>
          <w:lang w:eastAsia="zh-CN"/>
        </w:rPr>
        <w:t>）。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2020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2020年背街小巷提质改造工程资金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临武县住房和城乡建设局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临武县住房和城乡建设局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进行雨污分流、改善居住环境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城区背街小巷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33条街道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33条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雨污分流及背街小巷质量达标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按照工程质量要求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已达到质量要求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预算范围内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eastAsia="zh-CN"/>
              </w:rPr>
              <w:t>改善居住环境、住房条件，提高生活水平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改善居住环境，</w:t>
            </w:r>
            <w:r>
              <w:rPr>
                <w:rFonts w:hint="eastAsia" w:ascii="仿宋_GB2312" w:eastAsia="仿宋_GB2312" w:cs="仿宋"/>
                <w:sz w:val="20"/>
                <w:szCs w:val="20"/>
              </w:rPr>
              <w:t>改善人民住房条件，提高生活水平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改善居住环境，</w:t>
            </w:r>
            <w:r>
              <w:rPr>
                <w:rFonts w:hint="eastAsia" w:ascii="仿宋_GB2312" w:eastAsia="仿宋_GB2312" w:cs="仿宋"/>
                <w:sz w:val="20"/>
                <w:szCs w:val="20"/>
              </w:rPr>
              <w:t>改善人民住房条件，提高生活水平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改善雨污分流情况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改善雨污分流情况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改善雨污分流情况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改造可持续发展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社会满意度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社会满意度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center"/>
        <w:rPr>
          <w:rFonts w:hint="default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 xml:space="preserve">填表人：          联系电话：          填报日期：           </w:t>
      </w:r>
      <w:r>
        <w:rPr>
          <w:rFonts w:hint="eastAsia" w:ascii="仿宋_GB2312" w:eastAsia="仿宋_GB2312"/>
          <w:kern w:val="0"/>
          <w:szCs w:val="21"/>
          <w:lang w:eastAsia="zh-CN"/>
        </w:rPr>
        <w:t>分管领导</w:t>
      </w:r>
      <w:r>
        <w:rPr>
          <w:rFonts w:hint="eastAsia" w:ascii="仿宋_GB2312" w:eastAsia="仿宋_GB2312"/>
          <w:kern w:val="0"/>
          <w:szCs w:val="21"/>
        </w:rPr>
        <w:t>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3C84"/>
    <w:rsid w:val="045A6916"/>
    <w:rsid w:val="050D30E7"/>
    <w:rsid w:val="058D5098"/>
    <w:rsid w:val="05E96E3F"/>
    <w:rsid w:val="17B85810"/>
    <w:rsid w:val="1ABF5B8A"/>
    <w:rsid w:val="1BBB72D7"/>
    <w:rsid w:val="1D694097"/>
    <w:rsid w:val="1D9100ED"/>
    <w:rsid w:val="2EFA55D9"/>
    <w:rsid w:val="2FF15188"/>
    <w:rsid w:val="30076938"/>
    <w:rsid w:val="36196041"/>
    <w:rsid w:val="3AB50F43"/>
    <w:rsid w:val="410F0E50"/>
    <w:rsid w:val="49781DDF"/>
    <w:rsid w:val="52AE3E74"/>
    <w:rsid w:val="52F210EE"/>
    <w:rsid w:val="57463587"/>
    <w:rsid w:val="58CD14B9"/>
    <w:rsid w:val="5BDB2106"/>
    <w:rsid w:val="5F445440"/>
    <w:rsid w:val="61651CFF"/>
    <w:rsid w:val="67286023"/>
    <w:rsid w:val="67EB2D47"/>
    <w:rsid w:val="69115998"/>
    <w:rsid w:val="6AC24156"/>
    <w:rsid w:val="6D214BA8"/>
    <w:rsid w:val="710B3C84"/>
    <w:rsid w:val="745519F9"/>
    <w:rsid w:val="75BC7394"/>
    <w:rsid w:val="77EB7AA5"/>
    <w:rsid w:val="7BE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eastAsia="宋体"/>
      <w:szCs w:val="22"/>
    </w:rPr>
  </w:style>
  <w:style w:type="paragraph" w:styleId="3">
    <w:name w:val="Body Text Indent 2"/>
    <w:basedOn w:val="1"/>
    <w:unhideWhenUsed/>
    <w:qFormat/>
    <w:uiPriority w:val="0"/>
    <w:pPr>
      <w:spacing w:beforeLines="0" w:afterLines="0" w:line="480" w:lineRule="auto"/>
      <w:ind w:left="420" w:left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2021-03-17T06:59:00Z</dcterms:created>
  <dc:creator>zj</dc:creator>
  <cp:lastModifiedBy>zj</cp:lastModifiedBy>
  <cp:lastPrinted>2021-06-22T07:30:00Z</cp:lastPrinted>
  <dcterms:modified xsi:type="dcterms:W3CDTF">2021-06-28T02:26:29Z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3F255935E96A406D80C6DF71A1A6FC4F</vt:lpwstr>
  </property>
  <property fmtid="{D5CDD505-2E9C-101B-9397-08002B2CF9AE}" pid="4" name="KSOSaveFontToCloudKey">
    <vt:lpwstr>435292791_btnclosed</vt:lpwstr>
  </property>
</Properties>
</file>