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center"/>
        <w:rPr>
          <w:rFonts w:ascii="方正小标宋简体" w:eastAsia="方正小标宋简体"/>
          <w:sz w:val="44"/>
          <w:szCs w:val="44"/>
        </w:rPr>
      </w:pPr>
    </w:p>
    <w:p>
      <w:pPr>
        <w:spacing w:line="560" w:lineRule="exact"/>
        <w:ind w:firstLine="0" w:firstLineChars="0"/>
        <w:jc w:val="center"/>
        <w:rPr>
          <w:rFonts w:ascii="方正小标宋简体" w:eastAsia="方正小标宋简体"/>
          <w:sz w:val="44"/>
          <w:szCs w:val="44"/>
        </w:rPr>
      </w:pPr>
      <w:r>
        <w:rPr>
          <w:rFonts w:hint="eastAsia" w:ascii="方正小标宋简体" w:eastAsia="方正小标宋简体"/>
          <w:sz w:val="44"/>
          <w:szCs w:val="44"/>
        </w:rPr>
        <w:t>2015年临武县环境保护大检查工作总结</w:t>
      </w:r>
    </w:p>
    <w:p>
      <w:pPr>
        <w:spacing w:line="560" w:lineRule="exact"/>
        <w:ind w:firstLine="1360" w:firstLineChars="378"/>
        <w:jc w:val="both"/>
        <w:rPr>
          <w:rFonts w:ascii="方正小标宋简体" w:eastAsia="方正小标宋简体"/>
          <w:sz w:val="36"/>
          <w:szCs w:val="36"/>
        </w:rPr>
      </w:pPr>
    </w:p>
    <w:p>
      <w:pPr>
        <w:spacing w:line="560" w:lineRule="exact"/>
        <w:ind w:firstLine="640"/>
        <w:jc w:val="both"/>
        <w:rPr>
          <w:rFonts w:ascii="仿宋_GB2312" w:eastAsia="仿宋_GB2312"/>
          <w:sz w:val="32"/>
          <w:szCs w:val="32"/>
        </w:rPr>
      </w:pPr>
      <w:r>
        <w:rPr>
          <w:rFonts w:hint="eastAsia" w:ascii="仿宋_GB2312" w:hAnsi="黑体" w:eastAsia="仿宋_GB2312"/>
          <w:sz w:val="32"/>
          <w:szCs w:val="32"/>
        </w:rPr>
        <w:t>为确保全县环境安全，按照国务院办公厅《关于加强环境监管执法的通知》（国办发[2014]56号）、省环保厅《关于督促企事业单位依法开展环境污染隐患排查整治工作的公告》（湘环发[2014]48号）文件精神，</w:t>
      </w:r>
      <w:r>
        <w:rPr>
          <w:rFonts w:hint="eastAsia" w:ascii="仿宋_GB2312" w:eastAsia="仿宋_GB2312"/>
          <w:sz w:val="32"/>
          <w:szCs w:val="32"/>
        </w:rPr>
        <w:t>我局高度重视、认真落实，迅速行动、严格要求，有力推动了工作的开展。现将工作开展情况汇报如下：</w:t>
      </w:r>
    </w:p>
    <w:p>
      <w:pPr>
        <w:pStyle w:val="7"/>
        <w:spacing w:line="560" w:lineRule="exact"/>
        <w:ind w:firstLine="640"/>
        <w:rPr>
          <w:rFonts w:ascii="仿宋_GB2312" w:eastAsia="仿宋_GB2312"/>
          <w:sz w:val="32"/>
          <w:szCs w:val="32"/>
        </w:rPr>
      </w:pPr>
      <w:r>
        <w:rPr>
          <w:rFonts w:hint="eastAsia" w:ascii="仿宋_GB2312" w:eastAsia="仿宋_GB2312"/>
          <w:sz w:val="32"/>
          <w:szCs w:val="32"/>
        </w:rPr>
        <w:t>一、加强组织领导，明确责任分工。</w:t>
      </w:r>
    </w:p>
    <w:p>
      <w:pPr>
        <w:spacing w:line="560" w:lineRule="exact"/>
        <w:ind w:firstLine="640"/>
        <w:jc w:val="both"/>
        <w:rPr>
          <w:rFonts w:ascii="仿宋_GB2312" w:hAnsi="Arial" w:eastAsia="仿宋_GB2312" w:cs="Arial"/>
          <w:color w:val="000000"/>
          <w:sz w:val="32"/>
          <w:szCs w:val="21"/>
        </w:rPr>
      </w:pPr>
      <w:r>
        <w:rPr>
          <w:rFonts w:hint="eastAsia" w:ascii="仿宋_GB2312" w:eastAsia="仿宋_GB2312"/>
          <w:sz w:val="32"/>
          <w:szCs w:val="32"/>
        </w:rPr>
        <w:t>县委、县政府高度重视环境保护大检查整治工作，召开环境保护大检查集中整治动员大会，制定印发</w:t>
      </w:r>
      <w:r>
        <w:rPr>
          <w:rFonts w:hint="eastAsia" w:ascii="仿宋_GB2312" w:hAnsi="宋体" w:eastAsia="仿宋_GB2312" w:cs="宋体"/>
          <w:sz w:val="32"/>
          <w:szCs w:val="32"/>
        </w:rPr>
        <w:t>《</w:t>
      </w:r>
      <w:r>
        <w:rPr>
          <w:rFonts w:hint="eastAsia" w:ascii="仿宋_GB2312" w:hAnsi="宋体" w:eastAsia="仿宋_GB2312" w:cs="宋体"/>
          <w:color w:val="000000"/>
          <w:sz w:val="32"/>
          <w:szCs w:val="32"/>
        </w:rPr>
        <w:t>临武县环境保护大检查工作实施方案》（临政办函[2015]20号）</w:t>
      </w:r>
      <w:r>
        <w:rPr>
          <w:rFonts w:hint="eastAsia" w:ascii="仿宋_GB2312" w:eastAsia="仿宋_GB2312"/>
          <w:sz w:val="32"/>
          <w:szCs w:val="32"/>
        </w:rPr>
        <w:t>成立了由分管环保副县长任组长的环境保护大检查整治工作领导小组，负责全面督导、调度、协调工作，</w:t>
      </w:r>
      <w:r>
        <w:rPr>
          <w:rFonts w:hint="eastAsia" w:ascii="仿宋_GB2312" w:hAnsi="宋体" w:eastAsia="仿宋_GB2312" w:cs="Arial"/>
          <w:color w:val="000000"/>
          <w:sz w:val="32"/>
          <w:szCs w:val="32"/>
        </w:rPr>
        <w:t>每月汇总调度一次，县政府每季度组织一次检查验收。</w:t>
      </w:r>
    </w:p>
    <w:p>
      <w:pPr>
        <w:spacing w:line="560" w:lineRule="exact"/>
        <w:ind w:firstLine="480" w:firstLineChars="150"/>
        <w:jc w:val="both"/>
        <w:rPr>
          <w:rFonts w:ascii="仿宋_GB2312" w:eastAsia="仿宋_GB2312"/>
          <w:sz w:val="32"/>
          <w:szCs w:val="32"/>
        </w:rPr>
      </w:pPr>
      <w:r>
        <w:rPr>
          <w:rFonts w:hint="eastAsia" w:ascii="仿宋_GB2312" w:hAnsi="Arial" w:eastAsia="仿宋_GB2312" w:cs="Arial"/>
          <w:color w:val="000000"/>
          <w:sz w:val="32"/>
          <w:szCs w:val="21"/>
        </w:rPr>
        <w:t>县环境监察大队</w:t>
      </w:r>
      <w:r>
        <w:rPr>
          <w:rFonts w:hint="eastAsia" w:ascii="仿宋_GB2312" w:hAnsi="仿宋" w:eastAsia="仿宋_GB2312"/>
          <w:color w:val="000000"/>
          <w:sz w:val="32"/>
          <w:szCs w:val="32"/>
          <w:shd w:val="clear" w:color="auto" w:fill="FFFFFF"/>
        </w:rPr>
        <w:t>按区域分四个监察中队，</w:t>
      </w:r>
      <w:r>
        <w:rPr>
          <w:rFonts w:hint="eastAsia" w:ascii="仿宋_GB2312" w:hAnsi="宋体" w:eastAsia="仿宋_GB2312" w:cs="宋体"/>
          <w:sz w:val="32"/>
          <w:szCs w:val="32"/>
        </w:rPr>
        <w:t>对排污单位和工业园每周不少于1次上门指导服务，督促企业按时完成整改任务。</w:t>
      </w:r>
    </w:p>
    <w:p>
      <w:pPr>
        <w:pStyle w:val="7"/>
        <w:spacing w:line="560" w:lineRule="exact"/>
        <w:ind w:firstLine="640"/>
        <w:rPr>
          <w:rFonts w:ascii="仿宋_GB2312" w:eastAsia="仿宋_GB2312"/>
          <w:sz w:val="32"/>
          <w:szCs w:val="32"/>
        </w:rPr>
      </w:pPr>
      <w:r>
        <w:rPr>
          <w:rFonts w:hint="eastAsia" w:ascii="仿宋_GB2312" w:eastAsia="仿宋_GB2312"/>
          <w:sz w:val="32"/>
          <w:szCs w:val="32"/>
        </w:rPr>
        <w:t>二、深入宣传动员，积极引导企业参与。</w:t>
      </w:r>
    </w:p>
    <w:p>
      <w:pPr>
        <w:spacing w:line="560" w:lineRule="exact"/>
        <w:ind w:firstLine="640"/>
        <w:jc w:val="both"/>
        <w:rPr>
          <w:rFonts w:ascii="仿宋_GB2312" w:eastAsia="仿宋_GB2312"/>
          <w:sz w:val="32"/>
          <w:szCs w:val="32"/>
        </w:rPr>
      </w:pPr>
      <w:r>
        <w:rPr>
          <w:rFonts w:hint="eastAsia" w:ascii="仿宋_GB2312" w:eastAsia="仿宋_GB2312"/>
          <w:sz w:val="32"/>
          <w:szCs w:val="32"/>
        </w:rPr>
        <w:t>1、我局用文件形式（临环字[2015]1号）于2015年1月8日转发了省厅公告，共印发200份给全县排污企业，并于1月23日召集相关部门和排污企业召开了全县隐患排查动员会，县委常委、副县长唐国林、</w:t>
      </w:r>
      <w:r>
        <w:rPr>
          <w:rFonts w:hint="eastAsia" w:ascii="仿宋_GB2312" w:hAnsi="宋体" w:eastAsia="仿宋_GB2312" w:cs="宋体"/>
          <w:sz w:val="32"/>
          <w:szCs w:val="32"/>
        </w:rPr>
        <w:t>县政府副处级干部石传文出席会议</w:t>
      </w:r>
      <w:r>
        <w:rPr>
          <w:rFonts w:hint="eastAsia" w:ascii="仿宋_GB2312" w:eastAsia="仿宋_GB2312"/>
          <w:sz w:val="32"/>
          <w:szCs w:val="32"/>
        </w:rPr>
        <w:t>并作了动员讲话。</w:t>
      </w:r>
    </w:p>
    <w:p>
      <w:pPr>
        <w:spacing w:line="560" w:lineRule="exact"/>
        <w:ind w:firstLine="640"/>
        <w:jc w:val="both"/>
        <w:rPr>
          <w:rFonts w:ascii="仿宋_GB2312" w:eastAsia="仿宋_GB2312"/>
          <w:sz w:val="32"/>
          <w:szCs w:val="32"/>
        </w:rPr>
      </w:pPr>
      <w:r>
        <w:rPr>
          <w:rFonts w:hint="eastAsia" w:ascii="仿宋_GB2312" w:eastAsia="仿宋_GB2312"/>
          <w:sz w:val="32"/>
          <w:szCs w:val="32"/>
        </w:rPr>
        <w:t>2、于2015年2月9日在《临武新闻》报上制作了一期环保宣传专刊。将《新环保法》、省厅《关于督促企事业单位依法开展环境污染隐患排查整治的公告》（湘环发[2014]48）等相关资料进行了全文刊登。县环保局还制作发放了200本《新环保法》宣传手册到各排污单位。</w:t>
      </w:r>
    </w:p>
    <w:p>
      <w:pPr>
        <w:spacing w:line="560" w:lineRule="exact"/>
        <w:ind w:firstLine="800" w:firstLineChars="250"/>
        <w:jc w:val="both"/>
        <w:rPr>
          <w:rFonts w:ascii="仿宋_GB2312" w:hAnsi="仿宋_GB2312" w:eastAsia="仿宋_GB2312"/>
          <w:sz w:val="32"/>
          <w:szCs w:val="32"/>
        </w:rPr>
      </w:pPr>
      <w:r>
        <w:rPr>
          <w:rFonts w:hint="eastAsia" w:ascii="仿宋_GB2312" w:eastAsia="仿宋_GB2312"/>
          <w:sz w:val="32"/>
          <w:szCs w:val="32"/>
        </w:rPr>
        <w:t>3、开展环境安全月宣传。</w:t>
      </w:r>
      <w:r>
        <w:rPr>
          <w:rFonts w:hint="eastAsia" w:ascii="仿宋_GB2312" w:hAnsi="ˎ̥" w:eastAsia="仿宋_GB2312" w:cs="宋体"/>
          <w:sz w:val="32"/>
          <w:szCs w:val="32"/>
        </w:rPr>
        <w:t>6月5日环境日和6月17日安全生产日，</w:t>
      </w:r>
      <w:r>
        <w:rPr>
          <w:rFonts w:hint="eastAsia" w:ascii="仿宋_GB2312" w:hAnsi="宋体" w:eastAsia="仿宋_GB2312" w:cs="宋体"/>
          <w:sz w:val="32"/>
          <w:szCs w:val="32"/>
        </w:rPr>
        <w:t>我局在</w:t>
      </w:r>
      <w:r>
        <w:rPr>
          <w:rFonts w:hint="eastAsia" w:ascii="仿宋_GB2312" w:hAnsi="仿宋_GB2312" w:eastAsia="仿宋_GB2312"/>
          <w:sz w:val="32"/>
          <w:szCs w:val="32"/>
        </w:rPr>
        <w:t>临武大道上开展了二次环境安全宣传活动。活动现场悬挂宣传横幅2条，摆放宣传展板十块，向群众发放新《环境保护法》宣传单5000余份、新环境保护法报纸专刊3000余份、环保知识手册650份、环保宣传活页900余份。临武县委、</w:t>
      </w:r>
      <w:r>
        <w:rPr>
          <w:rFonts w:hint="eastAsia" w:ascii="仿宋_GB2312" w:hAnsi="仿宋_GB2312" w:eastAsia="仿宋_GB2312"/>
          <w:sz w:val="32"/>
          <w:szCs w:val="32"/>
          <w:lang w:eastAsia="zh-CN"/>
        </w:rPr>
        <w:t>县</w:t>
      </w:r>
      <w:r>
        <w:rPr>
          <w:rFonts w:hint="eastAsia" w:ascii="仿宋_GB2312" w:hAnsi="仿宋_GB2312" w:eastAsia="仿宋_GB2312"/>
          <w:sz w:val="32"/>
          <w:szCs w:val="32"/>
        </w:rPr>
        <w:t>政府、人大、政协相关领导到活动现场进行了指导。</w:t>
      </w:r>
    </w:p>
    <w:p>
      <w:pPr>
        <w:spacing w:line="560" w:lineRule="exact"/>
        <w:ind w:firstLine="625"/>
        <w:jc w:val="both"/>
        <w:rPr>
          <w:rFonts w:ascii="仿宋_GB2312" w:eastAsia="仿宋_GB2312"/>
          <w:w w:val="98"/>
          <w:sz w:val="32"/>
          <w:szCs w:val="32"/>
        </w:rPr>
      </w:pPr>
      <w:r>
        <w:rPr>
          <w:rFonts w:hint="eastAsia" w:ascii="仿宋_GB2312" w:eastAsia="仿宋_GB2312"/>
          <w:w w:val="98"/>
          <w:sz w:val="32"/>
          <w:szCs w:val="32"/>
        </w:rPr>
        <w:t>三、强化措施，深入推进环境保护大检查和环境整治战役</w:t>
      </w:r>
    </w:p>
    <w:p>
      <w:pPr>
        <w:spacing w:line="560" w:lineRule="exact"/>
        <w:ind w:firstLine="640"/>
        <w:jc w:val="both"/>
        <w:rPr>
          <w:rFonts w:ascii="仿宋_GB2312" w:hAnsi="宋体" w:eastAsia="仿宋_GB2312" w:cs="宋体"/>
          <w:color w:val="000000"/>
          <w:sz w:val="32"/>
          <w:szCs w:val="32"/>
        </w:rPr>
      </w:pPr>
      <w:r>
        <w:rPr>
          <w:rFonts w:hint="eastAsia" w:ascii="仿宋_GB2312" w:hAnsi="宋体" w:eastAsia="仿宋_GB2312" w:cs="宋体"/>
          <w:sz w:val="32"/>
          <w:szCs w:val="32"/>
        </w:rPr>
        <w:t>2015年截至目前为止，共排查企业190家,</w:t>
      </w:r>
      <w:r>
        <w:rPr>
          <w:rFonts w:hint="eastAsia" w:ascii="仿宋_GB2312" w:hAnsi="宋体" w:eastAsia="仿宋_GB2312" w:cs="宋体"/>
          <w:color w:val="000000"/>
          <w:sz w:val="32"/>
          <w:szCs w:val="32"/>
        </w:rPr>
        <w:t>对7家企业责令停止生产建设，6家企业进行停产整治，18家企业进行限期整改，3家企业移送电力执法强制断电，5家企业进行了立案处罚，罚款25万元。</w:t>
      </w:r>
    </w:p>
    <w:p>
      <w:pPr>
        <w:spacing w:line="560" w:lineRule="exact"/>
        <w:ind w:firstLine="640"/>
        <w:jc w:val="both"/>
        <w:rPr>
          <w:rFonts w:ascii="仿宋_GB2312" w:hAnsi="宋体" w:eastAsia="仿宋_GB2312" w:cs="宋体"/>
          <w:sz w:val="32"/>
          <w:szCs w:val="32"/>
        </w:rPr>
      </w:pPr>
      <w:r>
        <w:rPr>
          <w:rFonts w:hint="eastAsia" w:ascii="仿宋_GB2312" w:hAnsi="宋体" w:eastAsia="仿宋_GB2312" w:cs="宋体"/>
          <w:color w:val="000000"/>
          <w:sz w:val="32"/>
          <w:szCs w:val="32"/>
        </w:rPr>
        <w:t>（一）大力开</w:t>
      </w:r>
      <w:bookmarkStart w:id="0" w:name="_GoBack"/>
      <w:bookmarkEnd w:id="0"/>
      <w:r>
        <w:rPr>
          <w:rFonts w:hint="eastAsia" w:ascii="仿宋_GB2312" w:hAnsi="宋体" w:eastAsia="仿宋_GB2312" w:cs="宋体"/>
          <w:color w:val="000000"/>
          <w:sz w:val="32"/>
          <w:szCs w:val="32"/>
        </w:rPr>
        <w:t>展环境隐患排查和整改</w:t>
      </w:r>
    </w:p>
    <w:p>
      <w:pPr>
        <w:spacing w:line="560" w:lineRule="exact"/>
        <w:ind w:firstLine="640"/>
        <w:jc w:val="both"/>
        <w:rPr>
          <w:rFonts w:ascii="仿宋_GB2312" w:eastAsia="仿宋_GB2312"/>
          <w:sz w:val="32"/>
          <w:szCs w:val="32"/>
        </w:rPr>
      </w:pPr>
      <w:r>
        <w:rPr>
          <w:rFonts w:hint="eastAsia" w:ascii="仿宋_GB2312" w:eastAsia="仿宋_GB2312"/>
          <w:sz w:val="32"/>
          <w:szCs w:val="32"/>
        </w:rPr>
        <w:t xml:space="preserve">1、完善工业园区和企业整改方案。一方面，督促未制定整治方案企业限期制定并报送备案；另一方面，从严审核，将整改方案中未体现企业存在的环境隐患问题的退回企业按要求重新制定方案。目前，我县制定整治方案并报送政府和环保部门备案的企业事业单位已增加至60家。     </w:t>
      </w:r>
    </w:p>
    <w:p>
      <w:pPr>
        <w:pStyle w:val="4"/>
        <w:spacing w:before="0" w:beforeAutospacing="0" w:after="0" w:afterAutospacing="0" w:line="560" w:lineRule="exact"/>
        <w:ind w:firstLine="800" w:firstLineChars="250"/>
        <w:jc w:val="both"/>
        <w:rPr>
          <w:rFonts w:ascii="仿宋_GB2312" w:hAnsi="黑体" w:eastAsia="仿宋_GB2312"/>
          <w:sz w:val="36"/>
          <w:szCs w:val="36"/>
        </w:rPr>
      </w:pPr>
      <w:r>
        <w:rPr>
          <w:rFonts w:hint="eastAsia" w:ascii="仿宋_GB2312" w:eastAsia="仿宋_GB2312"/>
          <w:sz w:val="32"/>
          <w:szCs w:val="32"/>
        </w:rPr>
        <w:t>2、</w:t>
      </w:r>
      <w:r>
        <w:rPr>
          <w:rFonts w:hint="eastAsia" w:ascii="仿宋_GB2312" w:hAnsi="黑体" w:eastAsia="仿宋_GB2312"/>
          <w:sz w:val="32"/>
          <w:szCs w:val="36"/>
        </w:rPr>
        <w:t>推动企业污染防治设施建设，规范排污行为</w:t>
      </w:r>
    </w:p>
    <w:p>
      <w:pPr>
        <w:pStyle w:val="4"/>
        <w:spacing w:before="0" w:beforeAutospacing="0" w:after="0" w:afterAutospacing="0" w:line="560" w:lineRule="exact"/>
        <w:ind w:firstLine="640"/>
        <w:jc w:val="both"/>
        <w:rPr>
          <w:rFonts w:ascii="仿宋_GB2312" w:eastAsia="仿宋_GB2312"/>
          <w:sz w:val="32"/>
          <w:szCs w:val="32"/>
        </w:rPr>
      </w:pPr>
      <w:r>
        <w:rPr>
          <w:rFonts w:hint="eastAsia" w:ascii="仿宋_GB2312" w:eastAsia="仿宋_GB2312"/>
          <w:sz w:val="32"/>
          <w:szCs w:val="32"/>
        </w:rPr>
        <w:t xml:space="preserve"> 根据环境保护大检查的要求，我局深入企业指导服务，重点推动企业进行污染设施建设，进一步规范了企业排污行为。今年我县南方公司投入1200多万元</w:t>
      </w:r>
      <w:r>
        <w:rPr>
          <w:rFonts w:hint="eastAsia" w:ascii="仿宋_GB2312" w:eastAsia="仿宋_GB2312"/>
          <w:sz w:val="32"/>
          <w:szCs w:val="28"/>
        </w:rPr>
        <w:t>对井下外排水进行深度治理，</w:t>
      </w:r>
      <w:r>
        <w:rPr>
          <w:rFonts w:hint="eastAsia" w:ascii="仿宋_GB2312" w:eastAsia="仿宋_GB2312"/>
          <w:sz w:val="32"/>
          <w:szCs w:val="32"/>
        </w:rPr>
        <w:t>香锡公司投入800多万元，兴建污水处理工程对选矿废水进行了综合利用及回用。小徐瓜瓜公司投入80多万元建设了污水治理设施。目前三家公司的污染防治设施都已建成投入使用，经检测运行效果良好。目前我县有南方公司、香锡公司、舜华鸭业、南方水务等４家企业建成了污水自动监测系统，并与省市监控平台联网，实时监控企业的排污行为。</w:t>
      </w:r>
    </w:p>
    <w:p>
      <w:pPr>
        <w:spacing w:line="560" w:lineRule="exact"/>
        <w:ind w:firstLine="598" w:firstLineChars="187"/>
        <w:jc w:val="both"/>
        <w:rPr>
          <w:rFonts w:ascii="仿宋_GB2312" w:eastAsia="仿宋_GB2312"/>
          <w:sz w:val="32"/>
          <w:szCs w:val="32"/>
        </w:rPr>
      </w:pPr>
      <w:r>
        <w:rPr>
          <w:rFonts w:hint="eastAsia" w:ascii="仿宋_GB2312" w:eastAsia="仿宋_GB2312"/>
          <w:sz w:val="32"/>
          <w:szCs w:val="32"/>
        </w:rPr>
        <w:t>3、保护水源地环境安全。2015年在我县饮用水源地附近发现有三家小型铸造厂，未办理环评手续、不符合产业政策，我局立即下达了责令停产通知，并于 5月25日我局将三家企业移送县电力执法大队要求实施强制断电。6月2日我局联合县电力执法大队和当地乡镇出动20余人，执法车辆3台对这三家小铸造厂进行了联合执法，拆除了3台供电设备和非法供电线路600余米。</w:t>
      </w:r>
    </w:p>
    <w:p>
      <w:pPr>
        <w:spacing w:line="560" w:lineRule="exact"/>
        <w:ind w:firstLine="598" w:firstLineChars="187"/>
        <w:jc w:val="both"/>
        <w:rPr>
          <w:rFonts w:ascii="仿宋_GB2312" w:hAnsi="宋体" w:eastAsia="仿宋_GB2312"/>
          <w:sz w:val="32"/>
          <w:szCs w:val="32"/>
        </w:rPr>
      </w:pPr>
      <w:r>
        <w:rPr>
          <w:rFonts w:hint="eastAsia" w:ascii="仿宋_GB2312" w:eastAsia="仿宋_GB2312"/>
          <w:sz w:val="32"/>
          <w:szCs w:val="32"/>
        </w:rPr>
        <w:t>4、</w:t>
      </w:r>
      <w:r>
        <w:rPr>
          <w:rFonts w:hint="eastAsia" w:ascii="仿宋_GB2312" w:hAnsi="宋体" w:eastAsia="仿宋_GB2312"/>
          <w:sz w:val="32"/>
          <w:szCs w:val="32"/>
        </w:rPr>
        <w:t>整治取缔洗砂企业</w:t>
      </w:r>
    </w:p>
    <w:p>
      <w:pPr>
        <w:spacing w:line="560" w:lineRule="exact"/>
        <w:ind w:firstLine="640"/>
        <w:jc w:val="both"/>
        <w:rPr>
          <w:rFonts w:ascii="仿宋_GB2312" w:hAnsi="宋体" w:eastAsia="仿宋_GB2312"/>
          <w:sz w:val="32"/>
          <w:szCs w:val="32"/>
        </w:rPr>
      </w:pPr>
      <w:r>
        <w:rPr>
          <w:rFonts w:hint="eastAsia" w:ascii="仿宋_GB2312" w:hAnsi="宋体" w:eastAsia="仿宋_GB2312"/>
          <w:sz w:val="32"/>
          <w:szCs w:val="32"/>
        </w:rPr>
        <w:t>去年9－12月我局开展了洗砂企业的整治行动，对全县32家洗砂企业进行规范管理。今年6月我局工作人员在日常巡演中发现在土地乡、武源乡、水东镇有3家非法洗 砂企业私自接通电源，偷偷恢复生产，我局于2015年6底至7月初分别对这三家洗砂企业再次下达了限期拆除非法企业的通知，并联合当地乡镇和电力执法大队再次拆除了其供电线路和供电设施。目前我县洗砂企业保留16家，都已按要求办理环评审批手续，其中有6家基本按环保要求建设污染治理设施已申请试生产。</w:t>
      </w:r>
    </w:p>
    <w:p>
      <w:pPr>
        <w:spacing w:line="560" w:lineRule="exact"/>
        <w:ind w:firstLine="640"/>
        <w:jc w:val="both"/>
        <w:rPr>
          <w:rFonts w:ascii="仿宋_GB2312" w:eastAsia="仿宋_GB2312"/>
          <w:sz w:val="32"/>
          <w:szCs w:val="32"/>
        </w:rPr>
      </w:pPr>
      <w:r>
        <w:rPr>
          <w:rFonts w:hint="eastAsia" w:ascii="仿宋_GB2312" w:eastAsia="仿宋_GB2312"/>
          <w:sz w:val="32"/>
          <w:szCs w:val="32"/>
        </w:rPr>
        <w:t>5、建设项目全清理。</w:t>
      </w:r>
      <w:r>
        <w:rPr>
          <w:rFonts w:hint="eastAsia" w:ascii="仿宋_GB2312" w:hAnsi="宋体" w:eastAsia="仿宋_GB2312"/>
          <w:bCs/>
          <w:color w:val="000000"/>
          <w:sz w:val="32"/>
          <w:szCs w:val="32"/>
        </w:rPr>
        <w:t>我局从今年3月开始对辖区内建设项目环评和“三同时”制度执行情况进行清理，并建立了管理台账。其中，大部分未验收项目均为民生基础设施建设项目。今年以来已对5家未批先建企业进行立案处罚，督促22家企业办理了环评审批手续，5家企业完成了“三同时”验收投入正式生产。另有6家企业经市环保局批准试生产,正在进行验收监测，有6家企业经县环保局批准正在进行试生产。</w:t>
      </w:r>
    </w:p>
    <w:p>
      <w:pPr>
        <w:spacing w:line="560" w:lineRule="exact"/>
        <w:ind w:firstLine="643"/>
        <w:jc w:val="both"/>
        <w:rPr>
          <w:rFonts w:ascii="仿宋_GB2312" w:eastAsia="仿宋_GB2312" w:cs="Times New Roman" w:hAnsiTheme="minorEastAsia"/>
          <w:spacing w:val="4"/>
          <w:sz w:val="32"/>
          <w:szCs w:val="32"/>
        </w:rPr>
      </w:pPr>
      <w:r>
        <w:rPr>
          <w:rFonts w:hint="eastAsia" w:ascii="仿宋_GB2312" w:hAnsi="宋体" w:eastAsia="仿宋_GB2312" w:cs="宋体"/>
          <w:b/>
          <w:sz w:val="32"/>
          <w:szCs w:val="32"/>
        </w:rPr>
        <w:t>（二）</w:t>
      </w:r>
      <w:r>
        <w:rPr>
          <w:rFonts w:hint="eastAsia" w:ascii="仿宋_GB2312" w:eastAsia="仿宋_GB2312" w:hAnsiTheme="minorEastAsia"/>
          <w:spacing w:val="4"/>
          <w:sz w:val="32"/>
          <w:szCs w:val="32"/>
        </w:rPr>
        <w:t>强力推进“打非治违”，</w:t>
      </w:r>
      <w:r>
        <w:rPr>
          <w:rFonts w:hint="eastAsia" w:ascii="仿宋_GB2312" w:eastAsia="仿宋_GB2312" w:cs="宋体" w:hAnsiTheme="minorEastAsia"/>
          <w:color w:val="000000"/>
          <w:sz w:val="32"/>
          <w:szCs w:val="32"/>
        </w:rPr>
        <w:t xml:space="preserve"> 有效打击震慑了非法违法排污企业</w:t>
      </w:r>
      <w:r>
        <w:rPr>
          <w:rFonts w:hint="eastAsia" w:ascii="仿宋_GB2312" w:eastAsia="仿宋_GB2312" w:hAnsiTheme="minorEastAsia"/>
          <w:spacing w:val="4"/>
          <w:sz w:val="32"/>
          <w:szCs w:val="32"/>
        </w:rPr>
        <w:t>。</w:t>
      </w:r>
    </w:p>
    <w:p>
      <w:pPr>
        <w:spacing w:line="560" w:lineRule="exact"/>
        <w:ind w:firstLine="640"/>
        <w:jc w:val="both"/>
        <w:rPr>
          <w:rFonts w:ascii="仿宋_GB2312" w:eastAsia="仿宋_GB2312" w:cs="宋体" w:hAnsiTheme="minorEastAsia"/>
          <w:color w:val="000000"/>
          <w:sz w:val="32"/>
          <w:szCs w:val="32"/>
        </w:rPr>
      </w:pPr>
      <w:r>
        <w:rPr>
          <w:rFonts w:hint="eastAsia" w:ascii="仿宋_GB2312" w:eastAsia="仿宋_GB2312"/>
          <w:sz w:val="32"/>
          <w:szCs w:val="32"/>
        </w:rPr>
        <w:t>我县持续多年对打非治违采取高压态势，县环保部门切实</w:t>
      </w:r>
      <w:r>
        <w:rPr>
          <w:rFonts w:hint="eastAsia" w:ascii="仿宋_GB2312" w:hAnsi="宋体" w:eastAsia="仿宋_GB2312" w:cs="宋体"/>
          <w:color w:val="000000"/>
          <w:sz w:val="32"/>
          <w:szCs w:val="32"/>
        </w:rPr>
        <w:t>加强了与各职能部门和乡镇的联系，</w:t>
      </w:r>
      <w:r>
        <w:rPr>
          <w:rFonts w:hint="eastAsia" w:ascii="仿宋_GB2312" w:eastAsia="仿宋_GB2312" w:cs="宋体" w:hAnsiTheme="minorEastAsia"/>
          <w:color w:val="000000"/>
          <w:sz w:val="32"/>
          <w:szCs w:val="32"/>
        </w:rPr>
        <w:t>采取了网格化排查、集中式打击方式，做到了该移送的移送，该联合办案的联合办案，有效打击震慑了非法违法排污企业，确保了环境安全。</w:t>
      </w:r>
      <w:r>
        <w:rPr>
          <w:rFonts w:hint="eastAsia" w:ascii="仿宋_GB2312" w:hAnsi="宋体" w:eastAsia="仿宋_GB2312" w:cs="宋体"/>
          <w:color w:val="000000"/>
          <w:sz w:val="32"/>
          <w:szCs w:val="32"/>
        </w:rPr>
        <w:t>2015年</w:t>
      </w:r>
      <w:r>
        <w:rPr>
          <w:rFonts w:hint="eastAsia" w:ascii="仿宋_GB2312" w:eastAsia="仿宋_GB2312" w:cs="宋体" w:hAnsiTheme="minorEastAsia"/>
          <w:color w:val="000000"/>
          <w:sz w:val="32"/>
          <w:szCs w:val="32"/>
        </w:rPr>
        <w:t>取缔非法企业７家，</w:t>
      </w:r>
      <w:r>
        <w:rPr>
          <w:rFonts w:hint="eastAsia" w:ascii="仿宋_GB2312" w:hAnsi="宋体" w:eastAsia="仿宋_GB2312" w:cs="宋体"/>
          <w:color w:val="000000"/>
          <w:sz w:val="32"/>
          <w:szCs w:val="32"/>
        </w:rPr>
        <w:t>移送电力执法强制断电3家。</w:t>
      </w:r>
      <w:r>
        <w:rPr>
          <w:rFonts w:hint="eastAsia" w:ascii="仿宋_GB2312" w:eastAsia="仿宋_GB2312" w:hAnsiTheme="minorEastAsia"/>
          <w:color w:val="000000"/>
          <w:sz w:val="32"/>
          <w:szCs w:val="32"/>
        </w:rPr>
        <w:t>2015年</w:t>
      </w:r>
      <w:r>
        <w:rPr>
          <w:rFonts w:hint="eastAsia" w:ascii="仿宋_GB2312" w:eastAsia="仿宋_GB2312"/>
          <w:sz w:val="32"/>
          <w:szCs w:val="32"/>
        </w:rPr>
        <w:t>10月12日，临武县环保局联合镇南乡出动执法车辆2台，人员10余人，对群众反映的镇南乡新秀里一处非法铅锌采选小作坊进行了彻底取缔，</w:t>
      </w:r>
      <w:r>
        <w:rPr>
          <w:rFonts w:hint="eastAsia" w:ascii="仿宋_GB2312" w:hAnsi="宋体" w:eastAsia="仿宋_GB2312"/>
          <w:color w:val="000000"/>
          <w:sz w:val="32"/>
          <w:szCs w:val="32"/>
        </w:rPr>
        <w:t>拆除</w:t>
      </w:r>
      <w:r>
        <w:rPr>
          <w:rFonts w:hint="eastAsia" w:ascii="仿宋_GB2312" w:eastAsia="仿宋_GB2312"/>
          <w:sz w:val="32"/>
          <w:szCs w:val="32"/>
        </w:rPr>
        <w:t>鼓风机、打粉机、</w:t>
      </w:r>
      <w:r>
        <w:rPr>
          <w:rFonts w:hint="eastAsia" w:ascii="仿宋_GB2312" w:hAnsi="宋体" w:eastAsia="仿宋_GB2312"/>
          <w:color w:val="000000"/>
          <w:sz w:val="32"/>
          <w:szCs w:val="32"/>
        </w:rPr>
        <w:t>摇床各一台，</w:t>
      </w:r>
      <w:r>
        <w:rPr>
          <w:rFonts w:hint="eastAsia" w:ascii="仿宋_GB2312" w:eastAsia="仿宋_GB2312"/>
          <w:sz w:val="32"/>
          <w:szCs w:val="32"/>
        </w:rPr>
        <w:t>有效震慑了非法分子，严防了非法生产反弹。</w:t>
      </w:r>
    </w:p>
    <w:p>
      <w:pPr>
        <w:spacing w:line="560" w:lineRule="exact"/>
        <w:ind w:firstLine="643"/>
        <w:jc w:val="both"/>
        <w:rPr>
          <w:rFonts w:ascii="仿宋_GB2312" w:eastAsia="仿宋_GB2312"/>
          <w:sz w:val="32"/>
          <w:szCs w:val="32"/>
        </w:rPr>
      </w:pPr>
      <w:r>
        <w:rPr>
          <w:rFonts w:hint="eastAsia" w:ascii="仿宋_GB2312" w:eastAsia="仿宋_GB2312"/>
          <w:b/>
          <w:sz w:val="32"/>
          <w:szCs w:val="32"/>
        </w:rPr>
        <w:t>（三）</w:t>
      </w:r>
      <w:r>
        <w:rPr>
          <w:rFonts w:hint="eastAsia" w:ascii="仿宋_GB2312" w:eastAsia="仿宋_GB2312"/>
          <w:sz w:val="32"/>
          <w:szCs w:val="32"/>
        </w:rPr>
        <w:t>实行部门联动，形成环保合力。</w:t>
      </w:r>
    </w:p>
    <w:p>
      <w:pPr>
        <w:spacing w:line="560" w:lineRule="exact"/>
        <w:ind w:firstLine="640"/>
        <w:jc w:val="both"/>
        <w:rPr>
          <w:rFonts w:ascii="仿宋_GB2312" w:eastAsia="仿宋_GB2312"/>
          <w:color w:val="000000"/>
          <w:sz w:val="32"/>
          <w:szCs w:val="32"/>
        </w:rPr>
      </w:pPr>
      <w:r>
        <w:rPr>
          <w:rFonts w:hint="eastAsia" w:ascii="仿宋_GB2312" w:eastAsia="仿宋_GB2312"/>
          <w:sz w:val="32"/>
          <w:szCs w:val="32"/>
        </w:rPr>
        <w:t>2015年</w:t>
      </w:r>
      <w:r>
        <w:rPr>
          <w:rFonts w:hint="eastAsia" w:ascii="仿宋_GB2312" w:eastAsia="仿宋_GB2312"/>
          <w:color w:val="000000"/>
          <w:sz w:val="32"/>
          <w:szCs w:val="32"/>
        </w:rPr>
        <w:t>成立了临武县环保、检察、公安部门环境执法联席会议领导小组，印发了《关于建立环境执法协作机制的意见》，为增强环境执法刚性，严厉打击各类恶性环境违法犯罪行为打下了良好的基础。</w:t>
      </w:r>
      <w:r>
        <w:rPr>
          <w:rFonts w:hint="eastAsia" w:ascii="仿宋_GB2312" w:eastAsia="仿宋_GB2312"/>
          <w:sz w:val="32"/>
          <w:szCs w:val="32"/>
        </w:rPr>
        <w:t>2015年10月9日，在临武县环保、公安、检察三家工作人员的见证下，临武县公安局驻临武县环保局执法工作联络室在临武县环保局揭牌成立。县政府分管环境保护工作的副县长郭应湘、县政府副县长兼公安局长曹龙彪、临武县环境保护局局委会成员及执法工作联络室全体人员参加揭牌仪式。临武县公安局驻临武县环保局执法工作联络室的成立，将为我县更进一步加大对恶性环境违法行为的打击力度，更进一步维护公众合法环境权益提供强有力的司法保障。</w:t>
      </w:r>
    </w:p>
    <w:p>
      <w:pPr>
        <w:spacing w:line="560" w:lineRule="exact"/>
        <w:ind w:firstLine="640"/>
        <w:jc w:val="both"/>
        <w:rPr>
          <w:rFonts w:ascii="仿宋_GB2312" w:hAnsi="宋体" w:eastAsia="仿宋_GB2312" w:cs="宋体"/>
          <w:sz w:val="32"/>
          <w:szCs w:val="32"/>
        </w:rPr>
      </w:pPr>
      <w:r>
        <w:rPr>
          <w:rFonts w:hint="eastAsia" w:ascii="仿宋_GB2312" w:hAnsi="宋体" w:eastAsia="仿宋_GB2312" w:cs="宋体"/>
          <w:sz w:val="32"/>
          <w:szCs w:val="32"/>
        </w:rPr>
        <w:t>（四）群众反映强烈的环境热点、难点问题及时妥善处理。</w:t>
      </w:r>
    </w:p>
    <w:p>
      <w:pPr>
        <w:spacing w:line="560" w:lineRule="exact"/>
        <w:ind w:firstLine="640"/>
        <w:jc w:val="both"/>
        <w:rPr>
          <w:rFonts w:ascii="仿宋_GB2312" w:hAnsi="宋体" w:eastAsia="仿宋_GB2312" w:cs="宋体"/>
          <w:sz w:val="32"/>
          <w:szCs w:val="32"/>
        </w:rPr>
      </w:pPr>
      <w:r>
        <w:rPr>
          <w:rFonts w:hint="eastAsia" w:ascii="仿宋_GB2312" w:hAnsi="宋体" w:eastAsia="仿宋_GB2312" w:cs="宋体"/>
          <w:sz w:val="32"/>
          <w:szCs w:val="32"/>
        </w:rPr>
        <w:t>设立了6328110热线电话，听取环境问题方面公众诉求，及时登记、受理、转送、交办、并实行跟踪督办、限时答复和处理。根据环境污染投诉的性质，采用集中处理和立即处理相结合，限期办结制的措施，并建立了信访投诉、环境纠纷处理台账，对群众举报的污染事件，做到有举报必查处，有举报必回复，及时调查处理影响群众身心健康的环境违法行为，做到了查处率100%，群众满意率100%。2015年至目前为止，共受理环境问题公众诉求50件。</w:t>
      </w:r>
    </w:p>
    <w:p>
      <w:pPr>
        <w:spacing w:line="560" w:lineRule="exact"/>
        <w:ind w:firstLine="960" w:firstLineChars="300"/>
        <w:jc w:val="both"/>
        <w:rPr>
          <w:rFonts w:ascii="仿宋_GB2312" w:eastAsia="仿宋_GB2312" w:hAnsiTheme="minorEastAsia"/>
          <w:color w:val="000000"/>
          <w:sz w:val="32"/>
          <w:szCs w:val="32"/>
        </w:rPr>
      </w:pPr>
      <w:r>
        <w:rPr>
          <w:rFonts w:hint="eastAsia" w:ascii="仿宋_GB2312" w:eastAsia="仿宋_GB2312" w:hAnsiTheme="minorEastAsia"/>
          <w:color w:val="000000"/>
          <w:sz w:val="32"/>
          <w:szCs w:val="32"/>
        </w:rPr>
        <w:t>四、目前存在的主要问困难和问题：</w:t>
      </w:r>
    </w:p>
    <w:p>
      <w:pPr>
        <w:spacing w:line="560" w:lineRule="exact"/>
        <w:ind w:firstLine="640"/>
        <w:jc w:val="both"/>
        <w:rPr>
          <w:rFonts w:ascii="仿宋_GB2312" w:eastAsia="仿宋_GB2312" w:hAnsiTheme="minorEastAsia"/>
          <w:sz w:val="32"/>
          <w:szCs w:val="32"/>
        </w:rPr>
      </w:pPr>
      <w:r>
        <w:rPr>
          <w:rFonts w:hint="eastAsia" w:ascii="仿宋_GB2312" w:eastAsia="仿宋_GB2312" w:hAnsiTheme="minorEastAsia"/>
          <w:color w:val="000000"/>
          <w:sz w:val="32"/>
          <w:szCs w:val="32"/>
        </w:rPr>
        <w:t>１、</w:t>
      </w:r>
      <w:r>
        <w:rPr>
          <w:rFonts w:hint="eastAsia" w:ascii="仿宋_GB2312" w:hAnsi="Arial" w:eastAsia="仿宋_GB2312" w:cs="Arial"/>
          <w:color w:val="000000"/>
          <w:sz w:val="32"/>
          <w:szCs w:val="21"/>
        </w:rPr>
        <w:t>环保监察执法装备不足，环境监测设备严重短缺。环境监测不能很好为监察执法提供服务。</w:t>
      </w:r>
    </w:p>
    <w:p>
      <w:pPr>
        <w:pStyle w:val="4"/>
        <w:spacing w:before="0" w:beforeAutospacing="0" w:after="0" w:afterAutospacing="0" w:line="560" w:lineRule="exact"/>
        <w:ind w:firstLine="640"/>
        <w:jc w:val="both"/>
        <w:rPr>
          <w:rFonts w:ascii="仿宋_GB2312" w:hAnsi="Arial" w:eastAsia="仿宋_GB2312" w:cs="Arial"/>
          <w:color w:val="000000"/>
          <w:sz w:val="32"/>
          <w:szCs w:val="21"/>
        </w:rPr>
      </w:pPr>
      <w:r>
        <w:rPr>
          <w:rFonts w:hint="eastAsia" w:ascii="仿宋_GB2312" w:hAnsi="Arial" w:eastAsia="仿宋_GB2312" w:cs="Arial"/>
          <w:color w:val="000000"/>
          <w:sz w:val="32"/>
          <w:szCs w:val="21"/>
        </w:rPr>
        <w:t>2、</w:t>
      </w:r>
      <w:r>
        <w:rPr>
          <w:rFonts w:hint="eastAsia" w:ascii="仿宋_GB2312" w:eastAsia="仿宋_GB2312" w:hAnsiTheme="minorEastAsia"/>
          <w:color w:val="000000"/>
          <w:sz w:val="32"/>
          <w:szCs w:val="32"/>
        </w:rPr>
        <w:t>非法整治取缔成效难以保持。部分企业利用</w:t>
      </w:r>
      <w:r>
        <w:rPr>
          <w:rFonts w:hint="eastAsia" w:ascii="仿宋_GB2312" w:eastAsia="仿宋_GB2312" w:hAnsiTheme="minorEastAsia"/>
          <w:sz w:val="32"/>
          <w:szCs w:val="32"/>
        </w:rPr>
        <w:t>地势偏僻，交界管辖范围不明，企业恢复成本不高，违法生产利润大，执法部门管理难度大等原因，随时可以反弹。</w:t>
      </w:r>
    </w:p>
    <w:p>
      <w:pPr>
        <w:pStyle w:val="4"/>
        <w:spacing w:before="0" w:beforeAutospacing="0" w:after="0" w:afterAutospacing="0" w:line="560" w:lineRule="exact"/>
        <w:ind w:firstLine="518" w:firstLineChars="162"/>
        <w:jc w:val="both"/>
        <w:rPr>
          <w:rFonts w:ascii="仿宋_GB2312" w:hAnsi="Arial" w:eastAsia="仿宋_GB2312" w:cs="Arial"/>
          <w:color w:val="000000"/>
          <w:sz w:val="32"/>
          <w:szCs w:val="21"/>
        </w:rPr>
      </w:pPr>
      <w:r>
        <w:rPr>
          <w:rFonts w:hint="eastAsia" w:ascii="仿宋_GB2312" w:hAnsi="Arial" w:eastAsia="仿宋_GB2312" w:cs="Arial"/>
          <w:color w:val="000000"/>
          <w:sz w:val="32"/>
          <w:szCs w:val="21"/>
        </w:rPr>
        <w:t>3、</w:t>
      </w:r>
      <w:r>
        <w:rPr>
          <w:rFonts w:hint="eastAsia" w:ascii="仿宋_GB2312" w:eastAsia="仿宋_GB2312"/>
          <w:color w:val="000000"/>
          <w:sz w:val="32"/>
          <w:szCs w:val="32"/>
        </w:rPr>
        <w:t>由于历史原因，土壤、河流底泥、地下水受重金属污染严重，</w:t>
      </w:r>
      <w:r>
        <w:rPr>
          <w:rFonts w:hint="eastAsia" w:ascii="仿宋_GB2312" w:hAnsi="Arial" w:eastAsia="仿宋_GB2312" w:cs="Arial"/>
          <w:color w:val="000000"/>
          <w:sz w:val="32"/>
          <w:szCs w:val="21"/>
        </w:rPr>
        <w:t>历史遗留污染综合治理工作、生态恢复</w:t>
      </w:r>
      <w:r>
        <w:rPr>
          <w:rFonts w:hint="eastAsia" w:ascii="仿宋_GB2312" w:eastAsia="仿宋_GB2312"/>
          <w:color w:val="000000"/>
          <w:sz w:val="32"/>
          <w:szCs w:val="21"/>
        </w:rPr>
        <w:t>难度大</w:t>
      </w:r>
      <w:r>
        <w:rPr>
          <w:rFonts w:hint="eastAsia" w:ascii="仿宋_GB2312" w:hAnsi="Arial" w:eastAsia="仿宋_GB2312" w:cs="Arial"/>
          <w:color w:val="000000"/>
          <w:sz w:val="32"/>
          <w:szCs w:val="21"/>
        </w:rPr>
        <w:t>。</w:t>
      </w:r>
    </w:p>
    <w:p>
      <w:pPr>
        <w:spacing w:line="560" w:lineRule="exact"/>
        <w:ind w:firstLine="640"/>
        <w:jc w:val="both"/>
        <w:rPr>
          <w:rFonts w:ascii="仿宋_GB2312" w:eastAsia="仿宋_GB2312" w:hAnsiTheme="minorEastAsia"/>
          <w:color w:val="000000"/>
          <w:sz w:val="32"/>
          <w:szCs w:val="32"/>
        </w:rPr>
      </w:pPr>
      <w:r>
        <w:rPr>
          <w:rFonts w:hint="eastAsia" w:ascii="仿宋_GB2312" w:eastAsia="仿宋_GB2312" w:hAnsiTheme="minorEastAsia"/>
          <w:color w:val="000000"/>
          <w:sz w:val="32"/>
          <w:szCs w:val="32"/>
        </w:rPr>
        <w:t>4、整合企业历史遗留污染纠纷投诉较多。由于原矿业主是周边村民自己经营或参股，对生产经营过程中产生的环境污染问题不重视，而在新的整合企业成立后，因为没有利益关系，环境素质的提高等原因，对历史遗留的环境污染问题的造成的影响更为关注，造成污染纠纷投诉较多。</w:t>
      </w:r>
    </w:p>
    <w:p>
      <w:pPr>
        <w:spacing w:line="560" w:lineRule="exact"/>
        <w:ind w:firstLine="640"/>
        <w:jc w:val="both"/>
        <w:rPr>
          <w:rFonts w:ascii="仿宋_GB2312" w:eastAsia="仿宋_GB2312" w:cs="宋体" w:hAnsiTheme="minorEastAsia"/>
          <w:sz w:val="32"/>
          <w:szCs w:val="32"/>
        </w:rPr>
      </w:pPr>
      <w:r>
        <w:rPr>
          <w:rFonts w:hint="eastAsia" w:ascii="仿宋_GB2312" w:eastAsia="仿宋_GB2312" w:hAnsiTheme="minorEastAsia"/>
          <w:sz w:val="32"/>
          <w:szCs w:val="32"/>
        </w:rPr>
        <w:t>五、下一步工作打算：</w:t>
      </w:r>
    </w:p>
    <w:p>
      <w:pPr>
        <w:spacing w:line="560" w:lineRule="exact"/>
        <w:ind w:firstLine="640"/>
        <w:jc w:val="both"/>
        <w:rPr>
          <w:rFonts w:ascii="仿宋_GB2312" w:eastAsia="仿宋_GB2312" w:hAnsiTheme="minorEastAsia"/>
          <w:sz w:val="32"/>
          <w:szCs w:val="32"/>
        </w:rPr>
      </w:pPr>
      <w:r>
        <w:rPr>
          <w:rFonts w:hint="eastAsia" w:ascii="仿宋_GB2312" w:eastAsia="仿宋_GB2312" w:hAnsiTheme="minorEastAsia"/>
          <w:sz w:val="32"/>
          <w:szCs w:val="32"/>
        </w:rPr>
        <w:t>（一）督促企业尽快整改落实到位，严格规范验收程序，加快对整治到位企业的验收。</w:t>
      </w:r>
    </w:p>
    <w:p>
      <w:pPr>
        <w:spacing w:line="560" w:lineRule="exact"/>
        <w:ind w:firstLine="640"/>
        <w:jc w:val="both"/>
        <w:rPr>
          <w:rFonts w:ascii="仿宋_GB2312" w:eastAsia="仿宋_GB2312" w:hAnsiTheme="minorEastAsia"/>
          <w:sz w:val="32"/>
          <w:szCs w:val="32"/>
        </w:rPr>
      </w:pPr>
      <w:r>
        <w:rPr>
          <w:rFonts w:hint="eastAsia" w:ascii="仿宋_GB2312" w:eastAsia="仿宋_GB2312" w:hAnsiTheme="minorEastAsia"/>
          <w:sz w:val="32"/>
          <w:szCs w:val="32"/>
        </w:rPr>
        <w:t>（二）</w:t>
      </w:r>
      <w:r>
        <w:rPr>
          <w:rFonts w:hint="eastAsia" w:ascii="仿宋_GB2312" w:eastAsia="仿宋_GB2312" w:hAnsiTheme="minorEastAsia"/>
          <w:bCs/>
          <w:color w:val="000000"/>
          <w:sz w:val="32"/>
          <w:szCs w:val="32"/>
          <w:shd w:val="clear" w:color="auto" w:fill="FFFFFF"/>
        </w:rPr>
        <w:t>检查、梳理全年工作，及时查漏补缺。</w:t>
      </w:r>
    </w:p>
    <w:p>
      <w:pPr>
        <w:spacing w:line="560" w:lineRule="exact"/>
        <w:ind w:firstLine="640"/>
        <w:jc w:val="both"/>
        <w:rPr>
          <w:rFonts w:ascii="仿宋_GB2312" w:eastAsia="仿宋_GB2312" w:hAnsiTheme="minorEastAsia"/>
          <w:color w:val="000000"/>
          <w:sz w:val="32"/>
          <w:szCs w:val="32"/>
          <w:shd w:val="clear" w:color="auto" w:fill="FFFFFF"/>
        </w:rPr>
      </w:pPr>
      <w:r>
        <w:rPr>
          <w:rFonts w:hint="eastAsia" w:ascii="仿宋_GB2312" w:eastAsia="仿宋_GB2312" w:hAnsiTheme="minorEastAsia"/>
          <w:bCs/>
          <w:color w:val="000000"/>
          <w:sz w:val="32"/>
          <w:szCs w:val="32"/>
          <w:shd w:val="clear" w:color="auto" w:fill="FFFFFF"/>
        </w:rPr>
        <w:t>（三）</w:t>
      </w:r>
      <w:r>
        <w:rPr>
          <w:rFonts w:hint="eastAsia" w:ascii="仿宋_GB2312" w:eastAsia="仿宋_GB2312" w:hAnsiTheme="minorEastAsia"/>
          <w:sz w:val="32"/>
          <w:szCs w:val="32"/>
        </w:rPr>
        <w:t>进一步加大对重点区域和流域的巡查力度，对非法企业做到露头就打，杜绝反弹。</w:t>
      </w:r>
    </w:p>
    <w:p>
      <w:pPr>
        <w:spacing w:line="560" w:lineRule="exact"/>
        <w:ind w:firstLine="800" w:firstLineChars="250"/>
        <w:jc w:val="both"/>
        <w:rPr>
          <w:rFonts w:ascii="仿宋_GB2312" w:eastAsia="仿宋_GB2312" w:hAnsiTheme="minorEastAsia"/>
          <w:color w:val="000000"/>
          <w:sz w:val="32"/>
          <w:szCs w:val="32"/>
          <w:shd w:val="clear" w:color="auto" w:fill="FFFFFF"/>
        </w:rPr>
      </w:pPr>
      <w:r>
        <w:rPr>
          <w:rFonts w:hint="eastAsia" w:ascii="仿宋_GB2312" w:eastAsia="仿宋_GB2312" w:hAnsiTheme="minorEastAsia"/>
          <w:color w:val="000000"/>
          <w:sz w:val="32"/>
          <w:szCs w:val="32"/>
          <w:shd w:val="clear" w:color="auto" w:fill="FFFFFF"/>
        </w:rPr>
        <w:t>(四)</w:t>
      </w:r>
      <w:r>
        <w:rPr>
          <w:rFonts w:hint="eastAsia" w:ascii="仿宋_GB2312" w:eastAsia="仿宋_GB2312" w:hAnsiTheme="minorEastAsia"/>
          <w:sz w:val="32"/>
          <w:szCs w:val="32"/>
        </w:rPr>
        <w:t xml:space="preserve"> </w:t>
      </w:r>
      <w:r>
        <w:rPr>
          <w:rFonts w:hint="eastAsia" w:ascii="仿宋_GB2312" w:eastAsia="仿宋_GB2312" w:hAnsiTheme="minorEastAsia"/>
          <w:bCs/>
          <w:color w:val="000000"/>
          <w:sz w:val="32"/>
          <w:szCs w:val="32"/>
          <w:shd w:val="clear" w:color="auto" w:fill="FFFFFF"/>
        </w:rPr>
        <w:t>强化环境监测。</w:t>
      </w:r>
      <w:r>
        <w:rPr>
          <w:rFonts w:hint="eastAsia" w:ascii="仿宋_GB2312" w:eastAsia="仿宋_GB2312" w:hAnsiTheme="minorEastAsia"/>
          <w:color w:val="000000"/>
          <w:sz w:val="32"/>
          <w:szCs w:val="32"/>
          <w:shd w:val="clear" w:color="auto" w:fill="FFFFFF"/>
        </w:rPr>
        <w:t>一旦发现超标等异常情况，要及时排查处置，确保环境安全。</w:t>
      </w:r>
    </w:p>
    <w:p>
      <w:pPr>
        <w:pStyle w:val="4"/>
        <w:shd w:val="clear" w:color="auto" w:fill="FFFFFF"/>
        <w:spacing w:before="0" w:beforeAutospacing="0" w:after="0" w:afterAutospacing="0" w:line="560" w:lineRule="exact"/>
        <w:ind w:firstLine="640"/>
        <w:jc w:val="both"/>
        <w:rPr>
          <w:rFonts w:ascii="仿宋_GB2312" w:eastAsia="仿宋_GB2312" w:cs="Arial" w:hAnsiTheme="minorEastAsia"/>
          <w:color w:val="000000"/>
          <w:sz w:val="32"/>
          <w:szCs w:val="32"/>
        </w:rPr>
      </w:pPr>
      <w:r>
        <w:rPr>
          <w:rFonts w:hint="eastAsia" w:ascii="仿宋_GB2312" w:eastAsia="仿宋_GB2312" w:cs="Arial" w:hAnsiTheme="minorEastAsia"/>
          <w:color w:val="000000"/>
          <w:sz w:val="32"/>
          <w:szCs w:val="32"/>
        </w:rPr>
        <w:t>（五）建立完善环境安全隐患排查、督查工作长效机制。</w:t>
      </w:r>
    </w:p>
    <w:p>
      <w:pPr>
        <w:spacing w:line="560" w:lineRule="exact"/>
        <w:ind w:firstLine="640"/>
        <w:jc w:val="both"/>
        <w:rPr>
          <w:rFonts w:ascii="仿宋_GB2312" w:eastAsia="仿宋_GB2312"/>
          <w:color w:val="000000"/>
          <w:sz w:val="32"/>
          <w:szCs w:val="32"/>
          <w:shd w:val="clear" w:color="auto" w:fill="FFFFFF"/>
        </w:rPr>
      </w:pPr>
    </w:p>
    <w:p>
      <w:pPr>
        <w:spacing w:line="560" w:lineRule="exact"/>
        <w:ind w:firstLine="640"/>
        <w:jc w:val="both"/>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 xml:space="preserve">                              临武县环境保护局</w:t>
      </w:r>
    </w:p>
    <w:p>
      <w:pPr>
        <w:spacing w:line="560" w:lineRule="exact"/>
        <w:ind w:firstLine="640"/>
        <w:jc w:val="both"/>
        <w:rPr>
          <w:rFonts w:ascii="仿宋_GB2312" w:eastAsia="仿宋_GB2312"/>
          <w:sz w:val="32"/>
          <w:szCs w:val="32"/>
        </w:rPr>
      </w:pPr>
      <w:r>
        <w:rPr>
          <w:rFonts w:hint="eastAsia" w:ascii="仿宋_GB2312" w:eastAsia="仿宋_GB2312"/>
          <w:color w:val="000000"/>
          <w:sz w:val="32"/>
          <w:szCs w:val="32"/>
          <w:shd w:val="clear" w:color="auto" w:fill="FFFFFF"/>
        </w:rPr>
        <w:t xml:space="preserve">                               2015年12月19日 </w:t>
      </w:r>
    </w:p>
    <w:p>
      <w:pPr>
        <w:spacing w:line="560" w:lineRule="exact"/>
        <w:ind w:firstLine="640"/>
        <w:jc w:val="both"/>
        <w:rPr>
          <w:rFonts w:ascii="仿宋_GB2312" w:eastAsia="仿宋_GB2312"/>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797" w:bottom="1440" w:left="1797"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0"/>
      </w:pPr>
      <w:r>
        <w:separator/>
      </w:r>
    </w:p>
  </w:endnote>
  <w:endnote w:type="continuationSeparator" w:id="1">
    <w:p>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40"/>
      </w:pPr>
      <w:r>
        <w:separator/>
      </w:r>
    </w:p>
  </w:footnote>
  <w:footnote w:type="continuationSeparator" w:id="1">
    <w:p>
      <w:pPr>
        <w:spacing w:line="240" w:lineRule="auto"/>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14FC1"/>
    <w:rsid w:val="00041AD9"/>
    <w:rsid w:val="000A4083"/>
    <w:rsid w:val="000B2FCE"/>
    <w:rsid w:val="000C0B87"/>
    <w:rsid w:val="001064ED"/>
    <w:rsid w:val="00183927"/>
    <w:rsid w:val="001C09C6"/>
    <w:rsid w:val="001E6450"/>
    <w:rsid w:val="001F6CFA"/>
    <w:rsid w:val="00216CB5"/>
    <w:rsid w:val="002B7372"/>
    <w:rsid w:val="002C1417"/>
    <w:rsid w:val="00323B43"/>
    <w:rsid w:val="003310E3"/>
    <w:rsid w:val="00346802"/>
    <w:rsid w:val="00366795"/>
    <w:rsid w:val="003928A5"/>
    <w:rsid w:val="003D2626"/>
    <w:rsid w:val="003D37D8"/>
    <w:rsid w:val="00426133"/>
    <w:rsid w:val="004358AB"/>
    <w:rsid w:val="004C47ED"/>
    <w:rsid w:val="004F7772"/>
    <w:rsid w:val="00565999"/>
    <w:rsid w:val="00575816"/>
    <w:rsid w:val="00583E3E"/>
    <w:rsid w:val="006113F9"/>
    <w:rsid w:val="00663477"/>
    <w:rsid w:val="00675F08"/>
    <w:rsid w:val="00705E37"/>
    <w:rsid w:val="0074629C"/>
    <w:rsid w:val="0077041A"/>
    <w:rsid w:val="00781882"/>
    <w:rsid w:val="00786E7C"/>
    <w:rsid w:val="007D563E"/>
    <w:rsid w:val="008049CE"/>
    <w:rsid w:val="008B7726"/>
    <w:rsid w:val="008B7E4C"/>
    <w:rsid w:val="008F32A9"/>
    <w:rsid w:val="00940085"/>
    <w:rsid w:val="009B40BD"/>
    <w:rsid w:val="009B4B34"/>
    <w:rsid w:val="00A14F9C"/>
    <w:rsid w:val="00AF1E55"/>
    <w:rsid w:val="00B32CDC"/>
    <w:rsid w:val="00B805C4"/>
    <w:rsid w:val="00C027E4"/>
    <w:rsid w:val="00CC275D"/>
    <w:rsid w:val="00D31D50"/>
    <w:rsid w:val="00D33310"/>
    <w:rsid w:val="00E93291"/>
    <w:rsid w:val="00EB0FF3"/>
    <w:rsid w:val="00EC31CC"/>
    <w:rsid w:val="00EE733F"/>
    <w:rsid w:val="00F33B02"/>
    <w:rsid w:val="00FC13C8"/>
    <w:rsid w:val="3A7E3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240" w:lineRule="auto"/>
      <w:ind w:firstLine="200" w:firstLineChars="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uiPriority w:val="0"/>
    <w:pPr>
      <w:adjustRightInd/>
      <w:snapToGrid/>
      <w:spacing w:before="100" w:beforeAutospacing="1" w:after="100" w:afterAutospacing="1"/>
    </w:pPr>
    <w:rPr>
      <w:rFonts w:ascii="宋体" w:hAnsi="宋体" w:eastAsia="宋体" w:cs="宋体"/>
      <w:sz w:val="24"/>
      <w:szCs w:val="24"/>
    </w:rPr>
  </w:style>
  <w:style w:type="paragraph" w:customStyle="1" w:styleId="7">
    <w:name w:val="msolistparagraph"/>
    <w:basedOn w:val="1"/>
    <w:qFormat/>
    <w:uiPriority w:val="0"/>
    <w:pPr>
      <w:widowControl w:val="0"/>
      <w:adjustRightInd/>
      <w:snapToGrid/>
      <w:ind w:firstLine="420"/>
      <w:jc w:val="both"/>
    </w:pPr>
    <w:rPr>
      <w:rFonts w:ascii="Calibri" w:hAnsi="Calibri" w:eastAsia="宋体" w:cs="Times New Roman"/>
      <w:kern w:val="2"/>
      <w:sz w:val="21"/>
    </w:rPr>
  </w:style>
  <w:style w:type="character" w:customStyle="1" w:styleId="8">
    <w:name w:val="页眉 Char"/>
    <w:basedOn w:val="6"/>
    <w:link w:val="3"/>
    <w:semiHidden/>
    <w:qFormat/>
    <w:uiPriority w:val="99"/>
    <w:rPr>
      <w:rFonts w:ascii="Tahoma" w:hAnsi="Tahoma"/>
      <w:sz w:val="18"/>
      <w:szCs w:val="18"/>
    </w:rPr>
  </w:style>
  <w:style w:type="character" w:customStyle="1" w:styleId="9">
    <w:name w:val="页脚 Char"/>
    <w:basedOn w:val="6"/>
    <w:link w:val="2"/>
    <w:semiHidden/>
    <w:qFormat/>
    <w:uiPriority w:val="99"/>
    <w:rPr>
      <w:rFonts w:ascii="Tahoma" w:hAnsi="Tahoma"/>
      <w:sz w:val="18"/>
      <w:szCs w:val="18"/>
    </w:rPr>
  </w:style>
  <w:style w:type="paragraph" w:styleId="1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498</Words>
  <Characters>2839</Characters>
  <Lines>23</Lines>
  <Paragraphs>6</Paragraphs>
  <TotalTime>3</TotalTime>
  <ScaleCrop>false</ScaleCrop>
  <LinksUpToDate>false</LinksUpToDate>
  <CharactersWithSpaces>3331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2015-12-25T08:39:00Z</dcterms:created>
  <dc:creator>Administrator</dc:creator>
  <cp:lastModifiedBy>空城旧梦</cp:lastModifiedBy>
  <dcterms:modified xsi:type="dcterms:W3CDTF">2022-01-18T07:46:29Z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CC68812910804C54A750D915958C511C</vt:lpwstr>
  </property>
</Properties>
</file>