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临武县融媒体中心（临武县广播电视台）2020年度专项资金绩效评价报告</w:t>
      </w:r>
    </w:p>
    <w:p>
      <w:pPr>
        <w:ind w:firstLine="640" w:firstLineChars="200"/>
        <w:rPr>
          <w:rFonts w:ascii="仿宋_GB2312" w:eastAsia="仿宋_GB2312" w:hAnsiTheme="minorEastAsia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为强化财政支出绩效管理，促进财政资金使用的科学化、合理化和精细化，县财政局临财绩〔2020〕214号(关于印发《临武县财政预算绩效目标管理办法（试行）》的通知）文件精神，我中心</w:t>
      </w:r>
      <w:r>
        <w:rPr>
          <w:rFonts w:hint="eastAsia" w:ascii="仿宋_GB2312" w:eastAsia="仿宋_GB2312" w:hAnsiTheme="minorEastAsia"/>
          <w:sz w:val="32"/>
          <w:szCs w:val="32"/>
          <w:highlight w:val="none"/>
        </w:rPr>
        <w:t>对2020年</w:t>
      </w:r>
      <w:r>
        <w:rPr>
          <w:rFonts w:hint="eastAsia" w:ascii="仿宋_GB2312" w:eastAsia="仿宋_GB2312"/>
          <w:sz w:val="32"/>
          <w:szCs w:val="32"/>
          <w:highlight w:val="none"/>
        </w:rPr>
        <w:t>度广播电视台专项资金进行了绩效评价，现将有关情况报告如下：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一、项目基本情况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（一）项目概况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中心专项项目依据电视台民生工程正常运转立项，其中分为：县防洪预警设施维护管理经费、村村通及村村响维护及工作经费、LED显示屏运行维护经费、补助聘用记者人员经费、补助网络公司特殊弱势群体收视费用、 无线覆盖资金、广电事业发展资金、广播电视宣传专项工作经费8个子项。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年初预算总金额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207.8万元。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（二）项目绩效目标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1、项目绩效总目标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保证县级领域防洪预警和村村通及村村响设施的安全保障，保障电视台新闻工作及对外宣传工作的正常运转，全县电视用户的收看标准，保障市民收看好户外电视，保障网络公司的正常运转。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2、2020年度项目具体绩效目标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执行专账管理，专款专用；保证工作经费到位，加强经费支出管理；保障人力物力，使监管工作顺利开展；做好红十字宣传工作，组织好人力物力调配，保证工作正常运行；及时对设施设备维修维护。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二、项目单位绩效报告情况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2020年项目资金执行专账管理，资金到位，人力物力调配良好，宣专工作顺利完成，全年工作正常良好运行。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highlight w:val="none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三、绩效评价工作情况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我单位领导班子以责分工，逐项核查各项目标指标，确认完成情况。各股室履职尽责，服从管理，实现了经济效益广告非税收入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169</w:t>
      </w:r>
      <w:r>
        <w:rPr>
          <w:rFonts w:hint="eastAsia" w:ascii="仿宋_GB2312" w:eastAsia="仿宋_GB2312"/>
          <w:sz w:val="32"/>
          <w:szCs w:val="32"/>
          <w:highlight w:val="none"/>
        </w:rPr>
        <w:t>万元，保障了职工的工资待遇，按时保质完成了20万人次的社会效益，50万人次的民众可持续影响，社会公众满意度98%等各项目标，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绩效评价指标分析情况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（一）项目资金情况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1、项目资金到位情况：2020年广播电视专项资金在2020年12月31日前足额拨付到位。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2、项目资金使用情况：2020年广播电视专项资金足额到位，严格按照相关规定和年初预算使用资金，保障人力物力，及时维护维修，保证工作正常运行。执行情况较好，管理使用规范。</w:t>
      </w:r>
    </w:p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3、项目资金管理情况：2020年广播电视专项资金管理上强化责任意识，执行专款管理，严格按照相关规定和预算使用，确保专款规范、安全、有效使用。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（二）项目组织实施情况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我单位对项目进行分工实施，确定专人组织施行，制定了相应的规章制度，保证了项目程序合规、手续到位，工作有序，运行良好。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（三）项目目标完成情况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2020年12月31日前各项目资金足额到位，防洪预警设施、村村通及村村响；LED显示屏、无线覆盖广播电台、网络公司全年安全运行；广播电视宣传良好开展，广电事业稳固发展。确保了防洪防火信息的及时下达和党的声音传入乡村，提高了全县人民的文化生活，满足了人们的精神需求。2020年专项项目完成了各项指标，圆满完成专项任务。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（四）项目绩效情况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实现了经济效益广告非税收入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169</w:t>
      </w:r>
      <w:r>
        <w:rPr>
          <w:rFonts w:hint="eastAsia" w:ascii="仿宋_GB2312" w:eastAsia="仿宋_GB2312"/>
          <w:sz w:val="32"/>
          <w:szCs w:val="32"/>
          <w:highlight w:val="none"/>
        </w:rPr>
        <w:t>万元，保障了职工的工资待遇，按时保质完成了20万人次的社会效益，50万人次的民众可持续影响，社会公众满意度98%等各项目标。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五、综合评价情况及评价结论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2020年，我台在各部门齐心协力下，在同级财政部门的大力支持下，积极筹措资金，加强监督管理，妥善安排</w:t>
      </w:r>
      <w:r>
        <w:rPr>
          <w:rFonts w:hint="eastAsia" w:ascii="仿宋_GB2312" w:eastAsia="仿宋_GB2312"/>
          <w:sz w:val="32"/>
          <w:szCs w:val="32"/>
          <w:highlight w:val="none"/>
        </w:rPr>
        <w:t>项目</w:t>
      </w:r>
      <w:r>
        <w:rPr>
          <w:rFonts w:ascii="仿宋_GB2312" w:eastAsia="仿宋_GB2312"/>
          <w:sz w:val="32"/>
          <w:szCs w:val="32"/>
          <w:highlight w:val="none"/>
        </w:rPr>
        <w:t>经费，扎实有效地</w:t>
      </w:r>
      <w:r>
        <w:rPr>
          <w:rFonts w:hint="eastAsia" w:ascii="仿宋_GB2312" w:eastAsia="仿宋_GB2312"/>
          <w:sz w:val="32"/>
          <w:szCs w:val="32"/>
          <w:highlight w:val="none"/>
        </w:rPr>
        <w:t>完成了各项目</w:t>
      </w:r>
      <w:r>
        <w:rPr>
          <w:rFonts w:ascii="仿宋_GB2312" w:eastAsia="仿宋_GB2312"/>
          <w:sz w:val="32"/>
          <w:szCs w:val="32"/>
          <w:highlight w:val="none"/>
        </w:rPr>
        <w:t>工作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六、存在问题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如今新闻采编及媒体宣工作专业性越来越强，人民对广播电视的要求越来越高，这就要求我中心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地向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高质量专业化提高和发展，不断提高专业技能和更新专业设备。我中心在设备和人员配置专业化上还有很大差距。</w:t>
      </w:r>
    </w:p>
    <w:p>
      <w:pPr>
        <w:ind w:firstLine="640" w:firstLineChars="200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我中心记者经费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部分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来源于我中心广告部广告收入，但记者是专业新闻人才，并不会产生实际经济效益，广告收入过大的负担记者经费，导致我中心广告专业人才的欠缺，广告业务发展缓慢。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防洪预警设施和村村通及村村响设施长年使用，设施设备老化加快，维修维护难度和费用逐渐增大。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七、建议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增加专业人员经费和培训经费预算，以提高职工专业能力。增加专业设备更新经费预算，能及时更新相应的专业设备。将相关人员纳入财政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拨款</w:t>
      </w:r>
      <w:r>
        <w:rPr>
          <w:rFonts w:hint="eastAsia" w:ascii="仿宋_GB2312" w:eastAsia="仿宋_GB2312"/>
          <w:sz w:val="32"/>
          <w:szCs w:val="32"/>
          <w:highlight w:val="none"/>
        </w:rPr>
        <w:t>，增加广告人才，以发展广告业务，提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高</w:t>
      </w:r>
      <w:r>
        <w:rPr>
          <w:rFonts w:hint="eastAsia" w:ascii="仿宋_GB2312" w:eastAsia="仿宋_GB2312"/>
          <w:sz w:val="32"/>
          <w:szCs w:val="32"/>
          <w:highlight w:val="none"/>
        </w:rPr>
        <w:t>经济效益。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428ED6"/>
    <w:multiLevelType w:val="singleLevel"/>
    <w:tmpl w:val="0A428ED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61"/>
    <w:rsid w:val="0025423F"/>
    <w:rsid w:val="00354D63"/>
    <w:rsid w:val="004F33BB"/>
    <w:rsid w:val="005165B4"/>
    <w:rsid w:val="00615BA0"/>
    <w:rsid w:val="006C6C48"/>
    <w:rsid w:val="00AA50AB"/>
    <w:rsid w:val="00AB0043"/>
    <w:rsid w:val="00B447AC"/>
    <w:rsid w:val="00C81861"/>
    <w:rsid w:val="04B87725"/>
    <w:rsid w:val="04BF0B19"/>
    <w:rsid w:val="0DE243D7"/>
    <w:rsid w:val="5FC74E90"/>
    <w:rsid w:val="61BD499C"/>
    <w:rsid w:val="7AA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2218</Words>
  <Characters>110</Characters>
  <Lines>1</Lines>
  <Paragraphs>4</Paragraphs>
  <TotalTime>144</TotalTime>
  <ScaleCrop>false</ScaleCrop>
  <LinksUpToDate>false</LinksUpToDate>
  <CharactersWithSpaces>2324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2021-06-04T11:31:00Z</cp:lastPrinted>
  <dcterms:modified xsi:type="dcterms:W3CDTF">2022-01-25T03:41:05Z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F4905755B4244D429AAEE24420509632</vt:lpwstr>
  </property>
</Properties>
</file>