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附件5-1</w:t>
      </w:r>
    </w:p>
    <w:p>
      <w:pPr>
        <w:widowControl/>
        <w:spacing w:line="480" w:lineRule="exact"/>
        <w:jc w:val="center"/>
        <w:rPr>
          <w:rFonts w:hint="eastAsia" w:ascii="方正小标宋简体" w:hAnsi="仿宋" w:eastAsia="方正小标宋简体" w:cs="仿宋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kern w:val="0"/>
          <w:sz w:val="36"/>
          <w:szCs w:val="36"/>
        </w:rPr>
        <w:t>2021年项目支出绩效目标表</w:t>
      </w:r>
    </w:p>
    <w:p>
      <w:pPr>
        <w:widowControl/>
        <w:spacing w:line="480" w:lineRule="exact"/>
        <w:jc w:val="center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 xml:space="preserve">填报单位：（盖章）             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单位：万元</w:t>
      </w:r>
    </w:p>
    <w:tbl>
      <w:tblPr>
        <w:tblStyle w:val="4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73"/>
        <w:gridCol w:w="1533"/>
        <w:gridCol w:w="2131"/>
        <w:gridCol w:w="480"/>
        <w:gridCol w:w="73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1、普法、法治创建经费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ind w:leftChars="-4" w:hanging="8" w:hangingChars="4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0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临武县司法局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14万　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80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8015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全面完成2021年度全市普法依法治理工作计划。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8015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学法、懂法、用法、守法，树立法律保护意识，把法律作为一种生活的需要和信仰。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完成普法考试和及时开展普法宣传和法治教育基地建设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开展普法宣传10场次以上</w:t>
            </w: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1、完成全县“八.五”普法启动工2、开展法治主题公园建设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落实法治宣传责任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100%</w:t>
            </w: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落实“谁执法谁普法”责任制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普法宣传、法治阵地建设及普法考试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2021.1-12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普法考试和开展普法宣传和法治教育基地建设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普法经费15万元、法治创建经费5万元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群众的法律水平、法治意识和依法维权意识逐步增强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群众的法律水平、法治意识和依法维权意识逐步增强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提高全民普法知识，促进全县社会大局稳定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提高全民普法知识，促进全县社会大局稳定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使公民不断接受法治教育，法治意识加强社会持续稳定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使公民不断接受法治教育，法治意识加强社会持续稳定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2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被服务对象满意度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　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财政局审核意见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业务股室意见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预算股意见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7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>
            <w:pPr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>
            <w:pPr>
              <w:ind w:firstLine="1260" w:firstLineChars="6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" w:hAnsi="仿宋" w:eastAsia="仿宋" w:cs="仿宋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填表人：          联系电话：          填报日期：           单位负责人签字：</w:t>
      </w:r>
    </w:p>
    <w:p>
      <w:pPr>
        <w:widowControl/>
        <w:jc w:val="left"/>
        <w:rPr>
          <w:rFonts w:hint="eastAsia" w:ascii="仿宋" w:hAnsi="仿宋" w:eastAsia="仿宋" w:cs="仿宋"/>
          <w:b/>
          <w:kern w:val="0"/>
          <w:szCs w:val="21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kern w:val="0"/>
          <w:szCs w:val="21"/>
        </w:rPr>
      </w:pPr>
    </w:p>
    <w:p>
      <w:pPr>
        <w:widowControl/>
        <w:jc w:val="left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附件5-2</w:t>
      </w:r>
    </w:p>
    <w:p>
      <w:pPr>
        <w:widowControl/>
        <w:spacing w:line="480" w:lineRule="exact"/>
        <w:jc w:val="center"/>
        <w:rPr>
          <w:rFonts w:hint="eastAsia" w:ascii="方正小标宋简体" w:hAnsi="仿宋" w:eastAsia="方正小标宋简体" w:cs="仿宋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kern w:val="0"/>
          <w:sz w:val="36"/>
          <w:szCs w:val="36"/>
        </w:rPr>
        <w:t>2021年项目支出绩效目标表</w:t>
      </w:r>
    </w:p>
    <w:p>
      <w:pPr>
        <w:widowControl/>
        <w:spacing w:line="480" w:lineRule="exact"/>
        <w:jc w:val="center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 xml:space="preserve">填报单位：（盖章）             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单位：万元</w:t>
      </w:r>
    </w:p>
    <w:tbl>
      <w:tblPr>
        <w:tblStyle w:val="4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463"/>
        <w:gridCol w:w="1230"/>
        <w:gridCol w:w="1984"/>
        <w:gridCol w:w="444"/>
        <w:gridCol w:w="832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2、法律援助经费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临武县司法局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10万　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92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926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通过法律援助工作，切实维护弱势群众的合法利益，使受授对象切实感受到法律的公正、政府的关怀、社会的温暖。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926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全面完成2020年法律援助工作计划。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扩大法律援助覆盖面，惠及更多困难群众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973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全年办理法律援助案件比上年增长5%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受援人对办案情况的满意度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群众满意度90%以上</w:t>
            </w:r>
          </w:p>
        </w:tc>
        <w:tc>
          <w:tcPr>
            <w:tcW w:w="1973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受援人对办案情况的满意度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案件受理及时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5个工作日内受理，3个工作日指派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办案补贴及办案经费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 xml:space="preserve">律师值班补助4.5万元、办案经费1.5万元、法援律师补贴14万元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优化资源配置，提高财政资金使用效益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8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80"/>
                <w:kern w:val="0"/>
                <w:szCs w:val="21"/>
              </w:rPr>
              <w:t>通过法律援助工作，切实维护弱势群众的合法利益，使受授对象切实感受到法律的公正、政府的关怀、社会的温暖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群众满意度95%以上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将社会矛盾的解决导入法律途径，恢复法律信任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973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受援人群合法权益得到维护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普及法律知识 、促进司法公正 、帮助社会贫弱 、维护社会稳定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97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对法律的亲和性和信任度提高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案件承办人的工作态度、能力和援助情况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满意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财政局审核意见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业务股室意见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预算股意见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日期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日期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填表人：          联系电话：          填报日期：           单位负责人签字：</w:t>
      </w:r>
    </w:p>
    <w:p>
      <w:pPr>
        <w:widowControl/>
        <w:jc w:val="left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附件5-3</w:t>
      </w:r>
    </w:p>
    <w:p>
      <w:pPr>
        <w:widowControl/>
        <w:spacing w:line="480" w:lineRule="exact"/>
        <w:jc w:val="center"/>
        <w:rPr>
          <w:rFonts w:hint="eastAsia" w:ascii="方正小标宋简体" w:hAnsi="仿宋" w:eastAsia="方正小标宋简体" w:cs="仿宋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kern w:val="0"/>
          <w:sz w:val="36"/>
          <w:szCs w:val="36"/>
        </w:rPr>
        <w:t>2021年项目支出绩效目标表</w:t>
      </w:r>
    </w:p>
    <w:p>
      <w:pPr>
        <w:widowControl/>
        <w:spacing w:line="480" w:lineRule="exact"/>
        <w:jc w:val="center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 xml:space="preserve">填报单位：（盖章）             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单位：万元</w:t>
      </w:r>
    </w:p>
    <w:tbl>
      <w:tblPr>
        <w:tblStyle w:val="4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276"/>
        <w:gridCol w:w="1699"/>
        <w:gridCol w:w="1993"/>
        <w:gridCol w:w="403"/>
        <w:gridCol w:w="734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3、社区矫正、安置帮教专项经费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291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临武县司法局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92万　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88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882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争取社会公众对国家刑罚活动的理解和支持，修复社会裂痕，解决社会问题，最大限度地化消极因素为积极因素，保持社会的和谐稳定。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3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882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对矫正对象依法矫正、监管到位，无因失职造成社会危害或上访投诉问责现象发生；保障临聘专职人员的工资及保险资金足额到位，确保工作的正常开展。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监管好在册矫正人员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777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在册矫正人数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社区矫正对象脱管、漏管、重新犯罪率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2021年1-12月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临聘专职人员工资、保险、办公经费及安置帮教经费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社区矫正工作经费27万元、临聘人员工资63万元，安置帮教经费2万元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993" w:type="dxa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降低社区矫正对象再犯罪率，防止脱管漏管，防止发生重大舆情和重大影响刑事案件，确保社会持续安全稳定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确保社会持续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安全稳定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993" w:type="dxa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刑满释放人员安置帮教管理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98%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服务对象满意度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93" w:type="dxa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确保重点帮教人员无缝衔接，严格落实必接必送政策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98%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确保社会持续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安全稳定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财政局审核意见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业务股室意见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预算股意见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>
            <w:pPr>
              <w:ind w:firstLine="1470" w:firstLineChars="7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>
            <w:pPr>
              <w:ind w:firstLine="1680" w:firstLineChars="8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511" w:type="dxa"/>
            <w:gridSpan w:val="2"/>
            <w:shd w:val="clear" w:color="auto" w:fill="auto"/>
            <w:vAlign w:val="center"/>
          </w:tcPr>
          <w:p>
            <w:pPr>
              <w:ind w:firstLine="1680" w:firstLineChars="8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填表人：          联系电话：          填报日期：           单位负责人签字：</w:t>
      </w:r>
    </w:p>
    <w:p>
      <w:pPr>
        <w:widowControl/>
        <w:jc w:val="left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附件5-4</w:t>
      </w:r>
    </w:p>
    <w:p>
      <w:pPr>
        <w:widowControl/>
        <w:spacing w:line="480" w:lineRule="exact"/>
        <w:jc w:val="center"/>
        <w:rPr>
          <w:rFonts w:hint="eastAsia" w:ascii="方正小标宋简体" w:hAnsi="仿宋" w:eastAsia="方正小标宋简体" w:cs="仿宋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kern w:val="0"/>
          <w:sz w:val="36"/>
          <w:szCs w:val="36"/>
        </w:rPr>
        <w:t>2021年项目支出绩效目标表</w:t>
      </w:r>
    </w:p>
    <w:p>
      <w:pPr>
        <w:widowControl/>
        <w:spacing w:line="480" w:lineRule="exact"/>
        <w:jc w:val="center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 xml:space="preserve">填报单位：（盖章）             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单位：万元</w:t>
      </w:r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1134"/>
        <w:gridCol w:w="1355"/>
        <w:gridCol w:w="75"/>
        <w:gridCol w:w="1485"/>
        <w:gridCol w:w="743"/>
        <w:gridCol w:w="532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8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4、人民调解经费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临武县司法局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8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28万　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8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414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8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414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认识人民调解工作的重要性；提高人民调解员的调处能力和政策法律水平，及时发现并化解矛盾，切实把矛盾纠纷化解在最基层。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28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414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1、加强人民调解组织和网络建设；2、加强人民调解队伍建设，配齐配强各级人民调解专职人员 ，组织人民调解专业培训 2次以上；3、建立矛盾纠纷排查化解机制，矛盾纠纷成功调处率达90%以上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排查矛盾纠纷数量，调处稳控数量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2次以上</w:t>
            </w:r>
          </w:p>
        </w:tc>
        <w:tc>
          <w:tcPr>
            <w:tcW w:w="209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组织业务培训2次以上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案件调处成功（稳控）率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98%</w:t>
            </w:r>
          </w:p>
        </w:tc>
        <w:tc>
          <w:tcPr>
            <w:tcW w:w="209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案件调处做到有案必调；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案件及时调处率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209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及时率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调解成功案件数量及对应的奖补标准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90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人民调解指导经费、办案补贴发放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为经济发展提供和谐稳定的环境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促进社会和谐稳定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98%</w:t>
            </w:r>
          </w:p>
        </w:tc>
        <w:tc>
          <w:tcPr>
            <w:tcW w:w="2090" w:type="dxa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促进社会和谐稳定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为群众办实事、办好事，为党委、政府排忧解难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98%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加强人民调解宣传，提高全民调解意识、和谐意识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98%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促进社会和谐稳定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社会公众满意度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20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财政局审核意见</w:t>
            </w: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业务股室意见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预算股意见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64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填表人：          联系电话：          填报日期：           单位负责人签字：</w:t>
      </w:r>
    </w:p>
    <w:p>
      <w:pPr>
        <w:widowControl/>
        <w:jc w:val="left"/>
        <w:rPr>
          <w:rFonts w:ascii="仿宋" w:hAnsi="仿宋" w:eastAsia="仿宋" w:cs="仿宋"/>
          <w:b/>
          <w:kern w:val="0"/>
          <w:szCs w:val="21"/>
        </w:rPr>
      </w:pPr>
      <w:r>
        <w:rPr>
          <w:rFonts w:hint="eastAsia" w:ascii="仿宋" w:hAnsi="仿宋" w:eastAsia="仿宋" w:cs="仿宋"/>
          <w:b/>
          <w:kern w:val="0"/>
          <w:szCs w:val="21"/>
        </w:rPr>
        <w:t>附件5-5</w:t>
      </w:r>
    </w:p>
    <w:p>
      <w:pPr>
        <w:widowControl/>
        <w:spacing w:line="480" w:lineRule="exact"/>
        <w:jc w:val="center"/>
        <w:rPr>
          <w:rFonts w:hint="eastAsia" w:ascii="方正小标宋简体" w:hAnsi="仿宋" w:eastAsia="方正小标宋简体" w:cs="仿宋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kern w:val="0"/>
          <w:sz w:val="36"/>
          <w:szCs w:val="36"/>
        </w:rPr>
        <w:t>2021年项目支出绩效目标表</w:t>
      </w:r>
    </w:p>
    <w:p>
      <w:pPr>
        <w:widowControl/>
        <w:spacing w:line="480" w:lineRule="exact"/>
        <w:jc w:val="center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 xml:space="preserve">填报单位：（盖章）             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单位：万元</w:t>
      </w:r>
    </w:p>
    <w:tbl>
      <w:tblPr>
        <w:tblStyle w:val="4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264"/>
        <w:gridCol w:w="1254"/>
        <w:gridCol w:w="1854"/>
        <w:gridCol w:w="550"/>
        <w:gridCol w:w="289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5、政府法律事务工作经费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2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临武县司法局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年度本级预算金额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16万　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6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2021.1-2021.12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6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政府各项工作全面法治化，全面提高政府科学决策、民主决策水平。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16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6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加强依法行政工作的组织推动、协调、考核，完成2021年度工作目标任务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执法考试、合同审查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2404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对规范性合同、文件的审查做到有件必审、有件必报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规范性文件“三统一”，合同规避风险，行政执法“三项制度”全</w:t>
            </w: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  <w:lang w:eastAsia="zh-CN"/>
              </w:rPr>
              <w:t>覆盖</w:t>
            </w:r>
            <w:bookmarkStart w:id="0" w:name="_GoBack"/>
            <w:bookmarkEnd w:id="0"/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无违法性规范性文件、无证件禁止性条款、全面推行“三项制度”的落实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在法规和规范性文件规定内办理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合同合法性审核不少于5个工作日，规范性文件一般7个工作日、特别文件15个工作日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培训费、办公费、差旅费、行政执法考试费、临聘人员工资、保险费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8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80"/>
                <w:kern w:val="0"/>
                <w:szCs w:val="21"/>
              </w:rPr>
              <w:t>1、聘请政府顾问12万元；2、聘请政府顾问助理6万元；3、组织执法考试、业务培训及办理各类案件行政复议、行政应诉等业务经费10万元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854" w:type="dxa"/>
            <w:shd w:val="clear" w:color="auto" w:fill="auto"/>
          </w:tcPr>
          <w:p>
            <w:pPr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有效防范政府合同经济纠纷，降低政府应诉败诉风险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有效防范政府合同经济纠纷，降低政府应诉败诉风险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854" w:type="dxa"/>
            <w:shd w:val="clear" w:color="auto" w:fill="auto"/>
          </w:tcPr>
          <w:p>
            <w:pPr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依法维护公民法人权利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</w:tcPr>
          <w:p>
            <w:pPr>
              <w:jc w:val="left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和谐氛围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854" w:type="dxa"/>
            <w:shd w:val="clear" w:color="auto" w:fill="auto"/>
          </w:tcPr>
          <w:p>
            <w:pPr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大力推进公共法律服务体系建设，维护社会和谐稳定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维护社会和谐稳定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54" w:type="dxa"/>
            <w:shd w:val="clear" w:color="auto" w:fill="auto"/>
          </w:tcPr>
          <w:p>
            <w:pPr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推动法治政府建设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w w:val="90"/>
                <w:szCs w:val="21"/>
              </w:rPr>
              <w:t>推动法治政府建设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社会公众满意度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98%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</w:p>
          <w:p>
            <w:pPr>
              <w:widowControl/>
              <w:ind w:firstLine="567" w:firstLineChars="300"/>
              <w:jc w:val="left"/>
              <w:rPr>
                <w:rFonts w:ascii="仿宋" w:hAnsi="仿宋" w:eastAsia="仿宋" w:cs="仿宋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Cs w:val="21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1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财政局审核意见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业务股室意见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预算股意见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01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bCs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填表人：          联系电话：          填报日期：           单位负责人签字：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jljNDRkYWIyYTA5ZWFjN2YxZGVlMWE4YzhjZGYifQ=="/>
  </w:docVars>
  <w:rsids>
    <w:rsidRoot w:val="26D021C5"/>
    <w:rsid w:val="00067091"/>
    <w:rsid w:val="000E6FE5"/>
    <w:rsid w:val="0010639D"/>
    <w:rsid w:val="00151BF2"/>
    <w:rsid w:val="002144FA"/>
    <w:rsid w:val="002E6226"/>
    <w:rsid w:val="003771E7"/>
    <w:rsid w:val="004949A0"/>
    <w:rsid w:val="00544B94"/>
    <w:rsid w:val="006A16B2"/>
    <w:rsid w:val="00732A69"/>
    <w:rsid w:val="00761B9A"/>
    <w:rsid w:val="007735AF"/>
    <w:rsid w:val="0088126C"/>
    <w:rsid w:val="008A0E60"/>
    <w:rsid w:val="009236E3"/>
    <w:rsid w:val="00973F34"/>
    <w:rsid w:val="00986A64"/>
    <w:rsid w:val="009F1B0C"/>
    <w:rsid w:val="00A10838"/>
    <w:rsid w:val="00A279D5"/>
    <w:rsid w:val="00A62DA9"/>
    <w:rsid w:val="00AA23EC"/>
    <w:rsid w:val="00AD5A7A"/>
    <w:rsid w:val="00B002E1"/>
    <w:rsid w:val="00C00317"/>
    <w:rsid w:val="00CC35F5"/>
    <w:rsid w:val="00D6517A"/>
    <w:rsid w:val="00DD7146"/>
    <w:rsid w:val="00F1668E"/>
    <w:rsid w:val="00FD56DD"/>
    <w:rsid w:val="00FE4F81"/>
    <w:rsid w:val="01285F9A"/>
    <w:rsid w:val="019754E1"/>
    <w:rsid w:val="01B6531A"/>
    <w:rsid w:val="01D675CD"/>
    <w:rsid w:val="0235780D"/>
    <w:rsid w:val="025B13FF"/>
    <w:rsid w:val="0293557C"/>
    <w:rsid w:val="02EE61F9"/>
    <w:rsid w:val="02F14158"/>
    <w:rsid w:val="03173A72"/>
    <w:rsid w:val="037C5BFC"/>
    <w:rsid w:val="04066415"/>
    <w:rsid w:val="04645663"/>
    <w:rsid w:val="04AF1F3E"/>
    <w:rsid w:val="05525B77"/>
    <w:rsid w:val="0594114A"/>
    <w:rsid w:val="05A26E30"/>
    <w:rsid w:val="05C0623B"/>
    <w:rsid w:val="05C42826"/>
    <w:rsid w:val="05FF1B00"/>
    <w:rsid w:val="081F6DFF"/>
    <w:rsid w:val="084176C3"/>
    <w:rsid w:val="08693426"/>
    <w:rsid w:val="093051C9"/>
    <w:rsid w:val="095701D1"/>
    <w:rsid w:val="0979326A"/>
    <w:rsid w:val="099F0F66"/>
    <w:rsid w:val="09EF2A37"/>
    <w:rsid w:val="09FA332E"/>
    <w:rsid w:val="0A3F4752"/>
    <w:rsid w:val="0A610900"/>
    <w:rsid w:val="0AC40045"/>
    <w:rsid w:val="0B67050C"/>
    <w:rsid w:val="0B9C2E82"/>
    <w:rsid w:val="0BD86769"/>
    <w:rsid w:val="0C114D66"/>
    <w:rsid w:val="0C317615"/>
    <w:rsid w:val="0C4D74A9"/>
    <w:rsid w:val="0CC72656"/>
    <w:rsid w:val="0CCC4A13"/>
    <w:rsid w:val="0CD95010"/>
    <w:rsid w:val="0CE75744"/>
    <w:rsid w:val="0D9F2FE0"/>
    <w:rsid w:val="0DAA1C18"/>
    <w:rsid w:val="0E234F37"/>
    <w:rsid w:val="0ECB3433"/>
    <w:rsid w:val="0ECC29F0"/>
    <w:rsid w:val="0EFB4023"/>
    <w:rsid w:val="0F206885"/>
    <w:rsid w:val="0F32017A"/>
    <w:rsid w:val="0F77036A"/>
    <w:rsid w:val="1023446C"/>
    <w:rsid w:val="102661D8"/>
    <w:rsid w:val="10640FB8"/>
    <w:rsid w:val="108C1E1C"/>
    <w:rsid w:val="109512BC"/>
    <w:rsid w:val="10E3726D"/>
    <w:rsid w:val="11CD4567"/>
    <w:rsid w:val="1232708E"/>
    <w:rsid w:val="13173168"/>
    <w:rsid w:val="13CA7E10"/>
    <w:rsid w:val="145262D5"/>
    <w:rsid w:val="14F83244"/>
    <w:rsid w:val="15171426"/>
    <w:rsid w:val="153302F3"/>
    <w:rsid w:val="15C25EB7"/>
    <w:rsid w:val="17E7798D"/>
    <w:rsid w:val="18145859"/>
    <w:rsid w:val="18383869"/>
    <w:rsid w:val="18552C2E"/>
    <w:rsid w:val="189E1E13"/>
    <w:rsid w:val="1A8D10BF"/>
    <w:rsid w:val="1AEF4150"/>
    <w:rsid w:val="1AF16248"/>
    <w:rsid w:val="1B1E3BBB"/>
    <w:rsid w:val="1B5B0A67"/>
    <w:rsid w:val="1C1C4B08"/>
    <w:rsid w:val="1C337583"/>
    <w:rsid w:val="1C3A3E20"/>
    <w:rsid w:val="1CCA52C1"/>
    <w:rsid w:val="1D043664"/>
    <w:rsid w:val="1D152241"/>
    <w:rsid w:val="1D711772"/>
    <w:rsid w:val="1DB04AE4"/>
    <w:rsid w:val="1DC71D15"/>
    <w:rsid w:val="1E3D0069"/>
    <w:rsid w:val="1EA11753"/>
    <w:rsid w:val="1EAD12A7"/>
    <w:rsid w:val="1EE86826"/>
    <w:rsid w:val="1F9B082D"/>
    <w:rsid w:val="203B3127"/>
    <w:rsid w:val="203C5E41"/>
    <w:rsid w:val="203E3142"/>
    <w:rsid w:val="20867D83"/>
    <w:rsid w:val="20A85FE1"/>
    <w:rsid w:val="20A96B7F"/>
    <w:rsid w:val="20D74B53"/>
    <w:rsid w:val="20DE73E1"/>
    <w:rsid w:val="20FE4074"/>
    <w:rsid w:val="212C7D5B"/>
    <w:rsid w:val="213B5BA5"/>
    <w:rsid w:val="22343098"/>
    <w:rsid w:val="224E7880"/>
    <w:rsid w:val="22731783"/>
    <w:rsid w:val="22B55D58"/>
    <w:rsid w:val="23224D9B"/>
    <w:rsid w:val="239A01C9"/>
    <w:rsid w:val="239C11FC"/>
    <w:rsid w:val="23F0197C"/>
    <w:rsid w:val="241553CF"/>
    <w:rsid w:val="243F213C"/>
    <w:rsid w:val="2496052F"/>
    <w:rsid w:val="249E555F"/>
    <w:rsid w:val="24C82FFB"/>
    <w:rsid w:val="24D12A89"/>
    <w:rsid w:val="256327D6"/>
    <w:rsid w:val="25864A29"/>
    <w:rsid w:val="25BA46CA"/>
    <w:rsid w:val="25BC52D6"/>
    <w:rsid w:val="25EF35CE"/>
    <w:rsid w:val="25FF17D2"/>
    <w:rsid w:val="26047B72"/>
    <w:rsid w:val="26A15DC2"/>
    <w:rsid w:val="26A53056"/>
    <w:rsid w:val="26D021C5"/>
    <w:rsid w:val="26D302BE"/>
    <w:rsid w:val="271715A8"/>
    <w:rsid w:val="27224F21"/>
    <w:rsid w:val="2741570C"/>
    <w:rsid w:val="276D577B"/>
    <w:rsid w:val="27BA52F0"/>
    <w:rsid w:val="27E82BF9"/>
    <w:rsid w:val="27EA0E84"/>
    <w:rsid w:val="281F34A3"/>
    <w:rsid w:val="282C7D40"/>
    <w:rsid w:val="286F355B"/>
    <w:rsid w:val="287B2B65"/>
    <w:rsid w:val="29C51C9C"/>
    <w:rsid w:val="2A2F62C9"/>
    <w:rsid w:val="2A322A3F"/>
    <w:rsid w:val="2A675CC0"/>
    <w:rsid w:val="2A682B23"/>
    <w:rsid w:val="2BCE314A"/>
    <w:rsid w:val="2C95534B"/>
    <w:rsid w:val="2C9A32CF"/>
    <w:rsid w:val="2D481BF4"/>
    <w:rsid w:val="2DA16F88"/>
    <w:rsid w:val="2DE5413E"/>
    <w:rsid w:val="2E806889"/>
    <w:rsid w:val="30163205"/>
    <w:rsid w:val="30FD3672"/>
    <w:rsid w:val="3100166D"/>
    <w:rsid w:val="31166332"/>
    <w:rsid w:val="313B26B0"/>
    <w:rsid w:val="315A028E"/>
    <w:rsid w:val="31A7789A"/>
    <w:rsid w:val="31CD775C"/>
    <w:rsid w:val="31DE584B"/>
    <w:rsid w:val="31F36A83"/>
    <w:rsid w:val="32D5618E"/>
    <w:rsid w:val="32D7575C"/>
    <w:rsid w:val="32D92D5A"/>
    <w:rsid w:val="3351447F"/>
    <w:rsid w:val="33636652"/>
    <w:rsid w:val="33DE0EC0"/>
    <w:rsid w:val="33F53801"/>
    <w:rsid w:val="35172581"/>
    <w:rsid w:val="356B41DB"/>
    <w:rsid w:val="359A667A"/>
    <w:rsid w:val="35D32DDD"/>
    <w:rsid w:val="35F467B9"/>
    <w:rsid w:val="361743CE"/>
    <w:rsid w:val="36E36FC1"/>
    <w:rsid w:val="36F106C1"/>
    <w:rsid w:val="371450B0"/>
    <w:rsid w:val="37587396"/>
    <w:rsid w:val="375D61F9"/>
    <w:rsid w:val="37DB19AF"/>
    <w:rsid w:val="384F1EBF"/>
    <w:rsid w:val="38780797"/>
    <w:rsid w:val="39146639"/>
    <w:rsid w:val="39DA3CCB"/>
    <w:rsid w:val="39F83343"/>
    <w:rsid w:val="3AB13717"/>
    <w:rsid w:val="3B357A5D"/>
    <w:rsid w:val="3B7771C7"/>
    <w:rsid w:val="3B8173CC"/>
    <w:rsid w:val="3BC137DC"/>
    <w:rsid w:val="3BD246E6"/>
    <w:rsid w:val="3CA34754"/>
    <w:rsid w:val="3D3D2F7E"/>
    <w:rsid w:val="3D3F74E0"/>
    <w:rsid w:val="3D4908A3"/>
    <w:rsid w:val="3D8158F2"/>
    <w:rsid w:val="3DBB6BEC"/>
    <w:rsid w:val="3F496B07"/>
    <w:rsid w:val="3FAF48A3"/>
    <w:rsid w:val="3FC1511D"/>
    <w:rsid w:val="411667F4"/>
    <w:rsid w:val="41453F0D"/>
    <w:rsid w:val="41471A12"/>
    <w:rsid w:val="415D0301"/>
    <w:rsid w:val="41E94101"/>
    <w:rsid w:val="423C270D"/>
    <w:rsid w:val="42645BA3"/>
    <w:rsid w:val="429477CC"/>
    <w:rsid w:val="429E6D57"/>
    <w:rsid w:val="4315556C"/>
    <w:rsid w:val="43775AB8"/>
    <w:rsid w:val="43D054A9"/>
    <w:rsid w:val="43EC469E"/>
    <w:rsid w:val="44116D8F"/>
    <w:rsid w:val="443B1CE9"/>
    <w:rsid w:val="44497789"/>
    <w:rsid w:val="44C558CC"/>
    <w:rsid w:val="45330745"/>
    <w:rsid w:val="457465E4"/>
    <w:rsid w:val="45A64465"/>
    <w:rsid w:val="45CC4637"/>
    <w:rsid w:val="469D6B9D"/>
    <w:rsid w:val="46A832CB"/>
    <w:rsid w:val="46CF5ADC"/>
    <w:rsid w:val="472F655A"/>
    <w:rsid w:val="47731DB3"/>
    <w:rsid w:val="479F6E81"/>
    <w:rsid w:val="47C5479F"/>
    <w:rsid w:val="48246E31"/>
    <w:rsid w:val="48334E36"/>
    <w:rsid w:val="490A5CAD"/>
    <w:rsid w:val="49590C27"/>
    <w:rsid w:val="49B1181A"/>
    <w:rsid w:val="49B70707"/>
    <w:rsid w:val="49CA6719"/>
    <w:rsid w:val="49E11583"/>
    <w:rsid w:val="49E7085E"/>
    <w:rsid w:val="4A1772C8"/>
    <w:rsid w:val="4AEB2CC1"/>
    <w:rsid w:val="4B20552C"/>
    <w:rsid w:val="4B5C7D90"/>
    <w:rsid w:val="4B636890"/>
    <w:rsid w:val="4B6454F7"/>
    <w:rsid w:val="4C4F5D26"/>
    <w:rsid w:val="4C5C79F9"/>
    <w:rsid w:val="4CD41BBB"/>
    <w:rsid w:val="4DAC58D7"/>
    <w:rsid w:val="4E71109A"/>
    <w:rsid w:val="4EB306EA"/>
    <w:rsid w:val="4F103482"/>
    <w:rsid w:val="4F555D8E"/>
    <w:rsid w:val="4F77638D"/>
    <w:rsid w:val="4FAD6B61"/>
    <w:rsid w:val="4FB87B19"/>
    <w:rsid w:val="50336183"/>
    <w:rsid w:val="503748C0"/>
    <w:rsid w:val="51057019"/>
    <w:rsid w:val="5135544F"/>
    <w:rsid w:val="51933AB0"/>
    <w:rsid w:val="51AC42BB"/>
    <w:rsid w:val="524A4C0D"/>
    <w:rsid w:val="52BF7BE8"/>
    <w:rsid w:val="52C03C33"/>
    <w:rsid w:val="52DB4D19"/>
    <w:rsid w:val="52DE6F6C"/>
    <w:rsid w:val="52FE0C55"/>
    <w:rsid w:val="535D25C4"/>
    <w:rsid w:val="53C068ED"/>
    <w:rsid w:val="54331884"/>
    <w:rsid w:val="54E9613C"/>
    <w:rsid w:val="54FD7E04"/>
    <w:rsid w:val="558604D0"/>
    <w:rsid w:val="55945491"/>
    <w:rsid w:val="561A169D"/>
    <w:rsid w:val="564F4F61"/>
    <w:rsid w:val="57D4157E"/>
    <w:rsid w:val="58841ECB"/>
    <w:rsid w:val="590126A0"/>
    <w:rsid w:val="59222595"/>
    <w:rsid w:val="59F040D4"/>
    <w:rsid w:val="5AB62325"/>
    <w:rsid w:val="5ACC58D5"/>
    <w:rsid w:val="5AE3388D"/>
    <w:rsid w:val="5B006032"/>
    <w:rsid w:val="5B8A626F"/>
    <w:rsid w:val="5BC32AF8"/>
    <w:rsid w:val="5BCD0972"/>
    <w:rsid w:val="5BE65896"/>
    <w:rsid w:val="5C9C3556"/>
    <w:rsid w:val="5CA71550"/>
    <w:rsid w:val="5CB52F14"/>
    <w:rsid w:val="5CEE3846"/>
    <w:rsid w:val="5D3E45BC"/>
    <w:rsid w:val="5D4C4FFE"/>
    <w:rsid w:val="5DF25162"/>
    <w:rsid w:val="5EA5516F"/>
    <w:rsid w:val="5F7C15C3"/>
    <w:rsid w:val="603200AA"/>
    <w:rsid w:val="61532171"/>
    <w:rsid w:val="615A5F9C"/>
    <w:rsid w:val="61917D3D"/>
    <w:rsid w:val="61F877F3"/>
    <w:rsid w:val="62AF7CF8"/>
    <w:rsid w:val="63806C2B"/>
    <w:rsid w:val="63CF1852"/>
    <w:rsid w:val="643053CD"/>
    <w:rsid w:val="645C429A"/>
    <w:rsid w:val="64DB0EDC"/>
    <w:rsid w:val="64DD2348"/>
    <w:rsid w:val="651D7D8C"/>
    <w:rsid w:val="653861CC"/>
    <w:rsid w:val="65913674"/>
    <w:rsid w:val="65AB10AD"/>
    <w:rsid w:val="65C33685"/>
    <w:rsid w:val="660336D0"/>
    <w:rsid w:val="667F4DA3"/>
    <w:rsid w:val="66FB5147"/>
    <w:rsid w:val="67003BCA"/>
    <w:rsid w:val="670A2728"/>
    <w:rsid w:val="673960A9"/>
    <w:rsid w:val="677E1A74"/>
    <w:rsid w:val="67A33F6B"/>
    <w:rsid w:val="67F847BB"/>
    <w:rsid w:val="680D2F33"/>
    <w:rsid w:val="68C76DAC"/>
    <w:rsid w:val="68DB6CE3"/>
    <w:rsid w:val="69206654"/>
    <w:rsid w:val="694A58DB"/>
    <w:rsid w:val="699C7CA6"/>
    <w:rsid w:val="6A9B6DDB"/>
    <w:rsid w:val="6AA00241"/>
    <w:rsid w:val="6AA70F31"/>
    <w:rsid w:val="6C093794"/>
    <w:rsid w:val="6C0B2F29"/>
    <w:rsid w:val="6CDC070B"/>
    <w:rsid w:val="6D0351A4"/>
    <w:rsid w:val="6D6F4396"/>
    <w:rsid w:val="6D707586"/>
    <w:rsid w:val="6D9972DA"/>
    <w:rsid w:val="6DAA79B3"/>
    <w:rsid w:val="6DC033C0"/>
    <w:rsid w:val="6E9963F2"/>
    <w:rsid w:val="6EBB5BBC"/>
    <w:rsid w:val="6F0D328E"/>
    <w:rsid w:val="6F65451B"/>
    <w:rsid w:val="703838F6"/>
    <w:rsid w:val="7051414B"/>
    <w:rsid w:val="708A0BFF"/>
    <w:rsid w:val="70B22F35"/>
    <w:rsid w:val="70BF71E2"/>
    <w:rsid w:val="70D13A7D"/>
    <w:rsid w:val="726800C4"/>
    <w:rsid w:val="72BB1FF4"/>
    <w:rsid w:val="732C2709"/>
    <w:rsid w:val="733B631A"/>
    <w:rsid w:val="73BA0230"/>
    <w:rsid w:val="73D021A9"/>
    <w:rsid w:val="73D3175C"/>
    <w:rsid w:val="73DE2E1D"/>
    <w:rsid w:val="73E31EB5"/>
    <w:rsid w:val="740F29B5"/>
    <w:rsid w:val="750145DF"/>
    <w:rsid w:val="75985CBD"/>
    <w:rsid w:val="75B31AA7"/>
    <w:rsid w:val="76152C39"/>
    <w:rsid w:val="765652D3"/>
    <w:rsid w:val="76740481"/>
    <w:rsid w:val="76C229A2"/>
    <w:rsid w:val="76CC715A"/>
    <w:rsid w:val="7735113E"/>
    <w:rsid w:val="776C77E6"/>
    <w:rsid w:val="777F5207"/>
    <w:rsid w:val="77A80270"/>
    <w:rsid w:val="77DA6A33"/>
    <w:rsid w:val="77E711F8"/>
    <w:rsid w:val="77FB5A68"/>
    <w:rsid w:val="78107E2D"/>
    <w:rsid w:val="78340882"/>
    <w:rsid w:val="787E7C4E"/>
    <w:rsid w:val="78CF7ED0"/>
    <w:rsid w:val="79771F97"/>
    <w:rsid w:val="79BE414B"/>
    <w:rsid w:val="7A633A2C"/>
    <w:rsid w:val="7B364C34"/>
    <w:rsid w:val="7B5C2826"/>
    <w:rsid w:val="7B7C6ABD"/>
    <w:rsid w:val="7B87336F"/>
    <w:rsid w:val="7B9B1892"/>
    <w:rsid w:val="7C0C7C4F"/>
    <w:rsid w:val="7CB15948"/>
    <w:rsid w:val="7D321B6C"/>
    <w:rsid w:val="7D4263B5"/>
    <w:rsid w:val="7DA23869"/>
    <w:rsid w:val="7DD4472C"/>
    <w:rsid w:val="7DDA3E9C"/>
    <w:rsid w:val="7E11715B"/>
    <w:rsid w:val="7E5C03BD"/>
    <w:rsid w:val="7E5F7CDA"/>
    <w:rsid w:val="7EF22143"/>
    <w:rsid w:val="7EF91A29"/>
    <w:rsid w:val="7F6453BB"/>
    <w:rsid w:val="7FB3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3059</Words>
  <Characters>3282</Characters>
  <Lines>29</Lines>
  <Paragraphs>8</Paragraphs>
  <TotalTime>22</TotalTime>
  <ScaleCrop>false</ScaleCrop>
  <LinksUpToDate>false</LinksUpToDate>
  <CharactersWithSpaces>3659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2021-12-09T08:54:00Z</dcterms:created>
  <dc:creator>无忧无虑</dc:creator>
  <cp:lastModifiedBy>空城旧梦</cp:lastModifiedBy>
  <cp:lastPrinted>2021-06-16T08:36:00Z</cp:lastPrinted>
  <dcterms:modified xsi:type="dcterms:W3CDTF">2022-08-23T07:40:19Z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968255C518664B5B960B78D97DECDC20</vt:lpwstr>
  </property>
</Properties>
</file>