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eastAsia="楷体_GB2312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  <w:lang w:eastAsia="zh-CN"/>
        </w:rPr>
        <w:t>临武县武水镇人民政府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临武县融媒体中心（原广播电视台）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ind w:firstLine="42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加强党的建设；推进经济建设；服务“三农”发展；组织公共服务；加强基层执法；加强综合治理；推进民主法治；承办上级党委政府交办的其他事项。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以发展镇域经济为主线，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社会经济健康运行；加强民生保障，社会各项事业稳步发展；强化综合治理，群众安全感持续加强；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优化城乡环境，美丽武水快速推进。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财政拨款726.9万元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财政全拨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61人和招聘5人，人员的工资待遇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贫困劳动力就业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＞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全镇生产总值年均增长率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健康码注册率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总收入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726.9万元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基本保运转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收储土地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任务规定完成时间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预算执行率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招商引资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烤烟种植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1600亩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疫情防控工作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改户厕、拆旱厕、建公厕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200间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特困供养政策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教育教学水平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稳步提升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95%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邓欢</w:t>
      </w:r>
      <w:r>
        <w:rPr>
          <w:rFonts w:hint="eastAsia" w:ascii="仿宋_GB2312" w:eastAsia="仿宋_GB2312"/>
          <w:kern w:val="0"/>
          <w:szCs w:val="21"/>
        </w:rPr>
        <w:t xml:space="preserve">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18373589355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 xml:space="preserve">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2I4Mjk4N2IxNDAwYWUwZDJiNzQyNmMzMzJiNWYifQ=="/>
  </w:docVars>
  <w:rsids>
    <w:rsidRoot w:val="13926AB3"/>
    <w:rsid w:val="03886830"/>
    <w:rsid w:val="13926AB3"/>
    <w:rsid w:val="184E71FB"/>
    <w:rsid w:val="199450E1"/>
    <w:rsid w:val="4F265988"/>
    <w:rsid w:val="4F7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618</Characters>
  <Lines>0</Lines>
  <Paragraphs>0</Paragraphs>
  <TotalTime>42</TotalTime>
  <ScaleCrop>false</ScaleCrop>
  <LinksUpToDate>false</LinksUpToDate>
  <CharactersWithSpaces>686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2021-03-16T08:25:00Z</dcterms:created>
  <dc:creator>Administrator</dc:creator>
  <cp:lastModifiedBy>歡</cp:lastModifiedBy>
  <dcterms:modified xsi:type="dcterms:W3CDTF">2022-09-08T03:23:50Z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559C92F1B9174004B23E253EFB7D6ACB</vt:lpwstr>
  </property>
</Properties>
</file>