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3" w:lineRule="atLeast"/>
        <w:ind w:left="0" w:firstLine="420"/>
        <w:jc w:val="center"/>
        <w:rPr>
          <w:b/>
          <w:bCs/>
          <w:sz w:val="32"/>
          <w:szCs w:val="32"/>
        </w:rPr>
      </w:pPr>
      <w:r>
        <w:rPr>
          <w:rFonts w:ascii="宋体" w:hAnsi="宋体" w:eastAsia="宋体" w:cs="宋体"/>
          <w:b/>
          <w:bCs/>
          <w:sz w:val="32"/>
          <w:szCs w:val="32"/>
        </w:rPr>
        <w:t>2020年度部门整体支出绩效评价报告</w:t>
      </w:r>
    </w:p>
    <w:p>
      <w:pPr>
        <w:pStyle w:val="2"/>
        <w:keepNext w:val="0"/>
        <w:keepLines w:val="0"/>
        <w:widowControl/>
        <w:suppressLineNumbers w:val="0"/>
        <w:spacing w:before="0" w:beforeAutospacing="0" w:after="0" w:afterAutospacing="0" w:line="33" w:lineRule="atLeast"/>
        <w:ind w:left="0" w:firstLine="420"/>
        <w:jc w:val="both"/>
        <w:rPr>
          <w:sz w:val="24"/>
          <w:szCs w:val="24"/>
        </w:rPr>
      </w:pPr>
    </w:p>
    <w:p>
      <w:pPr>
        <w:pStyle w:val="2"/>
        <w:keepNext w:val="0"/>
        <w:keepLines w:val="0"/>
        <w:widowControl/>
        <w:suppressLineNumbers w:val="0"/>
        <w:spacing w:before="0" w:beforeAutospacing="0" w:after="0" w:afterAutospacing="0" w:line="33" w:lineRule="atLeast"/>
        <w:ind w:left="0" w:firstLine="420"/>
        <w:jc w:val="both"/>
        <w:rPr>
          <w:sz w:val="24"/>
          <w:szCs w:val="24"/>
        </w:rPr>
      </w:pP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为强化财政支出绩效管理，促进财政资金使用的科学化、</w:t>
      </w:r>
      <w:bookmarkStart w:id="0" w:name="_GoBack"/>
      <w:bookmarkEnd w:id="0"/>
      <w:r>
        <w:rPr>
          <w:sz w:val="24"/>
          <w:szCs w:val="24"/>
        </w:rPr>
        <w:t>合理化和精细化，根据《关于全面推进预算绩效管理的通知》《关于对2020年度财政支出开展绩效重点评价工作的通知》等文件精神，对临武县楚江镇人民政府2020年度部门整体支出进行了绩效评价，现将有关情况报告如下：</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一、部门概况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（一）机构设置、人员构成情况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临武县楚江镇人民政府是行政单位，主管部门是临武县委县政府，法人代表唐胡荃峰。执行行政单位会计制度，本单位行政编制21人，事业编制33人，实有行政编19人、事业编24人，共计实有人数43人</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（二）部门主要工作职责</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楚江镇党委政府的职能主要是：落实政策、促进发展、维护稳定、加强管理、提供服务五个方面。贯彻执行党的路线、方针、政策，讨论决定本乡经济建设和社会发展的重大问题；领导各部门和群众组织，依照国家法律法规及各自章程行使职权；加强乡党委自身建设和村级组织建设；按照干部管理权限，负责对干部的教育、培养、选拔和监督工作；密切联系群众，为全乡农村经济和社会事业发展服好务。</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二、部门预决算情况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（一） 2020年部门预算情况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临武县楚江镇人民政府只有本级预算，没有其他二级预算单位，因此，纳入2020年部门预算编制范围的只有楚江镇人民政府本级。</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2020年部门预算包括本级预算和所属单位预算在内的汇总情况。我单位没有对个人和家庭的补助收支、政府性基金预算收支、纳入专户管理的非税收入拨款预算收支</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（二）2020年度部门决算情况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1、全年收入情况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收入预算，2020年年初预算数495.2万元，其中，一般公共预算拨款495.2万元，政府性基金预算拨款0万元，国有资本经营预算拨款0万元，纳入专户管理的非税收入0万元。收入较去年增加19.5万元，主要是增加了人员经费。</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2、全年支出情况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支出预算，2020年年初预算数495.2万元，其中，一般公共服务394.5万元，社会保障与就业支出44.5万元，卫生健康支出20.7万元，住房保障支出35.5万元。支出较去年增加19.5万元，主要是增加了工资福利支出。</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3、结转结余情况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2020年无结转结余。</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（三）“三公”经费管理情况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2020年“三公”经费预算数为5万元，其中，公务接待费1万元，公务用车购置及运行费4万元（其中，公务用车购置费0万元，公务用车运行费4万元），无因公出国（境）费。2020年“三公”经费预算较2019年减少3万元，主要是认真贯彻落实中央八项规定和厉行节有俭的要求。</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三、部门绩效目标</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（一）部门绩效总目标</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临武县楚江镇人民政府财政拨款支出主要用于保障我乡部门机构正常运转、完成日常工作任务以及承担本乡镇事业发展相关工作。  </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基本支出，是用于保障政府机关、事业单位等机构正常运转的日常支出，包括基本工资、津贴补贴等人员经费以及办公费、印刷费、水电费、办公设备购置等日常公用经费。</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项目支出，是用于保障政府机关、事业单位等机构为完成特定的行政工作任务或事业发展目标，用于专项业务工作的经费支出。</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按支出功能分类主要用于以下方面：一般公共服务，国防，公共安全，社会保障和就业，医疗卫生与计划生育支出，节能环保，城乡社区，农林水事务，住房保障等支出。 </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楚江镇认真执行中央八项规定，严格控制三公经费支出。2020年楚江镇人民政府无机关人员因公出国计划，费用为零；没有购置公务用车，公务用车运行维护费支出2.36万元，主要用于本乡镇机关工作人员到县委、县府、县局开会汇报工作办理业务，到村组、企业开会、指导、督促检查工作等所需的公务用车燃料费、维修费、过路过桥费、保险费等支出；公务接待费7.57万元，主要用于接待市、县领导等到乡指导检查工作，接待其他乡人大主席团来我乡参观考察以及招待村组干部回乡政府开会等所发生的费用。</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（二）2020年部门绩效目标</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贯彻执行上级的各项方针政策，保障公民享有宪法规定的经济、政治和文化权利。加强综合治理，维护社会稳定，妥善处理突发性、群体性事件，调节和处 理好各种利益矛盾和纠纷。根据乡村社会的需要，组织制定和推动落实经农民认可的乡规民约，构建和谐的乡村社会等。</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四、绩效评价工作情况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临武县楚江镇人民政府按照预算法按时完成预决算编制。在执行过程中有计划进行资金申报使用，完善资金管理及内部控制制度，确保资金安全，做到账款、账账、账实相符，为全乡经济和社会事业发展提供资金保障。</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五、绩效评价指标分析情况</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（一）对履职效能主要指标的完成情况进行具体分析</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为科学评估各级政府部门机构编制配置及执行情况，进一步优化机构编制资源配置，提高机构编制执行水平，促进政府效能建设进行的评估</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（二）对管理效率主要指标的完成情况进行具体分析</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加强行政管理是机关高效运转的重要保障,机关行政管理工作效率对于落实各级单位重要工作任务具有十分重要的现实意义</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（三）对履职效益主要指标的完成情况进行具体分析</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反映出部门履职效益好，行政效能较高，社会公众或服务对象比较满意</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六、综合评价情况及评价结论</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临武县楚江镇人民政府按照岗位职责，严格执行机关财务管理制度，及时进行会计核算，对项目资金、政府采购进行公开公示，接受群众监督。</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楚江镇绩效管理严格按照上级部门要求，开展自评工作，对评价结果及时总结上报。</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资金使用均认真执行审批和支付程序，每一笔收支都做到有依据、有凭证、有程序。确保专项资金依法管理与使用。没有发生专项资金的挤占、挪用、截留等违规现象。</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七、存在的问题</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由于人员少，工作量大，对全乡经济和社会事业发展在资金安排、使用、核算上存在不及时现象。部门年度支出从收益而言，社会效益较好，经济效益不明显。</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八、改进措施和建议</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1、加强预判分析，强化预算编制的科学性。对上级部门临时安排的紧急任务，及时向县政府汇报并与财政部门沟通，争取预算资金或调整部门预算，确保工作任务顺利完成。</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2、加强组织领导，落实专人负责。及时对接项目实施过程中存在的问题，切实加快项目实施进度九、绩效预算应用建议。</w:t>
      </w:r>
    </w:p>
    <w:p>
      <w:pPr>
        <w:pStyle w:val="2"/>
        <w:keepNext w:val="0"/>
        <w:keepLines w:val="0"/>
        <w:widowControl/>
        <w:suppressLineNumbers w:val="0"/>
        <w:spacing w:before="0" w:beforeAutospacing="0" w:after="0" w:afterAutospacing="0" w:line="33" w:lineRule="atLeast"/>
        <w:ind w:left="0" w:firstLine="420"/>
        <w:jc w:val="both"/>
        <w:rPr>
          <w:sz w:val="24"/>
          <w:szCs w:val="24"/>
        </w:rPr>
      </w:pPr>
      <w:r>
        <w:rPr>
          <w:sz w:val="24"/>
          <w:szCs w:val="24"/>
        </w:rPr>
        <w:t>3、抓紧抓实项目谋划工作。结合项目实施带来的社会效益与经济效益，分析项目建设的可能性和必要性，拉动当地经济发展。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66F15"/>
    <w:rsid w:val="7BA6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2022-08-30T09:12:00Z</dcterms:created>
  <dc:creator>lenovo</dc:creator>
  <cp:lastModifiedBy>lenovo</cp:lastModifiedBy>
  <dcterms:modified xsi:type="dcterms:W3CDTF">2022-08-30T09:14:04Z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