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2020</w:t>
      </w:r>
      <w:r>
        <w:rPr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</w:rPr>
        <w:tab/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部门名称</w:t>
            </w:r>
          </w:p>
        </w:tc>
        <w:tc>
          <w:tcPr>
            <w:tcW w:w="7681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临武县城市管理和综合执法局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年度预算申请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681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资金总额：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1565.76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按收入性质分：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1565.76</w:t>
            </w:r>
          </w:p>
        </w:tc>
        <w:tc>
          <w:tcPr>
            <w:tcW w:w="37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按支出性质分：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1565.76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 w:firstLine="12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其中：       公共财政拨款：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1565.76</w:t>
            </w:r>
          </w:p>
        </w:tc>
        <w:tc>
          <w:tcPr>
            <w:tcW w:w="37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其中： 基本支出：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679.1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           政府性基金拨款：</w:t>
            </w:r>
          </w:p>
        </w:tc>
        <w:tc>
          <w:tcPr>
            <w:tcW w:w="37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      项目支出：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886.66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纳入专户管理的非税收入拨款：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7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                 其他资金：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374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部门职能职责概述</w:t>
            </w:r>
          </w:p>
        </w:tc>
        <w:tc>
          <w:tcPr>
            <w:tcW w:w="7681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贯彻执行国家有关城市管理的法律、法规和方针政策，参与城镇建设管理规划；负责对城镇基础设施综合管理；参与制定各项相关城市建设（城区内园林绿化和风景区、市容环境卫生、市政基础设施、公用事业设施、管线官网等）的专项规划；参与审查工程建设项目中有关环境卫生、市政设施、园林绿化、城市排水以及市场建设等城市基础设施的规划设计方案。负责本系统行政业务、组织人事、纪检监察等工作，指导本系统单位干部人事制定改革工作；承办县委、县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0" w:lineRule="atLeast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目标1: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对县城区主要街道的市政设施进行维护，规范户外广告，严格行政审批工作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；加强市容市貌管理，对县城区域段武水河清淤保洁，对县城区“牛皮癣”小广告清理，打造美丽临武，建设美好家园。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目标2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：对县城区内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燃放烟花爆竹进行规范管理，规范管理农户自产自销区域点；加强管理渣土运输及城市违章建筑管理，为我县创建国家卫生县城、文明县城、园林县城打好基础！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市政修复2个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城市管理5个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验收合格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修复率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管理日常化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日常巡查及时修复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886.66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把握资金，按进度支付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按进度拨付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2020年12月31日拨付到位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拨付率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维护城市次序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社会稳定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建设美好家园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美化城市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加快生态建设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规划城市建设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打造宜居县城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城市建设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打造宜居县城，让市民出行更便利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城市建设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打造宜居县城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2062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2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1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529"/>
        <w:gridCol w:w="1567"/>
        <w:gridCol w:w="1472"/>
        <w:gridCol w:w="22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09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城区市容及交通综合执法专项资金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4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160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纳入非税收入拨款</w:t>
            </w:r>
            <w:r>
              <w:rPr>
                <w:rFonts w:hint="eastAsia" w:ascii="仿宋_GB2312" w:eastAsia="仿宋_GB2312"/>
                <w:kern w:val="0"/>
                <w:szCs w:val="21"/>
              </w:rPr>
              <w:t>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规范城市管理，改善市容市貌，维护城市交通秩序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市容交通综合执法</w:t>
            </w:r>
          </w:p>
        </w:tc>
        <w:tc>
          <w:tcPr>
            <w:tcW w:w="3061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09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406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096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日常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巡逻</w:t>
            </w:r>
          </w:p>
        </w:tc>
        <w:tc>
          <w:tcPr>
            <w:tcW w:w="4066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提升城市品位，打造宜居县城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67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494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城市管理</w:t>
            </w:r>
          </w:p>
        </w:tc>
        <w:tc>
          <w:tcPr>
            <w:tcW w:w="120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市容市貌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持续改善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交通管理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秩序井然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经费下拨时间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按进度拨付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项目资金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160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节约成本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开源节流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市容市貌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改善市容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交通秩序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维护交通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街道整齐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无乱停乱放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美化城市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整齐有序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美化城市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整齐有序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2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56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9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2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9"/>
        <w:gridCol w:w="1179"/>
        <w:gridCol w:w="20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2016-2018年度市政用水水费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249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2016-2018年度市政用水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2016-2018年度市政用水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71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3771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2016-2018年度市政用水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44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市政用水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按进度拨款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2020.12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节约用水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3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市政基础设施维护项目资金（含公厕维护等经费）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维护城市公用设施，加强巡查，及时修复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市政基础设施维护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72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日常巡查，及时修复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772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市政公用设施维护及修复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市政维护</w:t>
            </w:r>
          </w:p>
        </w:tc>
        <w:tc>
          <w:tcPr>
            <w:tcW w:w="120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2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及时巡查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及时巡查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日常巡查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及时巡查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30万元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按进度拨付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节约成本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开源节流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修复率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及时修复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 w:firstLine="5880" w:firstLineChars="2800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4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县城市防洪工程管理观潮阁栈道工程项目资金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临武县城市管理和综合执法局 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防止城市内涝，修建栈道，防洪休闲一体。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观潮阁栈道修建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72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分流洪水，防止城市内涝</w:t>
            </w:r>
          </w:p>
        </w:tc>
        <w:tc>
          <w:tcPr>
            <w:tcW w:w="3772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按时完工，尽快投入使用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城市防洪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栈道修建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符合技术要求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编制项目方案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按图施工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保质保量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拨款时间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2020.12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拨付率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项目资金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92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结算要求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按合同结算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按时完工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符合标准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按时完工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符合标准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河道有效保护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河道有效保护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河道有效保护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河道有效保护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河道有效保护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河道有效保护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5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城区查违执法大队工作经费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查处县城区违法建筑，规范城市建设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城区查违执法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72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查处违章建筑</w:t>
            </w:r>
          </w:p>
        </w:tc>
        <w:tc>
          <w:tcPr>
            <w:tcW w:w="3772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加强巡查，及时处理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00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查处违章建筑</w:t>
            </w:r>
          </w:p>
          <w:p>
            <w:pPr>
              <w:widowControl/>
              <w:spacing w:line="260" w:lineRule="exact"/>
              <w:jc w:val="both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及时查处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工作经费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71.2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拨付率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100%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资金拨付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资金拨付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城市规划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6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387"/>
        <w:gridCol w:w="1240"/>
        <w:gridCol w:w="21"/>
        <w:gridCol w:w="1201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2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公厕保洁、维护专项经费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3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240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公厕保洁及维护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公厕保洁、维护</w:t>
            </w:r>
          </w:p>
        </w:tc>
        <w:tc>
          <w:tcPr>
            <w:tcW w:w="2648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7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2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83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2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保持卫生，正常使用</w:t>
            </w:r>
          </w:p>
        </w:tc>
        <w:tc>
          <w:tcPr>
            <w:tcW w:w="3833" w:type="dxa"/>
            <w:gridSpan w:val="4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保持卫生，正常使用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387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保洁、维护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专项经费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专款专用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专款专用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资金拨付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资金拨付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按进度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方便市民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8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26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0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6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6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6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widowControl/>
        <w:jc w:val="left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>
      <w:pPr>
        <w:jc w:val="center"/>
        <w:rPr>
          <w:rFonts w:eastAsia="楷体_GB2312"/>
          <w:b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6"/>
          <w:szCs w:val="36"/>
          <w:lang w:val="en-US" w:eastAsia="zh-CN"/>
        </w:rPr>
        <w:t>2020</w:t>
      </w:r>
      <w:r>
        <w:rPr>
          <w:rFonts w:eastAsia="方正小标宋_GBK"/>
          <w:bCs/>
          <w:kern w:val="0"/>
          <w:sz w:val="36"/>
          <w:szCs w:val="36"/>
        </w:rPr>
        <w:t>年项目绩效目标表</w:t>
      </w:r>
    </w:p>
    <w:p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jc w:val="left"/>
        <w:rPr>
          <w:rFonts w:hint="eastAsia" w:ascii="仿宋_GB2312" w:hAnsi="黑体" w:eastAsia="仿宋_GB2312"/>
          <w:kern w:val="0"/>
          <w:szCs w:val="21"/>
          <w:lang w:val="en-US" w:eastAsia="zh-CN"/>
        </w:rPr>
      </w:pPr>
      <w:r>
        <w:rPr>
          <w:rFonts w:hint="eastAsia" w:ascii="仿宋_GB2312" w:hAnsi="黑体" w:eastAsia="仿宋_GB2312"/>
          <w:kern w:val="0"/>
          <w:sz w:val="24"/>
          <w:szCs w:val="21"/>
        </w:rPr>
        <w:t>填报单位（盖章）：</w:t>
      </w:r>
      <w:r>
        <w:rPr>
          <w:rFonts w:hint="eastAsia" w:ascii="仿宋_GB2312" w:hAnsi="黑体" w:eastAsia="仿宋_GB2312"/>
          <w:kern w:val="0"/>
          <w:sz w:val="24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</w:rPr>
        <w:tab/>
      </w:r>
      <w:r>
        <w:rPr>
          <w:rFonts w:hint="eastAsia" w:ascii="仿宋_GB2312" w:hAnsi="黑体" w:eastAsia="仿宋_GB2312"/>
          <w:kern w:val="0"/>
          <w:szCs w:val="21"/>
          <w:lang w:val="en-US" w:eastAsia="zh-CN"/>
        </w:rPr>
        <w:t>7</w:t>
      </w:r>
    </w:p>
    <w:tbl>
      <w:tblPr>
        <w:tblStyle w:val="3"/>
        <w:tblW w:w="92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942"/>
        <w:gridCol w:w="1448"/>
        <w:gridCol w:w="1179"/>
        <w:gridCol w:w="1222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预安县城区路灯亮化电费及维护费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止时间</w:t>
            </w:r>
          </w:p>
        </w:tc>
        <w:tc>
          <w:tcPr>
            <w:tcW w:w="259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2020年1月-12月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主管部门及其编码</w:t>
            </w:r>
          </w:p>
        </w:tc>
        <w:tc>
          <w:tcPr>
            <w:tcW w:w="716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临武县城市管理和综合执法局   201068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项目实施单位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李香文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13975729753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16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   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226.46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一、预算资金：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226.46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162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县城区路灯亮化电费及维护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59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县城区路灯亮化电费及维护</w:t>
            </w:r>
          </w:p>
        </w:tc>
        <w:tc>
          <w:tcPr>
            <w:tcW w:w="2627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2020年1月</w:t>
            </w:r>
          </w:p>
        </w:tc>
        <w:tc>
          <w:tcPr>
            <w:tcW w:w="2593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2020年12月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7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39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给市民提供安全出行照明设施，亮化城市，美化环境</w:t>
            </w:r>
          </w:p>
        </w:tc>
        <w:tc>
          <w:tcPr>
            <w:tcW w:w="3772" w:type="dxa"/>
            <w:gridSpan w:val="3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日常巡查，及时修复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44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绩效标准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亮化</w:t>
            </w:r>
          </w:p>
        </w:tc>
        <w:tc>
          <w:tcPr>
            <w:tcW w:w="122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维护</w:t>
            </w:r>
          </w:p>
        </w:tc>
        <w:tc>
          <w:tcPr>
            <w:tcW w:w="122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亮化率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修复率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路灯亮化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长期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路灯亮化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长期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项目资金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226.46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拨付进度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按月拨付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亮化率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修复率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城市照明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亮化城市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城市设施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方便出行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美化城市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亮化城市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美化城市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亮化城市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持续发展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社会稳定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8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44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79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满意度</w:t>
            </w:r>
          </w:p>
        </w:tc>
        <w:tc>
          <w:tcPr>
            <w:tcW w:w="1222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98%</w:t>
            </w: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88" w:type="dxa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162" w:type="dxa"/>
            <w:gridSpan w:val="5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08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主管部门审核意见</w:t>
            </w:r>
          </w:p>
        </w:tc>
        <w:tc>
          <w:tcPr>
            <w:tcW w:w="7162" w:type="dxa"/>
            <w:gridSpan w:val="5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ind w:right="21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>
            <w:pPr>
              <w:widowControl/>
              <w:spacing w:line="26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0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7162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eastAsia="黑体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陈小燕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13875540136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2020.02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54E7"/>
    <w:rsid w:val="244E3D81"/>
    <w:rsid w:val="3F8045A1"/>
    <w:rsid w:val="41EE0DD3"/>
    <w:rsid w:val="47414E8B"/>
    <w:rsid w:val="4BC32654"/>
    <w:rsid w:val="4FBE74BD"/>
    <w:rsid w:val="54F4716D"/>
    <w:rsid w:val="677454E7"/>
    <w:rsid w:val="6842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2021-03-11T08:58:00Z</dcterms:created>
  <dc:creator>Administrator</dc:creator>
  <cp:lastModifiedBy>燕南飞</cp:lastModifiedBy>
  <dcterms:modified xsi:type="dcterms:W3CDTF">2021-03-16T08:16:48Z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5F00A98077824DA4B19045501862E81A</vt:lpwstr>
  </property>
</Properties>
</file>