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66" w:rsidRPr="005A2BBB" w:rsidRDefault="00354066" w:rsidP="00354066">
      <w:pPr>
        <w:rPr>
          <w:rFonts w:ascii="黑体" w:eastAsia="黑体" w:hAnsi="黑体"/>
          <w:sz w:val="32"/>
          <w:szCs w:val="32"/>
        </w:rPr>
      </w:pPr>
      <w:r w:rsidRPr="005A2BBB">
        <w:rPr>
          <w:rFonts w:ascii="黑体" w:eastAsia="黑体" w:hAnsi="黑体" w:hint="eastAsia"/>
          <w:sz w:val="32"/>
          <w:szCs w:val="32"/>
        </w:rPr>
        <w:t>附件2：</w:t>
      </w:r>
    </w:p>
    <w:p w:rsidR="005A2BBB" w:rsidRDefault="005A2BBB" w:rsidP="00354066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354066" w:rsidRPr="005A2BBB" w:rsidRDefault="00354066" w:rsidP="005A2BB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A2BBB">
        <w:rPr>
          <w:rFonts w:asciiTheme="majorEastAsia" w:eastAsiaTheme="majorEastAsia" w:hAnsiTheme="majorEastAsia" w:hint="eastAsia"/>
          <w:b/>
          <w:sz w:val="44"/>
          <w:szCs w:val="44"/>
        </w:rPr>
        <w:t>临武县人民政府金融工作办公室2020年度部门整体支出绩效评价报告</w:t>
      </w:r>
    </w:p>
    <w:p w:rsidR="00354066" w:rsidRDefault="00354066" w:rsidP="00354066">
      <w:pPr>
        <w:jc w:val="center"/>
        <w:rPr>
          <w:rFonts w:ascii="仿宋_GB2312" w:eastAsia="仿宋_GB2312"/>
          <w:sz w:val="32"/>
          <w:szCs w:val="32"/>
        </w:rPr>
      </w:pP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为加强资金管理，根据县财政局临财绩函《关于做好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年预算绩效管理工作的通知》文件精神，我</w:t>
      </w:r>
      <w:r w:rsidR="005A2BBB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对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年部门整体支出绩效进行了全面整体评价。现将有关情况报告如下：</w:t>
      </w:r>
    </w:p>
    <w:p w:rsidR="00354066" w:rsidRPr="005A2BBB" w:rsidRDefault="00354066" w:rsidP="00354066">
      <w:pPr>
        <w:numPr>
          <w:ilvl w:val="0"/>
          <w:numId w:val="2"/>
        </w:numPr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5A2BBB">
        <w:rPr>
          <w:rFonts w:ascii="Times New Roman" w:eastAsia="黑体" w:hAnsi="黑体" w:cs="Times New Roman"/>
          <w:bCs/>
          <w:sz w:val="32"/>
          <w:szCs w:val="32"/>
        </w:rPr>
        <w:t>部门概况</w:t>
      </w:r>
    </w:p>
    <w:p w:rsidR="00354066" w:rsidRPr="005A2BBB" w:rsidRDefault="005A2BBB" w:rsidP="005A2BBB">
      <w:pPr>
        <w:ind w:left="643"/>
        <w:rPr>
          <w:rFonts w:ascii="楷体" w:eastAsia="楷体" w:hAnsi="楷体" w:cs="Times New Roman"/>
          <w:b/>
          <w:sz w:val="32"/>
          <w:szCs w:val="32"/>
        </w:rPr>
      </w:pPr>
      <w:r w:rsidRPr="005A2BBB">
        <w:rPr>
          <w:rFonts w:ascii="楷体" w:eastAsia="楷体" w:hAnsi="楷体" w:cs="Times New Roman" w:hint="eastAsia"/>
          <w:b/>
          <w:sz w:val="32"/>
          <w:szCs w:val="32"/>
        </w:rPr>
        <w:t>（一）</w:t>
      </w:r>
      <w:r w:rsidR="00354066" w:rsidRPr="005A2BBB">
        <w:rPr>
          <w:rFonts w:ascii="楷体" w:eastAsia="楷体" w:hAnsi="楷体" w:cs="Times New Roman"/>
          <w:b/>
          <w:sz w:val="32"/>
          <w:szCs w:val="32"/>
        </w:rPr>
        <w:t>机构设置、人员构成情况</w:t>
      </w:r>
    </w:p>
    <w:p w:rsidR="00354066" w:rsidRPr="005A2BBB" w:rsidRDefault="00354066" w:rsidP="00354066">
      <w:pPr>
        <w:widowControl/>
        <w:spacing w:line="600" w:lineRule="exact"/>
        <w:ind w:firstLineChars="196" w:firstLine="627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cs="Times New Roman"/>
          <w:sz w:val="32"/>
          <w:szCs w:val="32"/>
        </w:rPr>
        <w:t>临武县人民政府金融工作办公室内设综合股及金融业务股，下</w:t>
      </w:r>
      <w:r w:rsidR="005A2BBB">
        <w:rPr>
          <w:rFonts w:ascii="Times New Roman" w:eastAsia="仿宋_GB2312" w:cs="Times New Roman" w:hint="eastAsia"/>
          <w:sz w:val="32"/>
          <w:szCs w:val="32"/>
        </w:rPr>
        <w:t>辖</w:t>
      </w:r>
      <w:r w:rsidRPr="005A2BBB">
        <w:rPr>
          <w:rFonts w:ascii="Times New Roman" w:eastAsia="仿宋_GB2312" w:cs="Times New Roman"/>
          <w:sz w:val="32"/>
          <w:szCs w:val="32"/>
        </w:rPr>
        <w:t>股级公益一类全拨事业单位临武县投融资服务中心。金融办核定行政编制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4</w:t>
      </w:r>
      <w:r w:rsidR="005A2BBB">
        <w:rPr>
          <w:rFonts w:ascii="Times New Roman" w:eastAsia="仿宋_GB2312" w:cs="Times New Roman"/>
          <w:sz w:val="32"/>
          <w:szCs w:val="32"/>
        </w:rPr>
        <w:t>名，领导职数</w:t>
      </w:r>
      <w:r w:rsidR="005A2BBB">
        <w:rPr>
          <w:rFonts w:ascii="Times New Roman" w:eastAsia="仿宋_GB2312" w:cs="Times New Roman" w:hint="eastAsia"/>
          <w:sz w:val="32"/>
          <w:szCs w:val="32"/>
        </w:rPr>
        <w:t>：</w:t>
      </w:r>
      <w:r w:rsidRPr="005A2BBB">
        <w:rPr>
          <w:rFonts w:ascii="Times New Roman" w:eastAsia="仿宋_GB2312" w:cs="Times New Roman"/>
          <w:sz w:val="32"/>
          <w:szCs w:val="32"/>
        </w:rPr>
        <w:t>主任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1</w:t>
      </w:r>
      <w:r w:rsidRPr="005A2BBB">
        <w:rPr>
          <w:rFonts w:ascii="Times New Roman" w:eastAsia="仿宋_GB2312" w:cs="Times New Roman"/>
          <w:sz w:val="32"/>
          <w:szCs w:val="32"/>
        </w:rPr>
        <w:t>名，副主任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2</w:t>
      </w:r>
      <w:r w:rsidRPr="005A2BBB">
        <w:rPr>
          <w:rFonts w:ascii="Times New Roman" w:eastAsia="仿宋_GB2312" w:cs="Times New Roman"/>
          <w:sz w:val="32"/>
          <w:szCs w:val="32"/>
        </w:rPr>
        <w:t>名；投融资服务中心核定全拨事业编制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5A2BBB">
        <w:rPr>
          <w:rFonts w:ascii="Times New Roman" w:eastAsia="仿宋_GB2312" w:cs="Times New Roman"/>
          <w:sz w:val="32"/>
          <w:szCs w:val="32"/>
        </w:rPr>
        <w:t>名，领导职数：主任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1</w:t>
      </w:r>
      <w:r w:rsidRPr="005A2BBB">
        <w:rPr>
          <w:rFonts w:ascii="Times New Roman" w:eastAsia="仿宋_GB2312" w:cs="Times New Roman"/>
          <w:sz w:val="32"/>
          <w:szCs w:val="32"/>
        </w:rPr>
        <w:t>名。截至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5A2BBB">
        <w:rPr>
          <w:rFonts w:ascii="Times New Roman" w:eastAsia="仿宋_GB2312" w:cs="Times New Roman"/>
          <w:sz w:val="32"/>
          <w:szCs w:val="32"/>
        </w:rPr>
        <w:t>年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5A2BBB">
        <w:rPr>
          <w:rFonts w:ascii="Times New Roman" w:eastAsia="仿宋_GB2312" w:cs="Times New Roman"/>
          <w:sz w:val="32"/>
          <w:szCs w:val="32"/>
        </w:rPr>
        <w:t>月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31</w:t>
      </w:r>
      <w:r w:rsidRPr="005A2BBB">
        <w:rPr>
          <w:rFonts w:ascii="Times New Roman" w:eastAsia="仿宋_GB2312" w:cs="Times New Roman"/>
          <w:sz w:val="32"/>
          <w:szCs w:val="32"/>
        </w:rPr>
        <w:t>日，我单位编制人数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16</w:t>
      </w:r>
      <w:r w:rsidRPr="005A2BBB">
        <w:rPr>
          <w:rFonts w:ascii="Times New Roman" w:eastAsia="仿宋_GB2312" w:cs="Times New Roman"/>
          <w:sz w:val="32"/>
          <w:szCs w:val="32"/>
        </w:rPr>
        <w:t>人，较上年度增加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5A2BBB">
        <w:rPr>
          <w:rFonts w:ascii="Times New Roman" w:eastAsia="仿宋_GB2312" w:cs="Times New Roman"/>
          <w:sz w:val="32"/>
          <w:szCs w:val="32"/>
        </w:rPr>
        <w:t>人，年末实有人数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16</w:t>
      </w:r>
      <w:r w:rsidRPr="005A2BBB">
        <w:rPr>
          <w:rFonts w:ascii="Times New Roman" w:eastAsia="仿宋_GB2312" w:cs="Times New Roman"/>
          <w:sz w:val="32"/>
          <w:szCs w:val="32"/>
        </w:rPr>
        <w:t>人。</w:t>
      </w:r>
    </w:p>
    <w:p w:rsidR="00354066" w:rsidRPr="005A2BBB" w:rsidRDefault="005A2BBB" w:rsidP="005A2BBB">
      <w:pPr>
        <w:ind w:left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 w:hint="eastAsia"/>
          <w:b/>
          <w:sz w:val="32"/>
          <w:szCs w:val="32"/>
        </w:rPr>
        <w:t>（二）</w:t>
      </w:r>
      <w:r w:rsidR="00354066" w:rsidRPr="005A2BBB">
        <w:rPr>
          <w:rFonts w:ascii="楷体" w:eastAsia="楷体" w:hAnsi="楷体" w:cs="Times New Roman"/>
          <w:b/>
          <w:sz w:val="32"/>
          <w:szCs w:val="32"/>
        </w:rPr>
        <w:t>部门主要工作职责</w:t>
      </w:r>
    </w:p>
    <w:p w:rsidR="00354066" w:rsidRPr="005A2BBB" w:rsidRDefault="005A2BBB" w:rsidP="00354066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54066" w:rsidRPr="005A2BBB">
        <w:rPr>
          <w:rFonts w:ascii="Times New Roman" w:eastAsia="仿宋_GB2312" w:cs="Times New Roman"/>
          <w:sz w:val="32"/>
          <w:szCs w:val="32"/>
        </w:rPr>
        <w:t>贯彻执行关于金融工作的法律法规和方针政策，拟订全县金融工作有关政策草案；</w:t>
      </w:r>
    </w:p>
    <w:p w:rsidR="00354066" w:rsidRPr="005A2BBB" w:rsidRDefault="005A2BBB" w:rsidP="00354066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54066" w:rsidRPr="005A2BBB">
        <w:rPr>
          <w:rFonts w:ascii="Times New Roman" w:eastAsia="仿宋_GB2312" w:cs="Times New Roman"/>
          <w:sz w:val="32"/>
          <w:szCs w:val="32"/>
        </w:rPr>
        <w:t>负责各类金融机构的沟通协调和有关服务工作；</w:t>
      </w:r>
    </w:p>
    <w:p w:rsidR="00354066" w:rsidRPr="005A2BBB" w:rsidRDefault="005A2BBB" w:rsidP="00354066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54066" w:rsidRPr="005A2BBB">
        <w:rPr>
          <w:rFonts w:ascii="Times New Roman" w:eastAsia="仿宋_GB2312" w:cs="Times New Roman"/>
          <w:sz w:val="32"/>
          <w:szCs w:val="32"/>
        </w:rPr>
        <w:t>负责对县级金融机构的目标管理考核；</w:t>
      </w:r>
    </w:p>
    <w:p w:rsidR="00354066" w:rsidRPr="005A2BBB" w:rsidRDefault="005A2BBB" w:rsidP="00354066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54066" w:rsidRPr="005A2BBB">
        <w:rPr>
          <w:rFonts w:ascii="Times New Roman" w:eastAsia="仿宋_GB2312" w:cs="Times New Roman"/>
          <w:sz w:val="32"/>
          <w:szCs w:val="32"/>
        </w:rPr>
        <w:t>组织推进金融市场、要素市场和多层次资本市场发展，指导和推动全县企业上市工作，配合做好地方债券发行等工作；</w:t>
      </w:r>
    </w:p>
    <w:p w:rsidR="00354066" w:rsidRPr="005A2BBB" w:rsidRDefault="005A2BBB" w:rsidP="00354066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54066" w:rsidRPr="005A2BBB">
        <w:rPr>
          <w:rFonts w:ascii="Times New Roman" w:eastAsia="仿宋_GB2312" w:cs="Times New Roman"/>
          <w:sz w:val="32"/>
          <w:szCs w:val="32"/>
        </w:rPr>
        <w:t>负责有关重点项目融资工作；</w:t>
      </w:r>
    </w:p>
    <w:p w:rsidR="00354066" w:rsidRPr="005A2BBB" w:rsidRDefault="005A2BBB" w:rsidP="00354066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54066" w:rsidRPr="005A2BBB">
        <w:rPr>
          <w:rFonts w:ascii="Times New Roman" w:eastAsia="仿宋_GB2312" w:cs="Times New Roman"/>
          <w:sz w:val="32"/>
          <w:szCs w:val="32"/>
        </w:rPr>
        <w:t>受省、市地方金融监管部门委托，对全县融资担保机构等的监督管理，维护金融市场稳定，承担县打击和处置非法集资领导小组办公室日常工作。</w:t>
      </w:r>
    </w:p>
    <w:p w:rsidR="00354066" w:rsidRPr="005A2BBB" w:rsidRDefault="005A2BBB" w:rsidP="00354066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54066" w:rsidRPr="005A2BBB">
        <w:rPr>
          <w:rFonts w:ascii="Times New Roman" w:eastAsia="仿宋_GB2312" w:cs="Times New Roman"/>
          <w:sz w:val="32"/>
          <w:szCs w:val="32"/>
        </w:rPr>
        <w:t>受省、市地主金融监管部门委托，会同有关部门强化对辖区内投资公司、开展信用互助的农民专业合作社、社会众筹机构、地方各类交易场所等的监管；</w:t>
      </w:r>
    </w:p>
    <w:p w:rsidR="00354066" w:rsidRPr="005A2BBB" w:rsidRDefault="005A2BBB" w:rsidP="00354066">
      <w:pPr>
        <w:widowControl/>
        <w:spacing w:line="6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354066" w:rsidRPr="005A2BBB">
        <w:rPr>
          <w:rFonts w:ascii="Times New Roman" w:eastAsia="仿宋_GB2312" w:cs="Times New Roman"/>
          <w:sz w:val="32"/>
          <w:szCs w:val="32"/>
        </w:rPr>
        <w:t>完成县委、县政府交办的其他任务。</w:t>
      </w:r>
    </w:p>
    <w:p w:rsidR="00354066" w:rsidRPr="005A2BBB" w:rsidRDefault="00354066" w:rsidP="0035406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A2BBB">
        <w:rPr>
          <w:rFonts w:ascii="Times New Roman" w:eastAsia="黑体" w:hAnsi="黑体" w:cs="Times New Roman"/>
          <w:sz w:val="32"/>
          <w:szCs w:val="32"/>
        </w:rPr>
        <w:t>二、</w:t>
      </w:r>
      <w:r w:rsidRPr="005A2BBB">
        <w:rPr>
          <w:rFonts w:ascii="Times New Roman" w:eastAsia="黑体" w:hAnsi="黑体" w:cs="Times New Roman"/>
          <w:bCs/>
          <w:sz w:val="32"/>
          <w:szCs w:val="32"/>
        </w:rPr>
        <w:t>部门预决算情况</w:t>
      </w:r>
    </w:p>
    <w:p w:rsidR="00354066" w:rsidRPr="005A2BBB" w:rsidRDefault="005A2BBB" w:rsidP="005A2BBB">
      <w:pPr>
        <w:ind w:left="643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/>
          <w:b/>
          <w:sz w:val="32"/>
          <w:szCs w:val="32"/>
        </w:rPr>
        <w:t>（一</w:t>
      </w:r>
      <w:r>
        <w:rPr>
          <w:rFonts w:ascii="楷体" w:eastAsia="楷体" w:hAnsi="楷体" w:cs="Times New Roman" w:hint="eastAsia"/>
          <w:b/>
          <w:sz w:val="32"/>
          <w:szCs w:val="32"/>
        </w:rPr>
        <w:t>）</w:t>
      </w:r>
      <w:r w:rsidR="00354066" w:rsidRPr="005A2BBB">
        <w:rPr>
          <w:rFonts w:ascii="楷体" w:eastAsia="楷体" w:hAnsi="楷体" w:cs="Times New Roman"/>
          <w:b/>
          <w:sz w:val="32"/>
          <w:szCs w:val="32"/>
        </w:rPr>
        <w:t>2020年部门预算情况</w:t>
      </w: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年一般公共预算拨款收入年初预算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67.1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万元，其中基本支出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47.1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万、项目支出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20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万元。年中追加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23.43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354066" w:rsidRPr="005A2BBB" w:rsidRDefault="00354066" w:rsidP="005A2BBB">
      <w:pPr>
        <w:ind w:left="643"/>
        <w:rPr>
          <w:rFonts w:ascii="楷体" w:eastAsia="楷体" w:hAnsi="楷体" w:cs="Times New Roman"/>
          <w:b/>
          <w:sz w:val="32"/>
          <w:szCs w:val="32"/>
        </w:rPr>
      </w:pPr>
      <w:r w:rsidRPr="005A2BBB">
        <w:rPr>
          <w:rFonts w:ascii="楷体" w:eastAsia="楷体" w:hAnsi="楷体" w:cs="Times New Roman"/>
          <w:b/>
          <w:sz w:val="32"/>
          <w:szCs w:val="32"/>
        </w:rPr>
        <w:t>（二）2020年度部门决算情况</w:t>
      </w: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1</w:t>
      </w:r>
      <w:r w:rsidR="005A2BB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全年收入情况</w:t>
      </w: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年决算数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90.52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万元，其中，一般公共预算拨款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90.52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万元，政府性基金预算拨款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万元，国有资本经营预算拨款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万元，纳入专户管理的非税收入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354066" w:rsidRPr="005A2BBB" w:rsidRDefault="005A2BBB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="00354066" w:rsidRPr="005A2BBB">
        <w:rPr>
          <w:rFonts w:ascii="Times New Roman" w:eastAsia="仿宋_GB2312" w:hAnsi="Times New Roman" w:cs="Times New Roman"/>
          <w:sz w:val="32"/>
          <w:szCs w:val="32"/>
        </w:rPr>
        <w:t>全年支出情况</w:t>
      </w:r>
    </w:p>
    <w:p w:rsidR="005A2BBB" w:rsidRDefault="00354066" w:rsidP="005A2BBB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lastRenderedPageBreak/>
        <w:t>2020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年度财政拨款基本支出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72.54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万元，占总支出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80.13%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，其中人员经费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57.48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万元，公用经费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15.06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万元。项目支出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17.98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万元，占总支出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19.87%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A2BBB" w:rsidRDefault="005A2BBB" w:rsidP="005A2BBB">
      <w:pPr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="00354066" w:rsidRPr="005A2BBB">
        <w:rPr>
          <w:rFonts w:ascii="Times New Roman" w:eastAsia="仿宋_GB2312" w:hAnsi="Times New Roman" w:cs="Times New Roman"/>
          <w:sz w:val="32"/>
          <w:szCs w:val="32"/>
        </w:rPr>
        <w:t>结转结余情况</w:t>
      </w:r>
    </w:p>
    <w:p w:rsidR="00354066" w:rsidRPr="005A2BBB" w:rsidRDefault="00354066" w:rsidP="005A2BB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年无结转结余。</w:t>
      </w:r>
    </w:p>
    <w:p w:rsidR="00354066" w:rsidRPr="005A2BBB" w:rsidRDefault="00354066" w:rsidP="005A2BBB">
      <w:pPr>
        <w:ind w:left="643"/>
        <w:rPr>
          <w:rFonts w:ascii="楷体" w:eastAsia="楷体" w:hAnsi="楷体" w:cs="Times New Roman"/>
          <w:b/>
          <w:sz w:val="32"/>
          <w:szCs w:val="32"/>
        </w:rPr>
      </w:pPr>
      <w:r w:rsidRPr="005A2BBB">
        <w:rPr>
          <w:rFonts w:ascii="楷体" w:eastAsia="楷体" w:hAnsi="楷体" w:cs="Times New Roman"/>
          <w:b/>
          <w:sz w:val="32"/>
          <w:szCs w:val="32"/>
        </w:rPr>
        <w:t>（三）“三公”经费管理情况</w:t>
      </w: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年度三公经费预算数为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0.5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万元，支出决算数为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0.5</w:t>
      </w:r>
      <w:r w:rsidR="005A2BBB">
        <w:rPr>
          <w:rFonts w:ascii="Times New Roman" w:eastAsia="仿宋_GB2312" w:hAnsi="Times New Roman" w:cs="Times New Roman"/>
          <w:sz w:val="32"/>
          <w:szCs w:val="32"/>
        </w:rPr>
        <w:t>万元，完成预算</w:t>
      </w:r>
      <w:r w:rsidR="005A2BBB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100%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，其中：公务用车购置及运行费支出决算为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万元（公务用车购置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台，保有量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台），公务接待费支出决算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0.5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万元（公务接待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12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批，接待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60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人，完成预算的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100%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）。上年无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三公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经费数。</w:t>
      </w:r>
    </w:p>
    <w:p w:rsidR="00354066" w:rsidRPr="005A2BBB" w:rsidRDefault="00354066" w:rsidP="0035406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A2BBB">
        <w:rPr>
          <w:rFonts w:ascii="Times New Roman" w:eastAsia="黑体" w:hAnsi="黑体" w:cs="Times New Roman"/>
          <w:sz w:val="32"/>
          <w:szCs w:val="32"/>
        </w:rPr>
        <w:t>三、</w:t>
      </w:r>
      <w:r w:rsidRPr="005A2BBB">
        <w:rPr>
          <w:rFonts w:ascii="Times New Roman" w:eastAsia="黑体" w:hAnsi="黑体" w:cs="Times New Roman"/>
          <w:bCs/>
          <w:sz w:val="32"/>
          <w:szCs w:val="32"/>
        </w:rPr>
        <w:t>部门绩效目标</w:t>
      </w:r>
    </w:p>
    <w:p w:rsidR="00354066" w:rsidRPr="005A2BBB" w:rsidRDefault="00354066" w:rsidP="005A2BBB">
      <w:pPr>
        <w:ind w:left="643"/>
        <w:rPr>
          <w:rFonts w:ascii="楷体" w:eastAsia="楷体" w:hAnsi="楷体" w:cs="Times New Roman"/>
          <w:b/>
          <w:sz w:val="32"/>
          <w:szCs w:val="32"/>
        </w:rPr>
      </w:pPr>
      <w:r w:rsidRPr="005A2BBB">
        <w:rPr>
          <w:rFonts w:ascii="楷体" w:eastAsia="楷体" w:hAnsi="楷体" w:cs="Times New Roman"/>
          <w:b/>
          <w:sz w:val="32"/>
          <w:szCs w:val="32"/>
        </w:rPr>
        <w:t>（一）部门绩效总目标</w:t>
      </w:r>
    </w:p>
    <w:p w:rsidR="00354066" w:rsidRPr="005A2BBB" w:rsidRDefault="005A2BBB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="00354066" w:rsidRPr="005A2BBB">
        <w:rPr>
          <w:rFonts w:ascii="Times New Roman" w:eastAsia="仿宋_GB2312" w:hAnsi="Times New Roman" w:cs="Times New Roman"/>
          <w:sz w:val="32"/>
          <w:szCs w:val="32"/>
        </w:rPr>
        <w:t>组织推进金融市场、要素市场和多层次资本市场发展，指导和推动全县企业上市工作，配合做好地方债券发行等工作；</w:t>
      </w: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2</w:t>
      </w:r>
      <w:r w:rsidR="005A2BB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负责有关重点项目融资工作；</w:t>
      </w: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3</w:t>
      </w:r>
      <w:r w:rsidR="005A2BB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>对全县融资担保机构等的监督管理，维护金融市场稳定。</w:t>
      </w:r>
    </w:p>
    <w:p w:rsidR="00354066" w:rsidRPr="005A2BBB" w:rsidRDefault="00354066" w:rsidP="005A2BBB">
      <w:pPr>
        <w:ind w:left="643"/>
        <w:rPr>
          <w:rFonts w:ascii="楷体" w:eastAsia="楷体" w:hAnsi="楷体" w:cs="Times New Roman"/>
          <w:b/>
          <w:sz w:val="32"/>
          <w:szCs w:val="32"/>
        </w:rPr>
      </w:pPr>
      <w:r w:rsidRPr="005A2BBB">
        <w:rPr>
          <w:rFonts w:ascii="楷体" w:eastAsia="楷体" w:hAnsi="楷体" w:cs="Times New Roman"/>
          <w:b/>
          <w:sz w:val="32"/>
          <w:szCs w:val="32"/>
        </w:rPr>
        <w:t>（二）2020年部门绩效目标</w:t>
      </w: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经济效益：推进金融市场、要素市场和多层次资本市场发展，指导和推动全县企业上市工作，配合做好地方债券发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lastRenderedPageBreak/>
        <w:t>行等工作；</w:t>
      </w: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社会效益：对全县融资担保机构等的监督管理，维护金融市场稳定；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生态效益：对全县融资担保机构等的监督管理，维护金融市场稳定；</w:t>
      </w: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可持续、满意度：加强组织领导、落实工作责任、强化督查考核；</w:t>
      </w:r>
    </w:p>
    <w:p w:rsidR="00354066" w:rsidRPr="005A2BBB" w:rsidRDefault="005A2BBB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时效指标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354066" w:rsidRPr="005A2BBB">
        <w:rPr>
          <w:rFonts w:ascii="Times New Roman" w:eastAsia="仿宋_GB2312" w:hAnsi="Times New Roman" w:cs="Times New Roman"/>
          <w:sz w:val="32"/>
          <w:szCs w:val="32"/>
        </w:rPr>
        <w:t>2020</w:t>
      </w:r>
      <w:r w:rsidR="00354066" w:rsidRPr="005A2BBB">
        <w:rPr>
          <w:rFonts w:ascii="Times New Roman" w:eastAsia="仿宋_GB2312" w:hAnsi="Times New Roman" w:cs="Times New Roman"/>
          <w:sz w:val="32"/>
          <w:szCs w:val="32"/>
        </w:rPr>
        <w:t>年</w:t>
      </w:r>
      <w:r w:rsidR="00354066" w:rsidRPr="005A2BBB">
        <w:rPr>
          <w:rFonts w:ascii="Times New Roman" w:eastAsia="仿宋_GB2312" w:hAnsi="Times New Roman" w:cs="Times New Roman"/>
          <w:sz w:val="32"/>
          <w:szCs w:val="32"/>
        </w:rPr>
        <w:t>1-12</w:t>
      </w:r>
      <w:r w:rsidR="00354066" w:rsidRPr="005A2BBB">
        <w:rPr>
          <w:rFonts w:ascii="Times New Roman" w:eastAsia="仿宋_GB2312" w:hAnsi="Times New Roman" w:cs="Times New Roman"/>
          <w:sz w:val="32"/>
          <w:szCs w:val="32"/>
        </w:rPr>
        <w:t>月；</w:t>
      </w:r>
    </w:p>
    <w:p w:rsidR="00354066" w:rsidRPr="005A2BBB" w:rsidRDefault="005A2BBB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成本指标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354066" w:rsidRPr="005A2BBB">
        <w:rPr>
          <w:rFonts w:ascii="Times New Roman" w:eastAsia="仿宋_GB2312" w:hAnsi="Times New Roman" w:cs="Times New Roman"/>
          <w:sz w:val="32"/>
          <w:szCs w:val="32"/>
        </w:rPr>
        <w:t>财政一般性公共预算拨款</w:t>
      </w:r>
      <w:r w:rsidR="00354066" w:rsidRPr="005A2BBB">
        <w:rPr>
          <w:rFonts w:ascii="Times New Roman" w:eastAsia="仿宋_GB2312" w:hAnsi="Times New Roman" w:cs="Times New Roman"/>
          <w:sz w:val="32"/>
          <w:szCs w:val="32"/>
        </w:rPr>
        <w:t>90.52</w:t>
      </w:r>
      <w:r w:rsidR="00354066" w:rsidRPr="005A2BBB">
        <w:rPr>
          <w:rFonts w:ascii="Times New Roman" w:eastAsia="仿宋_GB2312" w:hAnsi="Times New Roman" w:cs="Times New Roman"/>
          <w:sz w:val="32"/>
          <w:szCs w:val="32"/>
        </w:rPr>
        <w:t>万元，其中：基本支出</w:t>
      </w:r>
      <w:r w:rsidR="00354066" w:rsidRPr="005A2BBB">
        <w:rPr>
          <w:rFonts w:ascii="Times New Roman" w:eastAsia="仿宋_GB2312" w:hAnsi="Times New Roman" w:cs="Times New Roman"/>
          <w:sz w:val="32"/>
          <w:szCs w:val="32"/>
        </w:rPr>
        <w:t>72.54</w:t>
      </w:r>
      <w:r w:rsidR="00354066" w:rsidRPr="005A2BBB">
        <w:rPr>
          <w:rFonts w:ascii="Times New Roman" w:eastAsia="仿宋_GB2312" w:hAnsi="Times New Roman" w:cs="Times New Roman"/>
          <w:sz w:val="32"/>
          <w:szCs w:val="32"/>
        </w:rPr>
        <w:t>万元、项目支出</w:t>
      </w:r>
      <w:r w:rsidR="00354066" w:rsidRPr="005A2BBB">
        <w:rPr>
          <w:rFonts w:ascii="Times New Roman" w:eastAsia="仿宋_GB2312" w:hAnsi="Times New Roman" w:cs="Times New Roman"/>
          <w:sz w:val="32"/>
          <w:szCs w:val="32"/>
        </w:rPr>
        <w:t>17.98</w:t>
      </w:r>
      <w:r w:rsidR="00354066" w:rsidRPr="005A2BBB">
        <w:rPr>
          <w:rFonts w:ascii="Times New Roman" w:eastAsia="仿宋_GB2312" w:hAnsi="Times New Roman" w:cs="Times New Roman"/>
          <w:sz w:val="32"/>
          <w:szCs w:val="32"/>
        </w:rPr>
        <w:t>万元。</w:t>
      </w:r>
    </w:p>
    <w:p w:rsidR="00354066" w:rsidRPr="005A2BBB" w:rsidRDefault="00354066" w:rsidP="0035406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A2BBB">
        <w:rPr>
          <w:rFonts w:ascii="Times New Roman" w:eastAsia="黑体" w:hAnsi="黑体" w:cs="Times New Roman"/>
          <w:sz w:val="32"/>
          <w:szCs w:val="32"/>
        </w:rPr>
        <w:t>四、</w:t>
      </w:r>
      <w:r w:rsidRPr="005A2BBB">
        <w:rPr>
          <w:rFonts w:ascii="Times New Roman" w:eastAsia="黑体" w:hAnsi="黑体" w:cs="Times New Roman"/>
          <w:bCs/>
          <w:sz w:val="32"/>
          <w:szCs w:val="32"/>
        </w:rPr>
        <w:t>绩效评价工作情况</w:t>
      </w: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2020</w:t>
      </w:r>
      <w:r w:rsidRPr="005A2BBB">
        <w:rPr>
          <w:rFonts w:ascii="Times New Roman" w:eastAsia="仿宋_GB2312" w:cs="Times New Roman"/>
          <w:sz w:val="32"/>
          <w:szCs w:val="32"/>
        </w:rPr>
        <w:t>年，我单位积极履职，强化管理，较好的完成了年度工作目标。通过加强预算收支管理，不断建立健全内部管理制度，梳理内部管理流程，部门整体支出管理水平得到提升。</w:t>
      </w:r>
    </w:p>
    <w:p w:rsidR="00354066" w:rsidRPr="005A2BBB" w:rsidRDefault="00354066" w:rsidP="0035406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A2BBB">
        <w:rPr>
          <w:rFonts w:ascii="Times New Roman" w:eastAsia="黑体" w:hAnsi="黑体" w:cs="Times New Roman"/>
          <w:sz w:val="32"/>
          <w:szCs w:val="32"/>
        </w:rPr>
        <w:t>五、绩效评价指标分析情况</w:t>
      </w:r>
    </w:p>
    <w:p w:rsidR="00354066" w:rsidRPr="005A2BBB" w:rsidRDefault="00354066" w:rsidP="005A2BBB">
      <w:pPr>
        <w:ind w:left="643"/>
        <w:rPr>
          <w:rFonts w:ascii="楷体" w:eastAsia="楷体" w:hAnsi="楷体" w:cs="Times New Roman"/>
          <w:b/>
          <w:sz w:val="32"/>
          <w:szCs w:val="32"/>
        </w:rPr>
      </w:pPr>
      <w:r w:rsidRPr="005A2BBB">
        <w:rPr>
          <w:rFonts w:ascii="楷体" w:eastAsia="楷体" w:hAnsi="楷体" w:cs="Times New Roman"/>
          <w:b/>
          <w:sz w:val="32"/>
          <w:szCs w:val="32"/>
        </w:rPr>
        <w:t>（一）对履职效能主要指标的完成情况进行具体分析</w:t>
      </w:r>
    </w:p>
    <w:p w:rsidR="00354066" w:rsidRPr="005A2BBB" w:rsidRDefault="00354066" w:rsidP="00354066">
      <w:pPr>
        <w:ind w:firstLineChars="200" w:firstLine="640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5A2BBB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拟订全县金融工作有关政策草案；</w:t>
      </w: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负责各类金融机构的沟通协调和有关服务工作</w:t>
      </w:r>
      <w:r w:rsidRPr="005A2BBB">
        <w:rPr>
          <w:rFonts w:ascii="Times New Roman" w:eastAsia="仿宋_GB2312" w:cs="Times New Roman"/>
          <w:sz w:val="32"/>
          <w:szCs w:val="32"/>
        </w:rPr>
        <w:t>；</w:t>
      </w:r>
    </w:p>
    <w:p w:rsidR="00354066" w:rsidRPr="005A2BBB" w:rsidRDefault="00354066" w:rsidP="00354066">
      <w:pPr>
        <w:pStyle w:val="ListParagraph1"/>
        <w:widowControl/>
        <w:tabs>
          <w:tab w:val="left" w:pos="1060"/>
        </w:tabs>
        <w:spacing w:line="530" w:lineRule="exact"/>
        <w:ind w:firstLine="640"/>
        <w:rPr>
          <w:rFonts w:eastAsia="仿宋"/>
          <w:color w:val="000000"/>
          <w:kern w:val="0"/>
          <w:sz w:val="32"/>
          <w:szCs w:val="32"/>
        </w:rPr>
      </w:pPr>
      <w:r w:rsidRPr="005A2BBB">
        <w:rPr>
          <w:rFonts w:eastAsia="仿宋" w:hAnsi="仿宋"/>
          <w:color w:val="000000"/>
          <w:kern w:val="0"/>
          <w:sz w:val="32"/>
          <w:szCs w:val="32"/>
        </w:rPr>
        <w:t>对县级金融机构的目标管理考核；</w:t>
      </w:r>
    </w:p>
    <w:p w:rsidR="00354066" w:rsidRPr="005A2BBB" w:rsidRDefault="00354066" w:rsidP="00354066">
      <w:pPr>
        <w:pStyle w:val="ListParagraph1"/>
        <w:widowControl/>
        <w:tabs>
          <w:tab w:val="left" w:pos="1060"/>
        </w:tabs>
        <w:spacing w:line="530" w:lineRule="exact"/>
        <w:ind w:firstLine="640"/>
        <w:rPr>
          <w:rFonts w:eastAsia="仿宋"/>
          <w:color w:val="000000"/>
          <w:kern w:val="0"/>
          <w:sz w:val="32"/>
          <w:szCs w:val="32"/>
        </w:rPr>
      </w:pPr>
      <w:r w:rsidRPr="005A2BBB">
        <w:rPr>
          <w:rFonts w:eastAsia="仿宋" w:hAnsi="仿宋"/>
          <w:color w:val="000000"/>
          <w:kern w:val="0"/>
          <w:sz w:val="32"/>
          <w:szCs w:val="32"/>
        </w:rPr>
        <w:t>推进金融市场、要素市场和多层次资本市场发展，指导和推动全县企业上市工作，配合做好地方债券发行等工作；</w:t>
      </w:r>
    </w:p>
    <w:p w:rsidR="00354066" w:rsidRPr="005A2BBB" w:rsidRDefault="00354066" w:rsidP="005A2BBB">
      <w:pPr>
        <w:ind w:left="643"/>
        <w:rPr>
          <w:rFonts w:ascii="楷体" w:eastAsia="楷体" w:hAnsi="楷体" w:cs="Times New Roman"/>
          <w:b/>
          <w:sz w:val="32"/>
          <w:szCs w:val="32"/>
        </w:rPr>
      </w:pPr>
      <w:r w:rsidRPr="005A2BBB">
        <w:rPr>
          <w:rFonts w:ascii="楷体" w:eastAsia="楷体" w:hAnsi="楷体" w:cs="Times New Roman"/>
          <w:b/>
          <w:sz w:val="32"/>
          <w:szCs w:val="32"/>
        </w:rPr>
        <w:lastRenderedPageBreak/>
        <w:t>（二）对管理效率主要指标的完成情况进行具体分析</w:t>
      </w:r>
    </w:p>
    <w:p w:rsidR="00354066" w:rsidRPr="005A2BBB" w:rsidRDefault="00354066" w:rsidP="00354066">
      <w:pPr>
        <w:pStyle w:val="ListParagraph1"/>
        <w:widowControl/>
        <w:tabs>
          <w:tab w:val="left" w:pos="1060"/>
        </w:tabs>
        <w:spacing w:line="530" w:lineRule="exact"/>
        <w:ind w:firstLine="640"/>
        <w:rPr>
          <w:rFonts w:eastAsia="仿宋"/>
          <w:color w:val="000000"/>
          <w:kern w:val="0"/>
          <w:sz w:val="32"/>
          <w:szCs w:val="32"/>
        </w:rPr>
      </w:pPr>
      <w:r w:rsidRPr="005A2BBB">
        <w:rPr>
          <w:rFonts w:eastAsia="仿宋" w:hAnsi="仿宋"/>
          <w:sz w:val="32"/>
          <w:szCs w:val="32"/>
        </w:rPr>
        <w:t>合理支配资金、加大专项资金管理，确保资金安全、积极争取财政投入，保证各项工作正常运转</w:t>
      </w:r>
      <w:r w:rsidRPr="005A2BBB">
        <w:rPr>
          <w:rFonts w:eastAsia="仿宋" w:hAnsi="仿宋"/>
          <w:color w:val="000000"/>
          <w:kern w:val="0"/>
          <w:sz w:val="32"/>
          <w:szCs w:val="32"/>
        </w:rPr>
        <w:t>；</w:t>
      </w:r>
    </w:p>
    <w:p w:rsidR="00354066" w:rsidRPr="005A2BBB" w:rsidRDefault="00354066" w:rsidP="005A2BBB">
      <w:pPr>
        <w:ind w:left="643"/>
        <w:rPr>
          <w:rFonts w:ascii="楷体" w:eastAsia="楷体" w:hAnsi="楷体" w:cs="Times New Roman"/>
          <w:b/>
          <w:sz w:val="32"/>
          <w:szCs w:val="32"/>
        </w:rPr>
      </w:pPr>
      <w:r w:rsidRPr="005A2BBB">
        <w:rPr>
          <w:rFonts w:ascii="楷体" w:eastAsia="楷体" w:hAnsi="楷体" w:cs="Times New Roman"/>
          <w:b/>
          <w:sz w:val="32"/>
          <w:szCs w:val="32"/>
        </w:rPr>
        <w:t>（三）对履职效益主要指标的完成情况进行具体分析</w:t>
      </w: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推进金融市场、要素市场和多层次资本市场发展，指导和推动全县企业上市工作，配合做好地方债券发行等工作；</w:t>
      </w: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5A2BBB">
        <w:rPr>
          <w:rFonts w:ascii="Times New Roman" w:eastAsia="仿宋_GB2312" w:hAnsi="Times New Roman" w:cs="Times New Roman"/>
          <w:sz w:val="32"/>
          <w:szCs w:val="32"/>
        </w:rPr>
        <w:t>对全县融资担保机构等的监督管理，维护金融市场稳定；</w:t>
      </w:r>
      <w:r w:rsidRPr="005A2BB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354066" w:rsidRPr="005A2BBB" w:rsidRDefault="00354066" w:rsidP="0035406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A2BBB">
        <w:rPr>
          <w:rFonts w:ascii="Times New Roman" w:eastAsia="黑体" w:hAnsi="黑体" w:cs="Times New Roman"/>
          <w:sz w:val="32"/>
          <w:szCs w:val="32"/>
        </w:rPr>
        <w:t>六、综合评价情况及评价结论</w:t>
      </w:r>
    </w:p>
    <w:p w:rsidR="00354066" w:rsidRPr="005A2BBB" w:rsidRDefault="00354066" w:rsidP="00354066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A2BBB">
        <w:rPr>
          <w:rFonts w:ascii="Times New Roman" w:eastAsia="仿宋" w:hAnsi="仿宋" w:cs="Times New Roman"/>
          <w:sz w:val="32"/>
          <w:szCs w:val="32"/>
        </w:rPr>
        <w:t>我单位</w:t>
      </w:r>
      <w:r w:rsidRPr="005A2BBB">
        <w:rPr>
          <w:rFonts w:ascii="Times New Roman" w:eastAsia="仿宋" w:hAnsi="Times New Roman" w:cs="Times New Roman"/>
          <w:sz w:val="32"/>
          <w:szCs w:val="32"/>
        </w:rPr>
        <w:t>2020</w:t>
      </w:r>
      <w:r w:rsidRPr="005A2BBB">
        <w:rPr>
          <w:rFonts w:ascii="Times New Roman" w:eastAsia="仿宋" w:hAnsi="仿宋" w:cs="Times New Roman"/>
          <w:sz w:val="32"/>
          <w:szCs w:val="32"/>
        </w:rPr>
        <w:t>年度部门整体支出绩效自评得分为</w:t>
      </w:r>
      <w:r w:rsidRPr="005A2BBB">
        <w:rPr>
          <w:rFonts w:ascii="Times New Roman" w:eastAsia="仿宋" w:hAnsi="Times New Roman" w:cs="Times New Roman"/>
          <w:sz w:val="32"/>
          <w:szCs w:val="32"/>
        </w:rPr>
        <w:t>96</w:t>
      </w:r>
      <w:r w:rsidRPr="005A2BBB">
        <w:rPr>
          <w:rFonts w:ascii="Times New Roman" w:eastAsia="仿宋" w:hAnsi="仿宋" w:cs="Times New Roman"/>
          <w:sz w:val="32"/>
          <w:szCs w:val="32"/>
        </w:rPr>
        <w:t>分。</w:t>
      </w:r>
    </w:p>
    <w:p w:rsidR="00354066" w:rsidRPr="005A2BBB" w:rsidRDefault="00354066" w:rsidP="00354066">
      <w:pPr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5A2BBB">
        <w:rPr>
          <w:rFonts w:ascii="Times New Roman" w:eastAsia="黑体" w:hAnsi="黑体" w:cs="Times New Roman"/>
          <w:sz w:val="32"/>
          <w:szCs w:val="32"/>
        </w:rPr>
        <w:t>七、</w:t>
      </w:r>
      <w:r w:rsidRPr="005A2BBB">
        <w:rPr>
          <w:rFonts w:ascii="Times New Roman" w:eastAsia="黑体" w:hAnsi="黑体" w:cs="Times New Roman"/>
          <w:bCs/>
          <w:sz w:val="32"/>
          <w:szCs w:val="32"/>
        </w:rPr>
        <w:t>存在的问题</w:t>
      </w:r>
    </w:p>
    <w:p w:rsidR="00354066" w:rsidRPr="005A2BBB" w:rsidRDefault="00354066" w:rsidP="00354066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5A2BBB">
        <w:rPr>
          <w:rFonts w:ascii="Times New Roman" w:eastAsia="仿宋" w:hAnsi="仿宋" w:cs="Times New Roman"/>
          <w:sz w:val="30"/>
          <w:szCs w:val="30"/>
        </w:rPr>
        <w:t>因单位全额编制少导致经费不足，公用经费控制有一定难度，基本为刚性支出。</w:t>
      </w:r>
    </w:p>
    <w:p w:rsidR="00354066" w:rsidRPr="005A2BBB" w:rsidRDefault="00354066" w:rsidP="0035406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A2BBB">
        <w:rPr>
          <w:rFonts w:ascii="Times New Roman" w:eastAsia="黑体" w:hAnsi="黑体" w:cs="Times New Roman"/>
          <w:sz w:val="32"/>
          <w:szCs w:val="32"/>
        </w:rPr>
        <w:t>八、改进措施和</w:t>
      </w:r>
      <w:r w:rsidRPr="005A2BBB">
        <w:rPr>
          <w:rFonts w:ascii="Times New Roman" w:eastAsia="黑体" w:hAnsi="黑体" w:cs="Times New Roman"/>
          <w:bCs/>
          <w:sz w:val="32"/>
          <w:szCs w:val="32"/>
        </w:rPr>
        <w:t>建议</w:t>
      </w:r>
    </w:p>
    <w:p w:rsidR="00354066" w:rsidRPr="005A2BBB" w:rsidRDefault="00354066" w:rsidP="00354066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5A2BBB">
        <w:rPr>
          <w:rFonts w:ascii="Times New Roman" w:eastAsia="仿宋" w:hAnsi="仿宋" w:cs="Times New Roman"/>
          <w:sz w:val="30"/>
          <w:szCs w:val="30"/>
        </w:rPr>
        <w:t>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:rsidR="00354066" w:rsidRPr="005A2BBB" w:rsidRDefault="00354066" w:rsidP="00354066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5A2BBB">
        <w:rPr>
          <w:rFonts w:ascii="Times New Roman" w:eastAsia="黑体" w:hAnsi="黑体" w:cs="Times New Roman"/>
          <w:sz w:val="32"/>
          <w:szCs w:val="32"/>
        </w:rPr>
        <w:t>九、绩效预算应用建议</w:t>
      </w:r>
    </w:p>
    <w:p w:rsidR="00354066" w:rsidRPr="005A2BBB" w:rsidRDefault="00354066" w:rsidP="00354066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r w:rsidRPr="005A2BBB">
        <w:rPr>
          <w:rFonts w:ascii="Times New Roman" w:eastAsia="仿宋" w:hAnsi="Times New Roman" w:cs="Times New Roman"/>
          <w:sz w:val="32"/>
          <w:szCs w:val="32"/>
        </w:rPr>
        <w:t>1</w:t>
      </w:r>
      <w:r w:rsidR="005A2BBB">
        <w:rPr>
          <w:rFonts w:ascii="Times New Roman" w:eastAsia="仿宋" w:hAnsi="仿宋" w:cs="Times New Roman" w:hint="eastAsia"/>
          <w:sz w:val="32"/>
          <w:szCs w:val="32"/>
        </w:rPr>
        <w:t>.</w:t>
      </w:r>
      <w:r w:rsidRPr="005A2BBB">
        <w:rPr>
          <w:rFonts w:ascii="Times New Roman" w:eastAsia="仿宋" w:hAnsi="仿宋" w:cs="Times New Roman"/>
          <w:sz w:val="32"/>
          <w:szCs w:val="32"/>
        </w:rPr>
        <w:t>我单位逐步建立绩效评价与部门预算相结合的结果应用机制，采取项目预期绩效目标申报制度，强化评价结果在部门预算编制和执行中的应用，实现绩效评价结果在部门预算编制和执行中的应用，促进财政资金的合理分配与有效使用。</w:t>
      </w:r>
    </w:p>
    <w:p w:rsidR="00354066" w:rsidRPr="005A2BBB" w:rsidRDefault="00354066" w:rsidP="00354066">
      <w:pPr>
        <w:spacing w:line="58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5A2BBB">
        <w:rPr>
          <w:rFonts w:ascii="Times New Roman" w:eastAsia="仿宋" w:hAnsi="Times New Roman" w:cs="Times New Roman"/>
          <w:sz w:val="32"/>
          <w:szCs w:val="32"/>
        </w:rPr>
        <w:lastRenderedPageBreak/>
        <w:t>2</w:t>
      </w:r>
      <w:r w:rsidR="005A2BBB">
        <w:rPr>
          <w:rFonts w:ascii="Times New Roman" w:eastAsia="仿宋" w:hAnsi="仿宋" w:cs="Times New Roman" w:hint="eastAsia"/>
          <w:sz w:val="32"/>
          <w:szCs w:val="32"/>
        </w:rPr>
        <w:t>.</w:t>
      </w:r>
      <w:r w:rsidRPr="005A2BBB">
        <w:rPr>
          <w:rFonts w:ascii="Times New Roman" w:eastAsia="仿宋" w:hAnsi="仿宋" w:cs="Times New Roman"/>
          <w:sz w:val="32"/>
          <w:szCs w:val="32"/>
        </w:rPr>
        <w:t>我单位按规定在政府门户网站公开了绩效自评的相关信息，数据真实、完整、准确。</w:t>
      </w:r>
    </w:p>
    <w:bookmarkEnd w:id="0"/>
    <w:p w:rsidR="00354066" w:rsidRPr="005A2BBB" w:rsidRDefault="00354066" w:rsidP="00354066">
      <w:pPr>
        <w:spacing w:line="560" w:lineRule="exact"/>
        <w:jc w:val="center"/>
        <w:rPr>
          <w:rFonts w:ascii="Times New Roman" w:eastAsia="方正小标宋_GBK" w:hAnsi="Times New Roman" w:cs="Times New Roman"/>
          <w:kern w:val="0"/>
          <w:sz w:val="36"/>
          <w:szCs w:val="36"/>
        </w:rPr>
      </w:pPr>
    </w:p>
    <w:p w:rsidR="00354066" w:rsidRPr="005A2BBB" w:rsidRDefault="00354066" w:rsidP="0035406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EB6C56" w:rsidRPr="005A2BBB" w:rsidRDefault="00EB6C56">
      <w:pPr>
        <w:rPr>
          <w:rFonts w:ascii="Times New Roman" w:hAnsi="Times New Roman" w:cs="Times New Roman"/>
        </w:rPr>
      </w:pPr>
    </w:p>
    <w:sectPr w:rsidR="00EB6C56" w:rsidRPr="005A2BBB" w:rsidSect="00954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DAFEFF"/>
    <w:multiLevelType w:val="singleLevel"/>
    <w:tmpl w:val="DBDAFE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9F64D5"/>
    <w:multiLevelType w:val="singleLevel"/>
    <w:tmpl w:val="EE9F64D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F45D093"/>
    <w:multiLevelType w:val="singleLevel"/>
    <w:tmpl w:val="6F45D093"/>
    <w:lvl w:ilvl="0">
      <w:start w:val="3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066"/>
    <w:rsid w:val="00354066"/>
    <w:rsid w:val="003616F5"/>
    <w:rsid w:val="005A2BBB"/>
    <w:rsid w:val="00EB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354066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2022-09-12T02:42:00Z</dcterms:created>
  <dcterms:modified xsi:type="dcterms:W3CDTF">2022-09-12T02:42:00Z</dcterms:modified>
</cp:coreProperties>
</file>