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临武县镇南乡人民政府</w:t>
      </w:r>
    </w:p>
    <w:p>
      <w:pPr>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202</w:t>
      </w:r>
      <w:r>
        <w:rPr>
          <w:rFonts w:hint="eastAsia" w:ascii="宋体" w:hAnsi="宋体" w:cs="宋体"/>
          <w:b/>
          <w:bCs/>
          <w:sz w:val="36"/>
          <w:szCs w:val="36"/>
          <w:lang w:val="en-US" w:eastAsia="zh-CN"/>
        </w:rPr>
        <w:t>1</w:t>
      </w:r>
      <w:r>
        <w:rPr>
          <w:rFonts w:hint="eastAsia" w:ascii="宋体" w:hAnsi="宋体" w:eastAsia="宋体" w:cs="宋体"/>
          <w:b/>
          <w:bCs/>
          <w:sz w:val="36"/>
          <w:szCs w:val="36"/>
          <w:lang w:val="zh-CN"/>
        </w:rPr>
        <w:t>年度部门整体支出绩效评价报告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100" w:beforeAutospacing="0" w:after="0" w:afterLines="100" w:afterAutospacing="0" w:line="450" w:lineRule="atLeast"/>
        <w:ind w:left="0" w:right="0" w:firstLine="640" w:firstLineChars="200"/>
        <w:jc w:val="left"/>
        <w:rPr>
          <w:rFonts w:hint="eastAsia" w:ascii="宋体" w:hAnsi="宋体" w:eastAsia="宋体" w:cs="宋体"/>
          <w:sz w:val="32"/>
          <w:szCs w:val="32"/>
          <w:lang w:val="zh-CN"/>
        </w:rPr>
      </w:pPr>
      <w:r>
        <w:rPr>
          <w:rFonts w:hint="eastAsia" w:ascii="宋体" w:hAnsi="宋体" w:eastAsia="宋体" w:cs="宋体"/>
          <w:sz w:val="32"/>
          <w:szCs w:val="32"/>
          <w:lang w:val="zh-CN"/>
        </w:rPr>
        <w:t>为强化财政支出绩效管理，促进财政资金使用的科学化、合理化和精细化，</w:t>
      </w:r>
      <w:r>
        <w:rPr>
          <w:rFonts w:hint="eastAsia" w:ascii="宋体" w:hAnsi="宋体" w:eastAsia="宋体" w:cs="宋体"/>
          <w:kern w:val="2"/>
          <w:sz w:val="32"/>
          <w:szCs w:val="32"/>
          <w:shd w:val="clear" w:fill="FFFFFF"/>
          <w:lang w:val="en-US" w:eastAsia="zh-CN" w:bidi="ar"/>
        </w:rPr>
        <w:t>根据《关于对2021年度财政支出开展绩效评价工作的通知》临财绩〔2021〕85号文件精神，</w:t>
      </w:r>
      <w:r>
        <w:rPr>
          <w:rFonts w:hint="eastAsia" w:ascii="宋体" w:hAnsi="宋体" w:eastAsia="宋体" w:cs="宋体"/>
          <w:sz w:val="32"/>
          <w:szCs w:val="32"/>
          <w:lang w:val="zh-CN"/>
        </w:rPr>
        <w:t>临武县镇南乡人民政府202</w:t>
      </w:r>
      <w:r>
        <w:rPr>
          <w:rFonts w:hint="eastAsia" w:ascii="宋体" w:hAnsi="宋体" w:cs="宋体"/>
          <w:sz w:val="32"/>
          <w:szCs w:val="32"/>
          <w:lang w:val="en-US" w:eastAsia="zh-CN"/>
        </w:rPr>
        <w:t>1</w:t>
      </w:r>
      <w:r>
        <w:rPr>
          <w:rFonts w:hint="eastAsia" w:ascii="宋体" w:hAnsi="宋体" w:eastAsia="宋体" w:cs="宋体"/>
          <w:sz w:val="32"/>
          <w:szCs w:val="32"/>
          <w:lang w:val="zh-CN"/>
        </w:rPr>
        <w:t>年度部门整体支出进行了绩效评价，现将有关情况报告如下：为强化财政支出绩效管理，促进财政资金使用的科学化、合理化和精细化，对镇</w:t>
      </w:r>
      <w:r>
        <w:rPr>
          <w:rFonts w:hint="eastAsia" w:ascii="宋体" w:hAnsi="宋体" w:eastAsia="宋体" w:cs="宋体"/>
          <w:sz w:val="32"/>
          <w:szCs w:val="32"/>
          <w:lang w:val="zh-CN" w:eastAsia="zh-CN"/>
        </w:rPr>
        <w:t>南乡</w:t>
      </w:r>
      <w:r>
        <w:rPr>
          <w:rFonts w:hint="eastAsia" w:ascii="宋体" w:hAnsi="宋体" w:eastAsia="宋体" w:cs="宋体"/>
          <w:sz w:val="32"/>
          <w:szCs w:val="32"/>
          <w:lang w:val="zh-CN"/>
        </w:rPr>
        <w:t>202</w:t>
      </w:r>
      <w:r>
        <w:rPr>
          <w:rFonts w:hint="eastAsia" w:ascii="宋体" w:hAnsi="宋体" w:eastAsia="宋体" w:cs="宋体"/>
          <w:sz w:val="32"/>
          <w:szCs w:val="32"/>
          <w:lang w:val="en-US" w:eastAsia="zh-CN"/>
        </w:rPr>
        <w:t>1</w:t>
      </w:r>
      <w:r>
        <w:rPr>
          <w:rFonts w:hint="eastAsia" w:ascii="宋体" w:hAnsi="宋体" w:eastAsia="宋体" w:cs="宋体"/>
          <w:sz w:val="32"/>
          <w:szCs w:val="32"/>
          <w:lang w:val="zh-CN"/>
        </w:rPr>
        <w:t>年度部门整体支出进行了绩效评价，现将有关情况报告如下：</w:t>
      </w:r>
    </w:p>
    <w:p>
      <w:pPr>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eastAsia" w:ascii="宋体" w:hAnsi="宋体" w:eastAsia="宋体" w:cs="宋体"/>
          <w:b w:val="0"/>
          <w:bCs w:val="0"/>
          <w:sz w:val="32"/>
          <w:szCs w:val="32"/>
          <w:lang w:val="zh-CN"/>
        </w:rPr>
      </w:pPr>
      <w:r>
        <w:rPr>
          <w:rFonts w:hint="eastAsia" w:ascii="宋体" w:hAnsi="宋体" w:eastAsia="宋体" w:cs="宋体"/>
          <w:b/>
          <w:bCs/>
          <w:sz w:val="32"/>
          <w:szCs w:val="32"/>
          <w:lang w:val="zh-CN"/>
        </w:rPr>
        <w:t>一、部门概况</w:t>
      </w:r>
    </w:p>
    <w:p>
      <w:pPr>
        <w:keepNext w:val="0"/>
        <w:keepLines w:val="0"/>
        <w:pageBreakBefore w:val="0"/>
        <w:widowControl/>
        <w:kinsoku/>
        <w:wordWrap/>
        <w:overflowPunct/>
        <w:topLinePunct w:val="0"/>
        <w:autoSpaceDE/>
        <w:autoSpaceDN/>
        <w:bidi w:val="0"/>
        <w:adjustRightInd/>
        <w:snapToGrid/>
        <w:spacing w:before="0" w:beforeLines="100" w:after="0" w:afterLines="100"/>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（一）机构设置、人员构成情况</w:t>
      </w:r>
    </w:p>
    <w:p>
      <w:pPr>
        <w:keepNext w:val="0"/>
        <w:keepLines w:val="0"/>
        <w:pageBreakBefore w:val="0"/>
        <w:widowControl/>
        <w:kinsoku/>
        <w:wordWrap/>
        <w:overflowPunct/>
        <w:topLinePunct w:val="0"/>
        <w:autoSpaceDE/>
        <w:autoSpaceDN/>
        <w:bidi w:val="0"/>
        <w:adjustRightInd/>
        <w:snapToGrid/>
        <w:spacing w:before="0" w:beforeLines="100" w:after="0" w:afterLines="100"/>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镇</w:t>
      </w:r>
      <w:r>
        <w:rPr>
          <w:rFonts w:hint="eastAsia" w:ascii="宋体" w:hAnsi="宋体" w:eastAsia="宋体" w:cs="宋体"/>
          <w:sz w:val="32"/>
          <w:szCs w:val="32"/>
          <w:lang w:val="zh-CN" w:eastAsia="zh-CN"/>
        </w:rPr>
        <w:t>南乡</w:t>
      </w:r>
      <w:r>
        <w:rPr>
          <w:rFonts w:hint="eastAsia" w:ascii="宋体" w:hAnsi="宋体" w:eastAsia="宋体" w:cs="宋体"/>
          <w:sz w:val="32"/>
          <w:szCs w:val="32"/>
          <w:lang w:val="zh-CN"/>
        </w:rPr>
        <w:t>人民政府内设机构包括：</w:t>
      </w:r>
    </w:p>
    <w:p>
      <w:pPr>
        <w:keepNext w:val="0"/>
        <w:keepLines w:val="0"/>
        <w:pageBreakBefore w:val="0"/>
        <w:widowControl/>
        <w:kinsoku/>
        <w:wordWrap/>
        <w:overflowPunct/>
        <w:topLinePunct w:val="0"/>
        <w:autoSpaceDE/>
        <w:autoSpaceDN/>
        <w:bidi w:val="0"/>
        <w:adjustRightInd/>
        <w:snapToGrid/>
        <w:spacing w:before="0" w:beforeLines="100" w:after="0" w:afterLines="100"/>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en-US" w:eastAsia="zh-CN"/>
        </w:rPr>
        <w:t>1、</w:t>
      </w:r>
      <w:r>
        <w:rPr>
          <w:rFonts w:hint="eastAsia" w:ascii="宋体" w:hAnsi="宋体" w:eastAsia="宋体" w:cs="宋体"/>
          <w:sz w:val="32"/>
          <w:szCs w:val="32"/>
          <w:lang w:val="zh-CN"/>
        </w:rPr>
        <w:t>行政单位1个，</w:t>
      </w:r>
      <w:r>
        <w:rPr>
          <w:rFonts w:hint="eastAsia" w:ascii="宋体" w:hAnsi="宋体" w:eastAsia="宋体" w:cs="宋体"/>
          <w:sz w:val="32"/>
          <w:szCs w:val="32"/>
          <w:lang w:val="zh-CN" w:eastAsia="zh-CN"/>
        </w:rPr>
        <w:t>临武县</w:t>
      </w:r>
      <w:r>
        <w:rPr>
          <w:rFonts w:hint="eastAsia" w:ascii="宋体" w:hAnsi="宋体" w:eastAsia="宋体" w:cs="宋体"/>
          <w:sz w:val="32"/>
          <w:szCs w:val="32"/>
          <w:lang w:val="zh-CN"/>
        </w:rPr>
        <w:t>镇</w:t>
      </w:r>
      <w:r>
        <w:rPr>
          <w:rFonts w:hint="eastAsia" w:ascii="宋体" w:hAnsi="宋体" w:eastAsia="宋体" w:cs="宋体"/>
          <w:sz w:val="32"/>
          <w:szCs w:val="32"/>
          <w:lang w:val="zh-CN" w:eastAsia="zh-CN"/>
        </w:rPr>
        <w:t>南乡</w:t>
      </w:r>
      <w:r>
        <w:rPr>
          <w:rFonts w:hint="eastAsia" w:ascii="宋体" w:hAnsi="宋体" w:eastAsia="宋体" w:cs="宋体"/>
          <w:sz w:val="32"/>
          <w:szCs w:val="32"/>
          <w:lang w:val="zh-CN"/>
        </w:rPr>
        <w:t>人民政府，内设6个机构，包括：包括：1.党政办公室；2.党建办公室；3.经济发展办公室；4.社会事务办公室；5.自然资源和生态环境办公室；6.社会治安和应急管理办公室。</w:t>
      </w:r>
    </w:p>
    <w:p>
      <w:pPr>
        <w:numPr>
          <w:ilvl w:val="0"/>
          <w:numId w:val="0"/>
        </w:numPr>
        <w:ind w:firstLine="640" w:firstLineChars="200"/>
        <w:rPr>
          <w:rFonts w:hint="eastAsia" w:ascii="宋体" w:hAnsi="宋体" w:eastAsia="宋体" w:cs="宋体"/>
          <w:sz w:val="32"/>
          <w:szCs w:val="32"/>
          <w:lang w:val="zh-CN"/>
        </w:rPr>
      </w:pPr>
      <w:r>
        <w:rPr>
          <w:rFonts w:hint="eastAsia" w:ascii="宋体" w:hAnsi="宋体" w:cs="宋体"/>
          <w:sz w:val="32"/>
          <w:szCs w:val="32"/>
          <w:lang w:val="en-US" w:eastAsia="zh-CN"/>
        </w:rPr>
        <w:t>2、</w:t>
      </w:r>
      <w:r>
        <w:rPr>
          <w:rFonts w:hint="eastAsia" w:ascii="宋体" w:hAnsi="宋体" w:eastAsia="宋体" w:cs="宋体"/>
          <w:sz w:val="32"/>
          <w:szCs w:val="32"/>
          <w:lang w:val="zh-CN"/>
        </w:rPr>
        <w:t>镇南乡所属事业单位</w:t>
      </w:r>
      <w:r>
        <w:rPr>
          <w:rFonts w:hint="eastAsia" w:ascii="宋体" w:hAnsi="宋体" w:cs="宋体"/>
          <w:sz w:val="32"/>
          <w:szCs w:val="32"/>
          <w:lang w:val="en-US" w:eastAsia="zh-CN"/>
        </w:rPr>
        <w:t>5个</w:t>
      </w:r>
      <w:r>
        <w:rPr>
          <w:rFonts w:hint="eastAsia" w:ascii="宋体" w:hAnsi="宋体" w:eastAsia="宋体" w:cs="宋体"/>
          <w:sz w:val="32"/>
          <w:szCs w:val="32"/>
          <w:lang w:val="zh-CN"/>
        </w:rPr>
        <w:t>：1、镇南乡社会事务综合服务中心；2、镇南乡农业综合服务中心；3、镇南乡政务（便民）服务中心；4、镇南乡退役军人服务站、5、镇南乡综合行政执法大队。</w:t>
      </w:r>
    </w:p>
    <w:p>
      <w:pPr>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人员构成情况：</w:t>
      </w:r>
      <w:r>
        <w:rPr>
          <w:rFonts w:hint="eastAsia" w:ascii="宋体" w:hAnsi="宋体" w:cs="宋体"/>
          <w:sz w:val="32"/>
          <w:szCs w:val="32"/>
          <w:lang w:val="zh-CN"/>
        </w:rPr>
        <w:t>截至2021年</w:t>
      </w:r>
      <w:r>
        <w:rPr>
          <w:rFonts w:hint="eastAsia" w:ascii="宋体" w:hAnsi="宋体" w:eastAsia="宋体" w:cs="宋体"/>
          <w:sz w:val="32"/>
          <w:szCs w:val="32"/>
          <w:lang w:val="zh-CN"/>
        </w:rPr>
        <w:t>12月31日止，编委核定行政编制数17人，实有人数17人；核定事业编制29人，实有人数</w:t>
      </w:r>
      <w:r>
        <w:rPr>
          <w:rFonts w:hint="eastAsia" w:ascii="宋体" w:hAnsi="宋体" w:cs="宋体"/>
          <w:sz w:val="32"/>
          <w:szCs w:val="32"/>
          <w:lang w:val="en-US" w:eastAsia="zh-CN"/>
        </w:rPr>
        <w:t>15</w:t>
      </w:r>
      <w:r>
        <w:rPr>
          <w:rFonts w:hint="eastAsia" w:ascii="宋体" w:hAnsi="宋体" w:eastAsia="宋体" w:cs="宋体"/>
          <w:sz w:val="32"/>
          <w:szCs w:val="32"/>
          <w:lang w:val="zh-CN"/>
        </w:rPr>
        <w:t>人；退休人员14人，遗属8人，临聘</w:t>
      </w:r>
      <w:r>
        <w:rPr>
          <w:rFonts w:hint="eastAsia" w:ascii="宋体" w:hAnsi="宋体" w:eastAsia="宋体" w:cs="宋体"/>
          <w:sz w:val="32"/>
          <w:szCs w:val="32"/>
          <w:lang w:val="en-US" w:eastAsia="zh-CN"/>
        </w:rPr>
        <w:t>1人</w:t>
      </w:r>
      <w:r>
        <w:rPr>
          <w:rFonts w:hint="eastAsia" w:ascii="宋体" w:hAnsi="宋体" w:eastAsia="宋体" w:cs="宋体"/>
          <w:sz w:val="32"/>
          <w:szCs w:val="32"/>
          <w:lang w:val="zh-CN"/>
        </w:rPr>
        <w:t>。</w:t>
      </w:r>
    </w:p>
    <w:p>
      <w:pPr>
        <w:rPr>
          <w:rFonts w:hint="eastAsia" w:ascii="宋体" w:hAnsi="宋体" w:eastAsia="宋体" w:cs="宋体"/>
          <w:sz w:val="32"/>
          <w:szCs w:val="32"/>
          <w:lang w:val="zh-CN"/>
        </w:rPr>
      </w:pPr>
    </w:p>
    <w:p>
      <w:pPr>
        <w:rPr>
          <w:rFonts w:hint="eastAsia" w:ascii="宋体" w:hAnsi="宋体" w:eastAsia="宋体" w:cs="宋体"/>
          <w:sz w:val="32"/>
          <w:szCs w:val="32"/>
          <w:lang w:val="zh-CN"/>
        </w:rPr>
      </w:pPr>
      <w:r>
        <w:rPr>
          <w:rFonts w:hint="eastAsia" w:ascii="宋体" w:hAnsi="宋体" w:eastAsia="宋体" w:cs="宋体"/>
          <w:sz w:val="32"/>
          <w:szCs w:val="32"/>
          <w:lang w:val="zh-CN"/>
        </w:rPr>
        <w:t>（二）部门主要工作职责</w:t>
      </w:r>
    </w:p>
    <w:p>
      <w:pPr>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（一）加强党的建设。贯彻执行党的路线方针政策和上级党组织及本乡党员代表大会的决议。</w:t>
      </w:r>
    </w:p>
    <w:p>
      <w:pPr>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（二）推进经济建设。讨论决定本乡域经济建设和社会发展中的 重大问题。</w:t>
      </w:r>
    </w:p>
    <w:p>
      <w:pPr>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（三）服务“三农”发展。指导农村经济发展、深化农业服务体系建设，加强农业产前、产中、产后服务。</w:t>
      </w:r>
    </w:p>
    <w:p>
      <w:pPr>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四）组织公共服务。组织实施与村（居）民生活密切相关的各项公务服务，负责抓好人力资源和社会保障、民政、教育、文化、体育、卫生健康、兵役等工作，为城乡居民提供有效的科学教育、文化体育、卫生医疗、人才开发、劳动就业、信息咨询、安全生产、退役军人等方面服务。</w:t>
      </w:r>
    </w:p>
    <w:p>
      <w:pPr>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（五）加强基层执法。整合基层一线执法力量和资源，充分发挥属地管理优势，强化对辖区范围内执法力量的统一指挥和统筹协调。</w:t>
      </w:r>
    </w:p>
    <w:p>
      <w:pPr>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六）加强综合治理。加强社会治安综合治理，建立综治管理、市场监管、综合执法、便民服务统筹协调指挥机制，强化信访和矛盾纠纷调解工作，化解农村社会矛盾纠纷，维护农村社会和谐稳定，全面推进社会主义新农村建；做好应急防灾等相关工作，推进精神文明建设，做好计划生育工作 。</w:t>
      </w:r>
    </w:p>
    <w:p>
      <w:pPr>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(七)推进民主。推进基层民主建设，指导村（居）民委员工作 ，维护群众合法权益，保护国有资产和集体所有的财产保护公民私人所有的合法同产，保障公民的人身权利、民主权利和其他权利，保护各种组织的合法权益；保护妇女儿童和老人的合法权益。</w:t>
      </w:r>
    </w:p>
    <w:p>
      <w:pPr>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（八）承办上级党委政府交办的其他事项</w:t>
      </w:r>
    </w:p>
    <w:p>
      <w:pPr>
        <w:jc w:val="left"/>
        <w:rPr>
          <w:rFonts w:hint="eastAsia" w:ascii="宋体" w:hAnsi="宋体" w:eastAsia="宋体" w:cs="宋体"/>
          <w:b/>
          <w:bCs/>
          <w:sz w:val="32"/>
          <w:szCs w:val="32"/>
          <w:lang w:val="zh-CN"/>
        </w:rPr>
      </w:pPr>
    </w:p>
    <w:p>
      <w:pPr>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二、部门预决算情况</w:t>
      </w:r>
    </w:p>
    <w:p>
      <w:pPr>
        <w:rPr>
          <w:rFonts w:hint="eastAsia" w:ascii="宋体" w:hAnsi="宋体" w:eastAsia="宋体" w:cs="宋体"/>
          <w:sz w:val="32"/>
          <w:szCs w:val="32"/>
          <w:lang w:val="zh-CN"/>
        </w:rPr>
      </w:pPr>
      <w:r>
        <w:rPr>
          <w:rFonts w:hint="eastAsia" w:ascii="宋体" w:hAnsi="宋体" w:eastAsia="宋体" w:cs="宋体"/>
          <w:sz w:val="32"/>
          <w:szCs w:val="32"/>
          <w:lang w:val="zh-CN"/>
        </w:rPr>
        <w:t>（一） 202</w:t>
      </w:r>
      <w:r>
        <w:rPr>
          <w:rFonts w:hint="eastAsia" w:ascii="宋体" w:hAnsi="宋体" w:eastAsia="宋体" w:cs="宋体"/>
          <w:sz w:val="32"/>
          <w:szCs w:val="32"/>
          <w:lang w:val="en-US" w:eastAsia="zh-CN"/>
        </w:rPr>
        <w:t>1</w:t>
      </w:r>
      <w:r>
        <w:rPr>
          <w:rFonts w:hint="eastAsia" w:ascii="宋体" w:hAnsi="宋体" w:eastAsia="宋体" w:cs="宋体"/>
          <w:sz w:val="32"/>
          <w:szCs w:val="32"/>
          <w:lang w:val="zh-CN"/>
        </w:rPr>
        <w:t>年部门预算情况</w:t>
      </w:r>
    </w:p>
    <w:p>
      <w:pPr>
        <w:rPr>
          <w:rFonts w:hint="eastAsia" w:ascii="宋体" w:hAnsi="宋体" w:eastAsia="宋体" w:cs="宋体"/>
          <w:sz w:val="32"/>
          <w:szCs w:val="32"/>
          <w:lang w:val="zh-CN"/>
        </w:rPr>
      </w:pPr>
      <w:r>
        <w:rPr>
          <w:rFonts w:hint="eastAsia" w:ascii="宋体" w:hAnsi="宋体" w:eastAsia="宋体" w:cs="宋体"/>
          <w:sz w:val="32"/>
          <w:szCs w:val="32"/>
          <w:lang w:val="zh-CN"/>
        </w:rPr>
        <w:t>1、部门财政收入预算情况</w:t>
      </w:r>
    </w:p>
    <w:p>
      <w:pPr>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202</w:t>
      </w:r>
      <w:r>
        <w:rPr>
          <w:rFonts w:hint="eastAsia" w:ascii="宋体" w:hAnsi="宋体" w:eastAsia="宋体" w:cs="宋体"/>
          <w:sz w:val="32"/>
          <w:szCs w:val="32"/>
          <w:lang w:val="en-US" w:eastAsia="zh-CN"/>
        </w:rPr>
        <w:t>1</w:t>
      </w:r>
      <w:r>
        <w:rPr>
          <w:rFonts w:hint="eastAsia" w:ascii="宋体" w:hAnsi="宋体" w:eastAsia="宋体" w:cs="宋体"/>
          <w:sz w:val="32"/>
          <w:szCs w:val="32"/>
          <w:lang w:val="zh-CN"/>
        </w:rPr>
        <w:t>年年初预算数</w:t>
      </w:r>
      <w:r>
        <w:rPr>
          <w:rFonts w:hint="eastAsia" w:ascii="宋体" w:hAnsi="宋体" w:eastAsia="宋体" w:cs="宋体"/>
          <w:sz w:val="32"/>
          <w:szCs w:val="32"/>
          <w:lang w:val="en-US" w:eastAsia="zh-CN"/>
        </w:rPr>
        <w:t>658.24</w:t>
      </w:r>
      <w:r>
        <w:rPr>
          <w:rFonts w:hint="eastAsia" w:ascii="宋体" w:hAnsi="宋体" w:eastAsia="宋体" w:cs="宋体"/>
          <w:sz w:val="32"/>
          <w:szCs w:val="32"/>
          <w:lang w:val="zh-CN"/>
        </w:rPr>
        <w:t>万元，其中，一般公共预算拨款</w:t>
      </w:r>
      <w:r>
        <w:rPr>
          <w:rFonts w:hint="eastAsia" w:ascii="宋体" w:hAnsi="宋体" w:eastAsia="宋体" w:cs="宋体"/>
          <w:sz w:val="32"/>
          <w:szCs w:val="32"/>
          <w:lang w:val="en-US" w:eastAsia="zh-CN"/>
        </w:rPr>
        <w:t>658.24</w:t>
      </w:r>
      <w:r>
        <w:rPr>
          <w:rFonts w:hint="eastAsia" w:ascii="宋体" w:hAnsi="宋体" w:eastAsia="宋体" w:cs="宋体"/>
          <w:sz w:val="32"/>
          <w:szCs w:val="32"/>
          <w:lang w:val="zh-CN"/>
        </w:rPr>
        <w:t>万元，收入较去年减少</w:t>
      </w:r>
      <w:r>
        <w:rPr>
          <w:rFonts w:hint="eastAsia" w:ascii="宋体" w:hAnsi="宋体" w:eastAsia="宋体" w:cs="宋体"/>
          <w:sz w:val="32"/>
          <w:szCs w:val="32"/>
          <w:lang w:val="en-US" w:eastAsia="zh-CN"/>
        </w:rPr>
        <w:t>166.89</w:t>
      </w:r>
      <w:r>
        <w:rPr>
          <w:rFonts w:hint="eastAsia" w:ascii="宋体" w:hAnsi="宋体" w:eastAsia="宋体" w:cs="宋体"/>
          <w:sz w:val="32"/>
          <w:szCs w:val="32"/>
          <w:lang w:val="zh-CN"/>
        </w:rPr>
        <w:t>万元，主要是减少了一般公共服务支出拨款。</w:t>
      </w:r>
    </w:p>
    <w:p>
      <w:pPr>
        <w:rPr>
          <w:rFonts w:hint="eastAsia" w:ascii="宋体" w:hAnsi="宋体" w:eastAsia="宋体" w:cs="宋体"/>
          <w:sz w:val="32"/>
          <w:szCs w:val="32"/>
          <w:lang w:val="zh-CN"/>
        </w:rPr>
      </w:pPr>
      <w:r>
        <w:rPr>
          <w:rFonts w:hint="eastAsia" w:ascii="宋体" w:hAnsi="宋体" w:eastAsia="宋体" w:cs="宋体"/>
          <w:sz w:val="32"/>
          <w:szCs w:val="32"/>
          <w:lang w:val="zh-CN"/>
        </w:rPr>
        <w:t>2、部门财政支出预算情况</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zh-CN"/>
        </w:rPr>
        <w:t>202</w:t>
      </w:r>
      <w:r>
        <w:rPr>
          <w:rFonts w:hint="eastAsia" w:ascii="宋体" w:hAnsi="宋体" w:eastAsia="宋体" w:cs="宋体"/>
          <w:sz w:val="32"/>
          <w:szCs w:val="32"/>
          <w:lang w:val="en-US" w:eastAsia="zh-CN"/>
        </w:rPr>
        <w:t>1</w:t>
      </w:r>
      <w:r>
        <w:rPr>
          <w:rFonts w:hint="eastAsia" w:ascii="宋体" w:hAnsi="宋体" w:eastAsia="宋体" w:cs="宋体"/>
          <w:sz w:val="32"/>
          <w:szCs w:val="32"/>
          <w:lang w:val="zh-CN"/>
        </w:rPr>
        <w:t>年年初预算数</w:t>
      </w:r>
      <w:r>
        <w:rPr>
          <w:rFonts w:hint="eastAsia" w:ascii="宋体" w:hAnsi="宋体" w:eastAsia="宋体" w:cs="宋体"/>
          <w:sz w:val="32"/>
          <w:szCs w:val="32"/>
          <w:lang w:val="en-US" w:eastAsia="zh-CN"/>
        </w:rPr>
        <w:t>658.24</w:t>
      </w:r>
      <w:r>
        <w:rPr>
          <w:rFonts w:hint="eastAsia" w:ascii="宋体" w:hAnsi="宋体" w:eastAsia="宋体" w:cs="宋体"/>
          <w:sz w:val="32"/>
          <w:szCs w:val="32"/>
          <w:lang w:val="zh-CN"/>
        </w:rPr>
        <w:t>万元，其中，一般公共服务支出</w:t>
      </w:r>
      <w:r>
        <w:rPr>
          <w:rFonts w:hint="eastAsia" w:ascii="宋体" w:hAnsi="宋体" w:eastAsia="宋体" w:cs="宋体"/>
          <w:sz w:val="32"/>
          <w:szCs w:val="32"/>
          <w:lang w:val="en-US" w:eastAsia="zh-CN"/>
        </w:rPr>
        <w:t>0</w:t>
      </w:r>
      <w:r>
        <w:rPr>
          <w:rFonts w:hint="eastAsia" w:ascii="宋体" w:hAnsi="宋体" w:eastAsia="宋体" w:cs="宋体"/>
          <w:sz w:val="32"/>
          <w:szCs w:val="32"/>
          <w:lang w:val="zh-CN"/>
        </w:rPr>
        <w:t>万元，社会保障与就业支出</w:t>
      </w:r>
      <w:r>
        <w:rPr>
          <w:rFonts w:hint="eastAsia" w:ascii="宋体" w:hAnsi="宋体" w:eastAsia="宋体" w:cs="宋体"/>
          <w:sz w:val="32"/>
          <w:szCs w:val="32"/>
          <w:lang w:val="en-US" w:eastAsia="zh-CN"/>
        </w:rPr>
        <w:t>43.02</w:t>
      </w:r>
      <w:r>
        <w:rPr>
          <w:rFonts w:hint="eastAsia" w:ascii="宋体" w:hAnsi="宋体" w:eastAsia="宋体" w:cs="宋体"/>
          <w:sz w:val="32"/>
          <w:szCs w:val="32"/>
          <w:lang w:val="zh-CN"/>
        </w:rPr>
        <w:t>万元，卫生健康支出</w:t>
      </w:r>
      <w:r>
        <w:rPr>
          <w:rFonts w:hint="eastAsia" w:ascii="宋体" w:hAnsi="宋体" w:eastAsia="宋体" w:cs="宋体"/>
          <w:sz w:val="32"/>
          <w:szCs w:val="32"/>
          <w:lang w:val="en-US" w:eastAsia="zh-CN"/>
        </w:rPr>
        <w:t>18.73</w:t>
      </w:r>
      <w:r>
        <w:rPr>
          <w:rFonts w:hint="eastAsia" w:ascii="宋体" w:hAnsi="宋体" w:eastAsia="宋体" w:cs="宋体"/>
          <w:sz w:val="32"/>
          <w:szCs w:val="32"/>
          <w:lang w:val="zh-CN"/>
        </w:rPr>
        <w:t>万元，农林水支出</w:t>
      </w:r>
      <w:r>
        <w:rPr>
          <w:rFonts w:hint="eastAsia" w:ascii="宋体" w:hAnsi="宋体" w:eastAsia="宋体" w:cs="宋体"/>
          <w:sz w:val="32"/>
          <w:szCs w:val="32"/>
          <w:lang w:val="en-US" w:eastAsia="zh-CN"/>
        </w:rPr>
        <w:t>596.5</w:t>
      </w:r>
      <w:r>
        <w:rPr>
          <w:rFonts w:hint="eastAsia" w:ascii="宋体" w:hAnsi="宋体" w:eastAsia="宋体" w:cs="宋体"/>
          <w:sz w:val="32"/>
          <w:szCs w:val="32"/>
          <w:lang w:val="zh-CN"/>
        </w:rPr>
        <w:t>万元，住房保障支出</w:t>
      </w:r>
      <w:r>
        <w:rPr>
          <w:rFonts w:hint="eastAsia" w:ascii="宋体" w:hAnsi="宋体" w:eastAsia="宋体" w:cs="宋体"/>
          <w:sz w:val="32"/>
          <w:szCs w:val="32"/>
          <w:lang w:val="en-US" w:eastAsia="zh-CN"/>
        </w:rPr>
        <w:t>0</w:t>
      </w:r>
      <w:r>
        <w:rPr>
          <w:rFonts w:hint="eastAsia" w:ascii="宋体" w:hAnsi="宋体" w:eastAsia="宋体" w:cs="宋体"/>
          <w:sz w:val="32"/>
          <w:szCs w:val="32"/>
          <w:lang w:val="zh-CN"/>
        </w:rPr>
        <w:t>万元。支出较去年减少144.9万元，主要是减少一般公共服务</w:t>
      </w:r>
      <w:r>
        <w:rPr>
          <w:rFonts w:hint="eastAsia" w:ascii="宋体" w:hAnsi="宋体" w:eastAsia="宋体" w:cs="宋体"/>
          <w:sz w:val="32"/>
          <w:szCs w:val="32"/>
          <w:lang w:val="zh-CN" w:eastAsia="zh-CN"/>
        </w:rPr>
        <w:t>支出。</w:t>
      </w:r>
    </w:p>
    <w:p>
      <w:pPr>
        <w:rPr>
          <w:rFonts w:hint="eastAsia" w:ascii="宋体" w:hAnsi="宋体" w:eastAsia="宋体" w:cs="宋体"/>
          <w:sz w:val="32"/>
          <w:szCs w:val="32"/>
          <w:lang w:val="zh-CN"/>
        </w:rPr>
      </w:pPr>
    </w:p>
    <w:p>
      <w:pPr>
        <w:rPr>
          <w:rFonts w:hint="eastAsia" w:ascii="宋体" w:hAnsi="宋体" w:eastAsia="宋体" w:cs="宋体"/>
          <w:sz w:val="32"/>
          <w:szCs w:val="32"/>
          <w:lang w:val="zh-CN"/>
        </w:rPr>
      </w:pPr>
      <w:r>
        <w:rPr>
          <w:rFonts w:hint="eastAsia" w:ascii="宋体" w:hAnsi="宋体" w:eastAsia="宋体" w:cs="宋体"/>
          <w:sz w:val="32"/>
          <w:szCs w:val="32"/>
          <w:lang w:val="zh-CN"/>
        </w:rPr>
        <w:t>（二）202</w:t>
      </w:r>
      <w:r>
        <w:rPr>
          <w:rFonts w:hint="eastAsia" w:ascii="宋体" w:hAnsi="宋体" w:eastAsia="宋体" w:cs="宋体"/>
          <w:sz w:val="32"/>
          <w:szCs w:val="32"/>
          <w:lang w:val="en-US" w:eastAsia="zh-CN"/>
        </w:rPr>
        <w:t>1</w:t>
      </w:r>
      <w:r>
        <w:rPr>
          <w:rFonts w:hint="eastAsia" w:ascii="宋体" w:hAnsi="宋体" w:eastAsia="宋体" w:cs="宋体"/>
          <w:sz w:val="32"/>
          <w:szCs w:val="32"/>
          <w:lang w:val="zh-CN"/>
        </w:rPr>
        <w:t>年度部门决算情况</w:t>
      </w:r>
    </w:p>
    <w:p>
      <w:pPr>
        <w:ind w:firstLine="320" w:firstLineChars="100"/>
        <w:rPr>
          <w:rFonts w:hint="eastAsia" w:ascii="宋体" w:hAnsi="宋体" w:eastAsia="宋体" w:cs="宋体"/>
          <w:sz w:val="32"/>
          <w:szCs w:val="32"/>
          <w:lang w:val="zh-CN"/>
        </w:rPr>
      </w:pPr>
      <w:r>
        <w:rPr>
          <w:rFonts w:hint="eastAsia" w:ascii="宋体" w:hAnsi="宋体" w:eastAsia="宋体" w:cs="宋体"/>
          <w:sz w:val="32"/>
          <w:szCs w:val="32"/>
          <w:lang w:val="zh-CN"/>
        </w:rPr>
        <w:t>1、全年收入情况</w:t>
      </w:r>
    </w:p>
    <w:p>
      <w:pPr>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本年收入合计</w:t>
      </w:r>
      <w:r>
        <w:rPr>
          <w:rFonts w:hint="eastAsia" w:ascii="宋体" w:hAnsi="宋体" w:eastAsia="宋体" w:cs="宋体"/>
          <w:sz w:val="32"/>
          <w:szCs w:val="32"/>
          <w:lang w:val="en-US" w:eastAsia="zh-CN"/>
        </w:rPr>
        <w:t>658.24</w:t>
      </w:r>
      <w:r>
        <w:rPr>
          <w:rFonts w:hint="eastAsia" w:ascii="宋体" w:hAnsi="宋体" w:eastAsia="宋体" w:cs="宋体"/>
          <w:sz w:val="32"/>
          <w:szCs w:val="32"/>
          <w:lang w:val="zh-CN"/>
        </w:rPr>
        <w:t>万元，其中：财政拨款收入</w:t>
      </w:r>
      <w:r>
        <w:rPr>
          <w:rFonts w:hint="eastAsia" w:ascii="宋体" w:hAnsi="宋体" w:eastAsia="宋体" w:cs="宋体"/>
          <w:sz w:val="32"/>
          <w:szCs w:val="32"/>
          <w:lang w:val="en-US" w:eastAsia="zh-CN"/>
        </w:rPr>
        <w:t>658.24</w:t>
      </w:r>
      <w:r>
        <w:rPr>
          <w:rFonts w:hint="eastAsia" w:ascii="宋体" w:hAnsi="宋体" w:eastAsia="宋体" w:cs="宋体"/>
          <w:sz w:val="32"/>
          <w:szCs w:val="32"/>
          <w:lang w:val="zh-CN"/>
        </w:rPr>
        <w:t>万元；</w:t>
      </w:r>
      <w:r>
        <w:rPr>
          <w:rFonts w:hint="eastAsia" w:ascii="宋体" w:hAnsi="宋体" w:eastAsia="宋体" w:cs="宋体"/>
          <w:sz w:val="32"/>
          <w:szCs w:val="32"/>
          <w:lang w:val="zh-CN" w:eastAsia="zh-CN"/>
        </w:rPr>
        <w:t>其中</w:t>
      </w:r>
      <w:r>
        <w:rPr>
          <w:rFonts w:hint="eastAsia" w:ascii="宋体" w:hAnsi="宋体" w:eastAsia="宋体" w:cs="宋体"/>
          <w:sz w:val="32"/>
          <w:szCs w:val="32"/>
          <w:lang w:val="zh-CN"/>
        </w:rPr>
        <w:t>非税收入0万元，上级补助收入0万元；事业收入0万元；经营收入0万元；附属单位上缴收入0万元；其他收入0万元。</w:t>
      </w:r>
    </w:p>
    <w:p>
      <w:pPr>
        <w:ind w:firstLine="320" w:firstLineChars="100"/>
        <w:rPr>
          <w:rFonts w:hint="eastAsia" w:ascii="宋体" w:hAnsi="宋体" w:eastAsia="宋体" w:cs="宋体"/>
          <w:sz w:val="32"/>
          <w:szCs w:val="32"/>
          <w:lang w:val="zh-CN"/>
        </w:rPr>
      </w:pPr>
      <w:r>
        <w:rPr>
          <w:rFonts w:hint="eastAsia" w:ascii="宋体" w:hAnsi="宋体" w:eastAsia="宋体" w:cs="宋体"/>
          <w:sz w:val="32"/>
          <w:szCs w:val="32"/>
          <w:lang w:val="zh-CN"/>
        </w:rPr>
        <w:t>2、全年支出情况</w:t>
      </w:r>
    </w:p>
    <w:p>
      <w:pPr>
        <w:ind w:firstLine="640" w:firstLineChars="200"/>
        <w:rPr>
          <w:rFonts w:hint="eastAsia" w:ascii="宋体" w:hAnsi="宋体" w:eastAsia="宋体" w:cs="宋体"/>
          <w:sz w:val="32"/>
          <w:szCs w:val="32"/>
          <w:lang w:val="zh-CN" w:eastAsia="zh-CN"/>
        </w:rPr>
      </w:pPr>
      <w:r>
        <w:rPr>
          <w:rFonts w:hint="eastAsia" w:ascii="宋体" w:hAnsi="宋体" w:eastAsia="宋体" w:cs="宋体"/>
          <w:sz w:val="32"/>
          <w:szCs w:val="32"/>
          <w:lang w:val="zh-CN"/>
        </w:rPr>
        <w:t>本年支出合计</w:t>
      </w:r>
      <w:r>
        <w:rPr>
          <w:rFonts w:hint="eastAsia" w:ascii="宋体" w:hAnsi="宋体" w:eastAsia="宋体" w:cs="宋体"/>
          <w:sz w:val="32"/>
          <w:szCs w:val="32"/>
          <w:lang w:val="en-US" w:eastAsia="zh-CN"/>
        </w:rPr>
        <w:t>658.24</w:t>
      </w:r>
      <w:r>
        <w:rPr>
          <w:rFonts w:hint="eastAsia" w:ascii="宋体" w:hAnsi="宋体" w:eastAsia="宋体" w:cs="宋体"/>
          <w:sz w:val="32"/>
          <w:szCs w:val="32"/>
          <w:lang w:val="zh-CN"/>
        </w:rPr>
        <w:t>万元，其中：基本支出</w:t>
      </w:r>
      <w:r>
        <w:rPr>
          <w:rFonts w:hint="eastAsia" w:ascii="宋体" w:hAnsi="宋体" w:eastAsia="宋体" w:cs="宋体"/>
          <w:sz w:val="32"/>
          <w:szCs w:val="32"/>
          <w:lang w:val="en-US" w:eastAsia="zh-CN"/>
        </w:rPr>
        <w:t>658.24</w:t>
      </w:r>
      <w:r>
        <w:rPr>
          <w:rFonts w:hint="eastAsia" w:ascii="宋体" w:hAnsi="宋体" w:eastAsia="宋体" w:cs="宋体"/>
          <w:sz w:val="32"/>
          <w:szCs w:val="32"/>
          <w:lang w:val="zh-CN"/>
        </w:rPr>
        <w:t>万元，占</w:t>
      </w:r>
      <w:r>
        <w:rPr>
          <w:rFonts w:hint="eastAsia" w:ascii="宋体" w:hAnsi="宋体" w:eastAsia="宋体" w:cs="宋体"/>
          <w:sz w:val="32"/>
          <w:szCs w:val="32"/>
          <w:lang w:val="en-US" w:eastAsia="zh-CN"/>
        </w:rPr>
        <w:t>100</w:t>
      </w:r>
      <w:r>
        <w:rPr>
          <w:rFonts w:hint="eastAsia" w:ascii="宋体" w:hAnsi="宋体" w:eastAsia="宋体" w:cs="宋体"/>
          <w:sz w:val="32"/>
          <w:szCs w:val="32"/>
          <w:lang w:val="zh-CN"/>
        </w:rPr>
        <w:t>%</w:t>
      </w:r>
      <w:r>
        <w:rPr>
          <w:rFonts w:hint="eastAsia" w:ascii="宋体" w:hAnsi="宋体" w:eastAsia="宋体" w:cs="宋体"/>
          <w:sz w:val="32"/>
          <w:szCs w:val="32"/>
          <w:lang w:val="zh-CN" w:eastAsia="zh-CN"/>
        </w:rPr>
        <w:t>；其中人员经费支出</w:t>
      </w:r>
      <w:r>
        <w:rPr>
          <w:rFonts w:hint="eastAsia" w:ascii="宋体" w:hAnsi="宋体" w:eastAsia="宋体" w:cs="宋体"/>
          <w:sz w:val="32"/>
          <w:szCs w:val="32"/>
          <w:lang w:val="en-US" w:eastAsia="zh-CN"/>
        </w:rPr>
        <w:t>496.66万元</w:t>
      </w:r>
      <w:r>
        <w:rPr>
          <w:rFonts w:hint="eastAsia" w:ascii="宋体" w:hAnsi="宋体" w:eastAsia="宋体" w:cs="宋体"/>
          <w:sz w:val="32"/>
          <w:szCs w:val="32"/>
          <w:lang w:val="zh-CN"/>
        </w:rPr>
        <w:t>；</w:t>
      </w:r>
      <w:r>
        <w:rPr>
          <w:rFonts w:hint="eastAsia" w:ascii="宋体" w:hAnsi="宋体" w:eastAsia="宋体" w:cs="宋体"/>
          <w:sz w:val="32"/>
          <w:szCs w:val="32"/>
          <w:lang w:val="zh-CN" w:eastAsia="zh-CN"/>
        </w:rPr>
        <w:t>公用经费支出</w:t>
      </w:r>
      <w:r>
        <w:rPr>
          <w:rFonts w:hint="eastAsia" w:ascii="宋体" w:hAnsi="宋体" w:eastAsia="宋体" w:cs="宋体"/>
          <w:sz w:val="32"/>
          <w:szCs w:val="32"/>
          <w:lang w:val="en-US" w:eastAsia="zh-CN"/>
        </w:rPr>
        <w:t>161.58万元，</w:t>
      </w:r>
      <w:r>
        <w:rPr>
          <w:rFonts w:hint="eastAsia" w:ascii="宋体" w:hAnsi="宋体" w:eastAsia="宋体" w:cs="宋体"/>
          <w:sz w:val="32"/>
          <w:szCs w:val="32"/>
          <w:lang w:val="zh-CN"/>
        </w:rPr>
        <w:t>项目支出</w:t>
      </w:r>
      <w:r>
        <w:rPr>
          <w:rFonts w:hint="eastAsia" w:ascii="宋体" w:hAnsi="宋体" w:eastAsia="宋体" w:cs="宋体"/>
          <w:sz w:val="32"/>
          <w:szCs w:val="32"/>
          <w:lang w:val="en-US" w:eastAsia="zh-CN"/>
        </w:rPr>
        <w:t>0</w:t>
      </w:r>
      <w:r>
        <w:rPr>
          <w:rFonts w:hint="eastAsia" w:ascii="宋体" w:hAnsi="宋体" w:eastAsia="宋体" w:cs="宋体"/>
          <w:sz w:val="32"/>
          <w:szCs w:val="32"/>
          <w:lang w:val="zh-CN"/>
        </w:rPr>
        <w:t>万元，占</w:t>
      </w:r>
      <w:r>
        <w:rPr>
          <w:rFonts w:hint="eastAsia" w:ascii="宋体" w:hAnsi="宋体" w:eastAsia="宋体" w:cs="宋体"/>
          <w:sz w:val="32"/>
          <w:szCs w:val="32"/>
          <w:lang w:val="en-US" w:eastAsia="zh-CN"/>
        </w:rPr>
        <w:t>0</w:t>
      </w:r>
      <w:r>
        <w:rPr>
          <w:rFonts w:hint="eastAsia" w:ascii="宋体" w:hAnsi="宋体" w:eastAsia="宋体" w:cs="宋体"/>
          <w:sz w:val="32"/>
          <w:szCs w:val="32"/>
          <w:lang w:val="zh-CN"/>
        </w:rPr>
        <w:t>%</w:t>
      </w:r>
      <w:r>
        <w:rPr>
          <w:rFonts w:hint="eastAsia" w:ascii="宋体" w:hAnsi="宋体" w:eastAsia="宋体" w:cs="宋体"/>
          <w:sz w:val="32"/>
          <w:szCs w:val="32"/>
          <w:lang w:val="zh-CN" w:eastAsia="zh-CN"/>
        </w:rPr>
        <w:t>。</w:t>
      </w:r>
    </w:p>
    <w:p>
      <w:pPr>
        <w:ind w:firstLine="320" w:firstLineChars="100"/>
        <w:rPr>
          <w:rFonts w:hint="eastAsia" w:ascii="宋体" w:hAnsi="宋体" w:eastAsia="宋体" w:cs="宋体"/>
          <w:sz w:val="32"/>
          <w:szCs w:val="32"/>
          <w:lang w:val="zh-CN"/>
        </w:rPr>
      </w:pPr>
      <w:r>
        <w:rPr>
          <w:rFonts w:hint="eastAsia" w:ascii="宋体" w:hAnsi="宋体" w:eastAsia="宋体" w:cs="宋体"/>
          <w:sz w:val="32"/>
          <w:szCs w:val="32"/>
          <w:lang w:val="zh-CN"/>
        </w:rPr>
        <w:t>3、结转结余情况</w:t>
      </w:r>
    </w:p>
    <w:p>
      <w:pPr>
        <w:ind w:firstLine="320" w:firstLineChars="100"/>
        <w:rPr>
          <w:rFonts w:hint="eastAsia" w:ascii="宋体" w:hAnsi="宋体" w:eastAsia="宋体" w:cs="宋体"/>
          <w:sz w:val="32"/>
          <w:szCs w:val="32"/>
          <w:lang w:val="zh-CN"/>
        </w:rPr>
      </w:pPr>
      <w:r>
        <w:rPr>
          <w:rFonts w:hint="eastAsia" w:ascii="宋体" w:hAnsi="宋体" w:eastAsia="宋体" w:cs="宋体"/>
          <w:sz w:val="32"/>
          <w:szCs w:val="32"/>
          <w:lang w:val="zh-CN"/>
        </w:rPr>
        <w:t>本年结转结余0万元</w:t>
      </w:r>
      <w:r>
        <w:rPr>
          <w:rFonts w:hint="eastAsia" w:ascii="宋体" w:hAnsi="宋体" w:cs="宋体"/>
          <w:sz w:val="32"/>
          <w:szCs w:val="32"/>
          <w:lang w:val="zh-CN"/>
        </w:rPr>
        <w:t>。</w:t>
      </w:r>
    </w:p>
    <w:p>
      <w:pPr>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（三）“三公”经费管理情况</w:t>
      </w:r>
    </w:p>
    <w:p>
      <w:pPr>
        <w:widowControl/>
        <w:spacing w:line="600" w:lineRule="exact"/>
        <w:ind w:firstLine="640" w:firstLineChars="200"/>
        <w:rPr>
          <w:rFonts w:hint="eastAsia" w:asciiTheme="minorEastAsia" w:hAnsiTheme="minorEastAsia" w:eastAsiaTheme="minorEastAsia" w:cstheme="minorBidi"/>
          <w:b w:val="0"/>
          <w:bCs/>
          <w:color w:val="auto"/>
          <w:kern w:val="0"/>
          <w:sz w:val="32"/>
          <w:szCs w:val="32"/>
          <w:lang w:val="en-US" w:eastAsia="zh-CN" w:bidi="ar-SA"/>
        </w:rPr>
      </w:pPr>
      <w:r>
        <w:rPr>
          <w:rFonts w:hint="eastAsia" w:asciiTheme="minorEastAsia" w:hAnsiTheme="minorEastAsia" w:eastAsiaTheme="minorEastAsia" w:cstheme="minorBidi"/>
          <w:b w:val="0"/>
          <w:bCs/>
          <w:color w:val="auto"/>
          <w:kern w:val="0"/>
          <w:sz w:val="32"/>
          <w:szCs w:val="32"/>
          <w:lang w:bidi="ar-SA"/>
        </w:rPr>
        <w:t>“三公”经费财政拨款支出预算为</w:t>
      </w:r>
      <w:r>
        <w:rPr>
          <w:rFonts w:hint="eastAsia" w:asciiTheme="minorEastAsia" w:hAnsiTheme="minorEastAsia" w:eastAsiaTheme="minorEastAsia" w:cstheme="minorBidi"/>
          <w:b w:val="0"/>
          <w:bCs/>
          <w:color w:val="auto"/>
          <w:kern w:val="0"/>
          <w:sz w:val="32"/>
          <w:szCs w:val="32"/>
          <w:lang w:val="en-US" w:eastAsia="zh-CN" w:bidi="ar-SA"/>
        </w:rPr>
        <w:t>4.8</w:t>
      </w:r>
      <w:r>
        <w:rPr>
          <w:rFonts w:hint="eastAsia" w:asciiTheme="minorEastAsia" w:hAnsiTheme="minorEastAsia" w:eastAsiaTheme="minorEastAsia" w:cstheme="minorBidi"/>
          <w:b w:val="0"/>
          <w:bCs/>
          <w:color w:val="auto"/>
          <w:kern w:val="0"/>
          <w:sz w:val="32"/>
          <w:szCs w:val="32"/>
          <w:lang w:bidi="ar-SA"/>
        </w:rPr>
        <w:t>万元，支出决算为</w:t>
      </w:r>
      <w:r>
        <w:rPr>
          <w:rFonts w:hint="eastAsia" w:asciiTheme="minorEastAsia" w:hAnsiTheme="minorEastAsia" w:eastAsiaTheme="minorEastAsia" w:cstheme="minorBidi"/>
          <w:b w:val="0"/>
          <w:bCs/>
          <w:color w:val="auto"/>
          <w:kern w:val="0"/>
          <w:sz w:val="32"/>
          <w:szCs w:val="32"/>
          <w:lang w:val="en-US" w:eastAsia="zh-CN" w:bidi="ar-SA"/>
        </w:rPr>
        <w:t>10.52</w:t>
      </w:r>
      <w:r>
        <w:rPr>
          <w:rFonts w:hint="eastAsia" w:asciiTheme="minorEastAsia" w:hAnsiTheme="minorEastAsia" w:eastAsiaTheme="minorEastAsia" w:cstheme="minorBidi"/>
          <w:b w:val="0"/>
          <w:bCs/>
          <w:color w:val="auto"/>
          <w:kern w:val="0"/>
          <w:sz w:val="32"/>
          <w:szCs w:val="32"/>
          <w:lang w:bidi="ar-SA"/>
        </w:rPr>
        <w:t>万元，完成预算的</w:t>
      </w:r>
      <w:r>
        <w:rPr>
          <w:rFonts w:hint="eastAsia" w:asciiTheme="minorEastAsia" w:hAnsiTheme="minorEastAsia" w:eastAsiaTheme="minorEastAsia" w:cstheme="minorBidi"/>
          <w:b w:val="0"/>
          <w:bCs/>
          <w:color w:val="auto"/>
          <w:kern w:val="0"/>
          <w:sz w:val="32"/>
          <w:szCs w:val="32"/>
          <w:lang w:val="en-US" w:eastAsia="zh-CN" w:bidi="ar-SA"/>
        </w:rPr>
        <w:t>200.19</w:t>
      </w:r>
      <w:r>
        <w:rPr>
          <w:rFonts w:hint="eastAsia" w:asciiTheme="minorEastAsia" w:hAnsiTheme="minorEastAsia" w:eastAsiaTheme="minorEastAsia" w:cstheme="minorBidi"/>
          <w:b w:val="0"/>
          <w:bCs/>
          <w:color w:val="auto"/>
          <w:kern w:val="0"/>
          <w:sz w:val="32"/>
          <w:szCs w:val="32"/>
          <w:lang w:bidi="ar-SA"/>
        </w:rPr>
        <w:t>%</w:t>
      </w:r>
      <w:r>
        <w:rPr>
          <w:rFonts w:hint="eastAsia" w:asciiTheme="minorEastAsia" w:hAnsiTheme="minorEastAsia" w:eastAsiaTheme="minorEastAsia" w:cstheme="minorBidi"/>
          <w:b w:val="0"/>
          <w:bCs/>
          <w:color w:val="auto"/>
          <w:kern w:val="0"/>
          <w:sz w:val="32"/>
          <w:szCs w:val="32"/>
          <w:lang w:eastAsia="zh-CN" w:bidi="ar-SA"/>
        </w:rPr>
        <w:t>，</w:t>
      </w:r>
      <w:r>
        <w:rPr>
          <w:rFonts w:hint="eastAsia" w:asciiTheme="minorEastAsia" w:hAnsiTheme="minorEastAsia" w:eastAsiaTheme="minorEastAsia" w:cstheme="minorBidi"/>
          <w:b w:val="0"/>
          <w:bCs/>
          <w:color w:val="auto"/>
          <w:kern w:val="0"/>
          <w:sz w:val="32"/>
          <w:szCs w:val="32"/>
          <w:lang w:val="en-US" w:eastAsia="zh-CN" w:bidi="ar-SA"/>
        </w:rPr>
        <w:t>其中：</w:t>
      </w:r>
    </w:p>
    <w:p>
      <w:pPr>
        <w:widowControl/>
        <w:spacing w:line="600" w:lineRule="exact"/>
        <w:ind w:firstLine="640" w:firstLineChars="200"/>
        <w:rPr>
          <w:rFonts w:hint="eastAsia" w:asciiTheme="minorEastAsia" w:hAnsiTheme="minorEastAsia" w:eastAsiaTheme="minorEastAsia" w:cstheme="minorBidi"/>
          <w:b w:val="0"/>
          <w:bCs/>
          <w:color w:val="auto"/>
          <w:kern w:val="0"/>
          <w:sz w:val="32"/>
          <w:szCs w:val="32"/>
          <w:lang w:bidi="ar-SA"/>
        </w:rPr>
      </w:pPr>
      <w:r>
        <w:rPr>
          <w:rFonts w:hint="eastAsia" w:asciiTheme="minorEastAsia" w:hAnsiTheme="minorEastAsia" w:eastAsiaTheme="minorEastAsia" w:cstheme="minorBidi"/>
          <w:b w:val="0"/>
          <w:bCs/>
          <w:color w:val="auto"/>
          <w:kern w:val="0"/>
          <w:sz w:val="32"/>
          <w:szCs w:val="32"/>
          <w:lang w:val="en-US" w:eastAsia="zh-CN" w:bidi="ar-SA"/>
        </w:rPr>
        <w:t>临武县镇南乡人民政府无因公出国（境）人员，所以因公出国（境）费支出为零。</w:t>
      </w:r>
    </w:p>
    <w:p>
      <w:pPr>
        <w:widowControl/>
        <w:spacing w:line="600" w:lineRule="exact"/>
        <w:ind w:firstLine="640" w:firstLineChars="200"/>
        <w:rPr>
          <w:rFonts w:hint="eastAsia" w:asciiTheme="minorEastAsia" w:hAnsiTheme="minorEastAsia" w:eastAsiaTheme="minorEastAsia" w:cstheme="minorBidi"/>
          <w:b w:val="0"/>
          <w:bCs/>
          <w:color w:val="auto"/>
          <w:kern w:val="0"/>
          <w:sz w:val="32"/>
          <w:szCs w:val="32"/>
          <w:lang w:bidi="ar-SA"/>
        </w:rPr>
      </w:pPr>
      <w:r>
        <w:rPr>
          <w:rFonts w:hint="eastAsia" w:asciiTheme="minorEastAsia" w:hAnsiTheme="minorEastAsia" w:eastAsiaTheme="minorEastAsia" w:cstheme="minorBidi"/>
          <w:b w:val="0"/>
          <w:bCs/>
          <w:color w:val="auto"/>
          <w:kern w:val="0"/>
          <w:sz w:val="32"/>
          <w:szCs w:val="32"/>
          <w:lang w:val="en-US" w:eastAsia="zh-CN" w:bidi="ar-SA"/>
        </w:rPr>
        <w:t>公务接待费支出预算为0万元，支出决算为0.08万元，完成预算的0.08%。</w:t>
      </w:r>
    </w:p>
    <w:p>
      <w:pPr>
        <w:widowControl/>
        <w:spacing w:line="600" w:lineRule="exact"/>
        <w:ind w:firstLine="640" w:firstLineChars="200"/>
        <w:rPr>
          <w:rFonts w:hint="eastAsia" w:asciiTheme="minorEastAsia" w:hAnsiTheme="minorEastAsia" w:eastAsiaTheme="minorEastAsia" w:cstheme="minorBidi"/>
          <w:b w:val="0"/>
          <w:bCs/>
          <w:color w:val="auto"/>
          <w:kern w:val="0"/>
          <w:sz w:val="32"/>
          <w:szCs w:val="32"/>
          <w:lang w:val="en-US" w:eastAsia="zh-CN" w:bidi="ar-SA"/>
        </w:rPr>
      </w:pPr>
      <w:r>
        <w:rPr>
          <w:rFonts w:hint="eastAsia" w:asciiTheme="minorEastAsia" w:hAnsiTheme="minorEastAsia" w:eastAsiaTheme="minorEastAsia" w:cstheme="minorBidi"/>
          <w:b w:val="0"/>
          <w:bCs/>
          <w:color w:val="auto"/>
          <w:kern w:val="0"/>
          <w:sz w:val="32"/>
          <w:szCs w:val="32"/>
          <w:lang w:val="en-US" w:eastAsia="zh-CN" w:bidi="ar-SA"/>
        </w:rPr>
        <w:t> 公务用车购置费及运行维护费支出预算为4.8万元，支出决算为10.44万元，完成预算的200.17%，因各项工作开展，公务用车下乡开展森林防火、安全生产等巡逻产生燃料费，因我乡的公务用车其中2台已老化，所以日常损耗维修费增加 。</w:t>
      </w:r>
    </w:p>
    <w:p>
      <w:pPr>
        <w:rPr>
          <w:rFonts w:hint="eastAsia" w:ascii="宋体" w:hAnsi="宋体" w:eastAsia="宋体" w:cs="宋体"/>
          <w:sz w:val="32"/>
          <w:szCs w:val="32"/>
          <w:lang w:val="zh-CN"/>
        </w:rPr>
      </w:pPr>
    </w:p>
    <w:p>
      <w:pPr>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eastAsia" w:ascii="宋体" w:hAnsi="宋体" w:eastAsia="宋体" w:cs="宋体"/>
          <w:b w:val="0"/>
          <w:bCs w:val="0"/>
          <w:sz w:val="32"/>
          <w:szCs w:val="32"/>
          <w:lang w:val="zh-CN"/>
        </w:rPr>
      </w:pPr>
      <w:r>
        <w:rPr>
          <w:rFonts w:hint="eastAsia" w:ascii="宋体" w:hAnsi="宋体" w:eastAsia="宋体" w:cs="宋体"/>
          <w:b/>
          <w:bCs/>
          <w:sz w:val="32"/>
          <w:szCs w:val="32"/>
          <w:lang w:val="zh-CN"/>
        </w:rPr>
        <w:t>三、部门绩效目标</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临武县镇南乡人民政府财政拨款支出主要用于保障我乡部门机构正常运转、完成日常工作任务以及承担本乡镇事业发展相关工作。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基本支出，是用于保障政府机关、事业单位等机构正常运转的日常支出，包括基本工资、津贴补贴等人员经费以及办公费、印刷费、水电费、办公设备购置等日常公用经费。</w:t>
      </w:r>
    </w:p>
    <w:p>
      <w:pPr>
        <w:rPr>
          <w:rFonts w:hint="eastAsia" w:ascii="宋体" w:hAnsi="宋体" w:eastAsia="宋体" w:cs="宋体"/>
          <w:sz w:val="32"/>
          <w:szCs w:val="32"/>
          <w:lang w:val="zh-CN"/>
        </w:rPr>
      </w:pPr>
      <w:r>
        <w:rPr>
          <w:rFonts w:hint="eastAsia" w:ascii="宋体" w:hAnsi="宋体" w:eastAsia="宋体" w:cs="宋体"/>
          <w:sz w:val="32"/>
          <w:szCs w:val="32"/>
          <w:lang w:val="zh-CN"/>
        </w:rPr>
        <w:t>项目支出，是用于保障政府机关、事业单位等机构为完成特定的行政工作任务或事业发展目标，用于专项业务工作的经费支出。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按支出功能分类主要用于以下方面：一般公共服务，国防，公共安全，社会保障和就业，医疗卫生与计划生育支出，节能环保，城乡社区，农林水事务，住房保障等支出。</w:t>
      </w:r>
    </w:p>
    <w:p>
      <w:pPr>
        <w:rPr>
          <w:rFonts w:hint="eastAsia" w:ascii="宋体" w:hAnsi="宋体" w:eastAsia="宋体" w:cs="宋体"/>
          <w:sz w:val="32"/>
          <w:szCs w:val="32"/>
          <w:lang w:val="zh-CN"/>
        </w:rPr>
      </w:pPr>
      <w:r>
        <w:rPr>
          <w:rFonts w:hint="eastAsia" w:ascii="宋体" w:hAnsi="宋体" w:eastAsia="宋体" w:cs="宋体"/>
          <w:sz w:val="32"/>
          <w:szCs w:val="32"/>
          <w:lang w:val="zh-CN"/>
        </w:rPr>
        <w:t>镇南乡认真执行中央八项规定，严格控制三公经费支出。202</w:t>
      </w:r>
      <w:r>
        <w:rPr>
          <w:rFonts w:hint="eastAsia" w:ascii="宋体" w:hAnsi="宋体" w:cs="宋体"/>
          <w:sz w:val="32"/>
          <w:szCs w:val="32"/>
          <w:lang w:val="en-US" w:eastAsia="zh-CN"/>
        </w:rPr>
        <w:t>1</w:t>
      </w:r>
      <w:r>
        <w:rPr>
          <w:rFonts w:hint="eastAsia" w:ascii="宋体" w:hAnsi="宋体" w:eastAsia="宋体" w:cs="宋体"/>
          <w:sz w:val="32"/>
          <w:szCs w:val="32"/>
          <w:lang w:val="zh-CN"/>
        </w:rPr>
        <w:t>年镇南乡人民政府无机关人员因公出国计划，费用为零；没有购置公务用车，贯彻执行上级的各项方针政策，保障公民享有宪法规定的经济、政治和文化权利。加强综合治理，维护社会稳定，妥善处理突发性、群体性事件，</w:t>
      </w:r>
      <w:r>
        <w:rPr>
          <w:rFonts w:hint="eastAsia" w:ascii="宋体" w:hAnsi="宋体" w:cs="宋体"/>
          <w:sz w:val="32"/>
          <w:szCs w:val="32"/>
          <w:lang w:val="zh-CN"/>
        </w:rPr>
        <w:t>调解</w:t>
      </w:r>
      <w:r>
        <w:rPr>
          <w:rFonts w:hint="eastAsia" w:ascii="宋体" w:hAnsi="宋体" w:eastAsia="宋体" w:cs="宋体"/>
          <w:sz w:val="32"/>
          <w:szCs w:val="32"/>
          <w:lang w:val="zh-CN"/>
        </w:rPr>
        <w:t>和处理好各种利益矛盾和纠纷。根据乡村社会的需要，组织制定和推动落实经农民认可的乡规民约，构建和谐的乡村社会等。</w:t>
      </w:r>
    </w:p>
    <w:p>
      <w:pPr>
        <w:keepNext w:val="0"/>
        <w:keepLines w:val="0"/>
        <w:pageBreakBefore w:val="0"/>
        <w:widowControl/>
        <w:kinsoku/>
        <w:wordWrap/>
        <w:overflowPunct/>
        <w:topLinePunct w:val="0"/>
        <w:autoSpaceDE/>
        <w:autoSpaceDN/>
        <w:bidi w:val="0"/>
        <w:adjustRightInd/>
        <w:snapToGrid/>
        <w:spacing w:before="0" w:beforeLines="100" w:after="0" w:afterLines="5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四、绩效评价工作情况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镇南乡政府按照预算法按时完成预决算编制。在执行过程中有计划进行资金申报使用，完善资金管理及内部控制制度，</w:t>
      </w:r>
      <w:bookmarkStart w:id="0" w:name="_GoBack"/>
      <w:bookmarkEnd w:id="0"/>
      <w:r>
        <w:rPr>
          <w:rFonts w:hint="eastAsia" w:ascii="宋体" w:hAnsi="宋体" w:eastAsia="宋体" w:cs="宋体"/>
          <w:sz w:val="32"/>
          <w:szCs w:val="32"/>
          <w:lang w:val="zh-CN"/>
        </w:rPr>
        <w:t>确保资金安全，</w:t>
      </w:r>
      <w:r>
        <w:rPr>
          <w:rFonts w:hint="eastAsia" w:ascii="宋体" w:hAnsi="宋体" w:cs="宋体"/>
          <w:sz w:val="32"/>
          <w:szCs w:val="32"/>
          <w:lang w:val="zh-CN"/>
        </w:rPr>
        <w:t>做到账</w:t>
      </w:r>
      <w:r>
        <w:rPr>
          <w:rFonts w:hint="eastAsia" w:ascii="宋体" w:hAnsi="宋体" w:eastAsia="宋体" w:cs="宋体"/>
          <w:sz w:val="32"/>
          <w:szCs w:val="32"/>
          <w:lang w:val="zh-CN"/>
        </w:rPr>
        <w:t>款、</w:t>
      </w:r>
      <w:r>
        <w:rPr>
          <w:rFonts w:hint="eastAsia" w:ascii="宋体" w:hAnsi="宋体" w:cs="宋体"/>
          <w:sz w:val="32"/>
          <w:szCs w:val="32"/>
          <w:lang w:val="zh-CN"/>
        </w:rPr>
        <w:t>账账</w:t>
      </w:r>
      <w:r>
        <w:rPr>
          <w:rFonts w:hint="eastAsia" w:ascii="宋体" w:hAnsi="宋体" w:eastAsia="宋体" w:cs="宋体"/>
          <w:sz w:val="32"/>
          <w:szCs w:val="32"/>
          <w:lang w:val="zh-CN"/>
        </w:rPr>
        <w:t>、</w:t>
      </w:r>
      <w:r>
        <w:rPr>
          <w:rFonts w:hint="eastAsia" w:ascii="宋体" w:hAnsi="宋体" w:cs="宋体"/>
          <w:sz w:val="32"/>
          <w:szCs w:val="32"/>
          <w:lang w:val="zh-CN"/>
        </w:rPr>
        <w:t>账实相符</w:t>
      </w:r>
      <w:r>
        <w:rPr>
          <w:rFonts w:hint="eastAsia" w:ascii="宋体" w:hAnsi="宋体" w:eastAsia="宋体" w:cs="宋体"/>
          <w:sz w:val="32"/>
          <w:szCs w:val="32"/>
          <w:lang w:val="zh-CN"/>
        </w:rPr>
        <w:t>。为全乡经济和社会事业发展提供资金保障。</w:t>
      </w:r>
    </w:p>
    <w:p>
      <w:pPr>
        <w:rPr>
          <w:rFonts w:hint="eastAsia" w:ascii="宋体" w:hAnsi="宋体" w:eastAsia="宋体" w:cs="宋体"/>
          <w:b/>
          <w:bCs/>
          <w:sz w:val="32"/>
          <w:szCs w:val="32"/>
          <w:lang w:val="zh-CN"/>
        </w:rPr>
      </w:pPr>
    </w:p>
    <w:p>
      <w:pPr>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五、绩效评价指标分析情况</w:t>
      </w:r>
    </w:p>
    <w:p>
      <w:pPr>
        <w:rPr>
          <w:rFonts w:hint="eastAsia" w:ascii="宋体" w:hAnsi="宋体" w:eastAsia="宋体" w:cs="宋体"/>
          <w:sz w:val="32"/>
          <w:szCs w:val="32"/>
          <w:lang w:val="zh-CN"/>
        </w:rPr>
      </w:pPr>
      <w:r>
        <w:rPr>
          <w:rFonts w:hint="eastAsia" w:ascii="宋体" w:hAnsi="宋体" w:eastAsia="宋体" w:cs="宋体"/>
          <w:sz w:val="32"/>
          <w:szCs w:val="32"/>
          <w:lang w:val="zh-CN"/>
        </w:rPr>
        <w:t>（一）对履职效能主要指标的完成情况进行具体分析</w:t>
      </w:r>
    </w:p>
    <w:p>
      <w:pPr>
        <w:keepNext w:val="0"/>
        <w:keepLines w:val="0"/>
        <w:pageBreakBefore w:val="0"/>
        <w:widowControl/>
        <w:kinsoku/>
        <w:wordWrap/>
        <w:overflowPunct/>
        <w:topLinePunct w:val="0"/>
        <w:autoSpaceDE/>
        <w:autoSpaceDN/>
        <w:bidi w:val="0"/>
        <w:adjustRightInd/>
        <w:snapToGrid/>
        <w:spacing w:before="0" w:beforeLines="50" w:after="0" w:afterLines="50"/>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为科学评估各级政府部门机构编制配置及执行情况，进一步优化机构编制资源配置，提高机构编制执行水平，促进政府效能建设进行的评估</w:t>
      </w:r>
    </w:p>
    <w:p>
      <w:pPr>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（二）对管理效率主要指标的完成情况进行具体分析</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加强行政管理是机关高效运转的重要保障,机关行政管理工作效率对于落实各级单位重要工作任务具有十分重要的现实意义，根据财政预算管理要求，我单位对202</w:t>
      </w:r>
      <w:r>
        <w:rPr>
          <w:rFonts w:hint="eastAsia" w:ascii="宋体" w:hAnsi="宋体" w:cs="宋体"/>
          <w:sz w:val="32"/>
          <w:szCs w:val="32"/>
          <w:lang w:val="en-US" w:eastAsia="zh-CN"/>
        </w:rPr>
        <w:t>1</w:t>
      </w:r>
      <w:r>
        <w:rPr>
          <w:rFonts w:hint="eastAsia" w:ascii="宋体" w:hAnsi="宋体" w:eastAsia="宋体" w:cs="宋体"/>
          <w:sz w:val="32"/>
          <w:szCs w:val="32"/>
          <w:lang w:val="zh-CN"/>
        </w:rPr>
        <w:t>年一般公共预算项目支出全面开展绩效自评。共涉及预算内资金</w:t>
      </w:r>
      <w:r>
        <w:rPr>
          <w:rFonts w:hint="eastAsia" w:ascii="宋体" w:hAnsi="宋体" w:eastAsia="宋体" w:cs="宋体"/>
          <w:sz w:val="32"/>
          <w:szCs w:val="32"/>
          <w:lang w:val="en-US" w:eastAsia="zh-CN"/>
        </w:rPr>
        <w:t>658.24</w:t>
      </w:r>
      <w:r>
        <w:rPr>
          <w:rFonts w:hint="eastAsia" w:ascii="宋体" w:hAnsi="宋体" w:eastAsia="宋体" w:cs="宋体"/>
          <w:sz w:val="32"/>
          <w:szCs w:val="32"/>
          <w:lang w:val="zh-CN"/>
        </w:rPr>
        <w:t>万元，自评覆盖率达到 100 %。镇南乡及时组织财务人员进行预决算的编制，对本年度相应用款进行及时清理和处理，做到账账相符、账实相符、账证相符,按先有预算再有支出的原则，及时处理相关事务；对绩效目标进行季度梳理和年度分析，及时上报相关报表；对专项预算提前细化，分科目上报，做到收支平衡。</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对履职效益主要指标的完成情况进行具体分析</w:t>
      </w:r>
    </w:p>
    <w:p>
      <w:pPr>
        <w:rPr>
          <w:rFonts w:hint="eastAsia" w:ascii="宋体" w:hAnsi="宋体" w:eastAsia="宋体" w:cs="宋体"/>
          <w:sz w:val="32"/>
          <w:szCs w:val="32"/>
          <w:lang w:val="zh-CN"/>
        </w:rPr>
      </w:pPr>
      <w:r>
        <w:rPr>
          <w:rFonts w:hint="eastAsia" w:ascii="宋体" w:hAnsi="宋体" w:eastAsia="宋体" w:cs="宋体"/>
          <w:sz w:val="32"/>
          <w:szCs w:val="32"/>
          <w:lang w:val="zh-CN"/>
        </w:rPr>
        <w:t>反映出部门履职效益好，行政效能较高，社会公众或服务对象比较满意</w:t>
      </w:r>
    </w:p>
    <w:p>
      <w:pPr>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eastAsia" w:ascii="宋体" w:hAnsi="宋体" w:eastAsia="宋体" w:cs="宋体"/>
          <w:sz w:val="32"/>
          <w:szCs w:val="32"/>
          <w:lang w:val="zh-CN"/>
        </w:rPr>
      </w:pPr>
      <w:r>
        <w:rPr>
          <w:rFonts w:hint="eastAsia" w:ascii="宋体" w:hAnsi="宋体" w:eastAsia="宋体" w:cs="宋体"/>
          <w:b/>
          <w:bCs/>
          <w:sz w:val="32"/>
          <w:szCs w:val="32"/>
          <w:lang w:val="zh-CN"/>
        </w:rPr>
        <w:t>六、综合评价情况及评价结论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临武县镇南乡政府按照岗位职责，严格执行机关财务管理制度，及时进行会计核算，对项目资金、政府采购进行公开公示，接受群众监督。资金使用均认真执行审批和支付程序，每一笔收支都做到有依据、有凭证、有程序。确保专项资金依法管理与使用。没有发生专项资金的挤占、挪用、截留等违规现象。</w:t>
      </w:r>
    </w:p>
    <w:p>
      <w:pPr>
        <w:keepNext w:val="0"/>
        <w:keepLines w:val="0"/>
        <w:pageBreakBefore w:val="0"/>
        <w:widowControl/>
        <w:kinsoku/>
        <w:wordWrap/>
        <w:overflowPunct/>
        <w:topLinePunct w:val="0"/>
        <w:autoSpaceDE/>
        <w:autoSpaceDN/>
        <w:bidi w:val="0"/>
        <w:adjustRightInd/>
        <w:snapToGrid/>
        <w:spacing w:before="0" w:beforeLines="50" w:after="0" w:afterLines="50"/>
        <w:textAlignment w:val="auto"/>
        <w:rPr>
          <w:rFonts w:hint="eastAsia" w:ascii="宋体" w:hAnsi="宋体" w:eastAsia="宋体" w:cs="宋体"/>
          <w:b/>
          <w:bCs/>
          <w:sz w:val="32"/>
          <w:szCs w:val="32"/>
          <w:lang w:val="zh-CN"/>
        </w:rPr>
      </w:pPr>
      <w:r>
        <w:rPr>
          <w:rFonts w:hint="eastAsia" w:ascii="宋体" w:hAnsi="宋体" w:cs="宋体"/>
          <w:b/>
          <w:bCs/>
          <w:sz w:val="32"/>
          <w:szCs w:val="32"/>
          <w:lang w:val="zh-CN" w:eastAsia="zh-CN"/>
        </w:rPr>
        <w:t>七、</w:t>
      </w:r>
      <w:r>
        <w:rPr>
          <w:rFonts w:hint="eastAsia" w:ascii="宋体" w:hAnsi="宋体" w:eastAsia="宋体" w:cs="宋体"/>
          <w:b/>
          <w:bCs/>
          <w:sz w:val="32"/>
          <w:szCs w:val="32"/>
          <w:lang w:val="zh-CN"/>
        </w:rPr>
        <w:t>存在的问题</w:t>
      </w:r>
    </w:p>
    <w:p>
      <w:pPr>
        <w:keepNext w:val="0"/>
        <w:keepLines w:val="0"/>
        <w:pageBreakBefore w:val="0"/>
        <w:widowControl/>
        <w:kinsoku/>
        <w:wordWrap/>
        <w:overflowPunct/>
        <w:topLinePunct w:val="0"/>
        <w:autoSpaceDE/>
        <w:autoSpaceDN/>
        <w:bidi w:val="0"/>
        <w:adjustRightInd/>
        <w:snapToGrid/>
        <w:spacing w:before="0" w:beforeLines="50" w:after="0" w:afterLines="50"/>
        <w:ind w:firstLine="640" w:firstLineChars="200"/>
        <w:textAlignment w:val="auto"/>
        <w:rPr>
          <w:rFonts w:hint="eastAsia" w:ascii="宋体" w:hAnsi="宋体" w:eastAsia="宋体" w:cs="宋体"/>
          <w:sz w:val="32"/>
          <w:szCs w:val="32"/>
          <w:lang w:val="zh-CN"/>
        </w:rPr>
      </w:pPr>
      <w:r>
        <w:rPr>
          <w:rFonts w:hint="eastAsia" w:ascii="宋体" w:hAnsi="宋体" w:eastAsia="宋体" w:cs="宋体"/>
          <w:sz w:val="32"/>
          <w:szCs w:val="32"/>
          <w:lang w:val="zh-CN"/>
        </w:rPr>
        <w:t>由于临武县镇南乡人民政府属偏远山区在职人员少，工作量大，一人多岗，工作上比较繁杂，对全乡经济和社会事业发展在资金安排、使用、核算上存在不及时现象。部门年度支出从收益而言，社会效益较好，经济效益不明显。</w:t>
      </w:r>
    </w:p>
    <w:p>
      <w:pPr>
        <w:keepNext w:val="0"/>
        <w:keepLines w:val="0"/>
        <w:pageBreakBefore w:val="0"/>
        <w:widowControl/>
        <w:kinsoku/>
        <w:wordWrap/>
        <w:overflowPunct/>
        <w:topLinePunct w:val="0"/>
        <w:autoSpaceDE/>
        <w:autoSpaceDN/>
        <w:bidi w:val="0"/>
        <w:adjustRightInd/>
        <w:snapToGrid/>
        <w:spacing w:before="0" w:beforeLines="100" w:after="0" w:afterLines="100"/>
        <w:textAlignment w:val="auto"/>
        <w:rPr>
          <w:rFonts w:hint="eastAsia" w:ascii="宋体" w:hAnsi="宋体" w:eastAsia="宋体" w:cs="宋体"/>
          <w:b/>
          <w:bCs/>
          <w:sz w:val="32"/>
          <w:szCs w:val="32"/>
          <w:lang w:val="zh-CN"/>
        </w:rPr>
      </w:pPr>
      <w:r>
        <w:rPr>
          <w:rFonts w:hint="eastAsia" w:ascii="宋体" w:hAnsi="宋体" w:eastAsia="宋体" w:cs="宋体"/>
          <w:b/>
          <w:bCs/>
          <w:sz w:val="32"/>
          <w:szCs w:val="32"/>
          <w:lang w:val="zh-CN"/>
        </w:rPr>
        <w:t>八、改进措施和建议</w:t>
      </w:r>
    </w:p>
    <w:p>
      <w:pPr>
        <w:ind w:firstLine="320" w:firstLineChars="100"/>
        <w:rPr>
          <w:rFonts w:hint="eastAsia" w:ascii="宋体" w:hAnsi="宋体" w:eastAsia="宋体" w:cs="宋体"/>
          <w:sz w:val="32"/>
          <w:szCs w:val="32"/>
          <w:lang w:val="zh-CN"/>
        </w:rPr>
      </w:pPr>
      <w:r>
        <w:rPr>
          <w:rFonts w:hint="eastAsia" w:ascii="宋体" w:hAnsi="宋体" w:eastAsia="宋体" w:cs="宋体"/>
          <w:sz w:val="32"/>
          <w:szCs w:val="32"/>
          <w:lang w:val="zh-CN"/>
        </w:rPr>
        <w:t>1、加强预判分析，强化预算编制的科学性。对上级部门临时安排的紧急任务，及时向县政府汇报并与财政部门沟通，争取预算资金或调整部门预算，确保工作任务顺利完成。</w:t>
      </w:r>
    </w:p>
    <w:p>
      <w:pPr>
        <w:ind w:firstLine="320" w:firstLineChars="100"/>
        <w:rPr>
          <w:rFonts w:hint="eastAsia" w:ascii="宋体" w:hAnsi="宋体" w:eastAsia="宋体" w:cs="宋体"/>
          <w:sz w:val="32"/>
          <w:szCs w:val="32"/>
          <w:lang w:val="zh-CN"/>
        </w:rPr>
      </w:pPr>
      <w:r>
        <w:rPr>
          <w:rFonts w:hint="eastAsia" w:ascii="宋体" w:hAnsi="宋体" w:eastAsia="宋体" w:cs="宋体"/>
          <w:sz w:val="32"/>
          <w:szCs w:val="32"/>
          <w:lang w:val="zh-CN"/>
        </w:rPr>
        <w:t>2、加强组织领导，落实专人负责。及时对接项目实施过程中存在的问题，切实加快项目实施进度</w:t>
      </w:r>
    </w:p>
    <w:p>
      <w:pPr>
        <w:rPr>
          <w:rFonts w:hint="eastAsia" w:ascii="宋体" w:hAnsi="宋体" w:eastAsia="宋体" w:cs="宋体"/>
          <w:sz w:val="32"/>
          <w:szCs w:val="32"/>
          <w:lang w:val="zh-CN"/>
        </w:rPr>
      </w:pPr>
    </w:p>
    <w:p>
      <w:pPr>
        <w:rPr>
          <w:rFonts w:hint="eastAsia" w:ascii="宋体" w:hAnsi="宋体" w:eastAsia="宋体" w:cs="宋体"/>
          <w:sz w:val="32"/>
          <w:szCs w:val="32"/>
          <w:lang w:val="zh-CN"/>
        </w:rPr>
      </w:pPr>
      <w:r>
        <w:rPr>
          <w:rFonts w:hint="eastAsia" w:ascii="宋体" w:hAnsi="宋体" w:eastAsia="宋体" w:cs="宋体"/>
          <w:sz w:val="32"/>
          <w:szCs w:val="32"/>
          <w:lang w:val="zh-CN"/>
        </w:rPr>
        <w:t>九、绩效预算应用建议。</w:t>
      </w:r>
    </w:p>
    <w:p>
      <w:pPr>
        <w:ind w:firstLine="320" w:firstLineChars="100"/>
        <w:rPr>
          <w:rFonts w:hint="eastAsia" w:ascii="宋体" w:hAnsi="宋体" w:eastAsia="宋体" w:cs="宋体"/>
          <w:sz w:val="32"/>
          <w:szCs w:val="32"/>
          <w:lang w:val="zh-CN"/>
        </w:rPr>
      </w:pPr>
      <w:r>
        <w:rPr>
          <w:rFonts w:hint="eastAsia" w:ascii="宋体" w:hAnsi="宋体" w:eastAsia="宋体" w:cs="宋体"/>
          <w:sz w:val="32"/>
          <w:szCs w:val="32"/>
          <w:lang w:val="zh-CN"/>
        </w:rPr>
        <w:t>1、临武县镇南乡人民政府逐步建立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p>
    <w:p>
      <w:pPr>
        <w:ind w:firstLine="320" w:firstLineChars="100"/>
        <w:rPr>
          <w:rFonts w:hint="eastAsia" w:ascii="宋体" w:hAnsi="宋体" w:eastAsia="宋体" w:cs="宋体"/>
          <w:sz w:val="32"/>
          <w:szCs w:val="32"/>
          <w:lang w:val="zh-CN"/>
        </w:rPr>
      </w:pPr>
      <w:r>
        <w:rPr>
          <w:rFonts w:hint="eastAsia" w:ascii="宋体" w:hAnsi="宋体" w:eastAsia="宋体" w:cs="宋体"/>
          <w:sz w:val="32"/>
          <w:szCs w:val="32"/>
          <w:lang w:val="zh-CN"/>
        </w:rPr>
        <w:t>2、临武县镇南乡人民政府按规定在政府门户网站公开了绩效自评的相关信息，数据真实、完整、准确</w:t>
      </w:r>
      <w:r>
        <w:rPr>
          <w:rFonts w:hint="eastAsia" w:ascii="宋体" w:hAnsi="宋体" w:cs="宋体"/>
          <w:sz w:val="32"/>
          <w:szCs w:val="32"/>
          <w:lang w:val="en-US" w:eastAsia="zh-CN"/>
        </w:rPr>
        <w:t>。</w:t>
      </w:r>
    </w:p>
    <w:p>
      <w:pPr>
        <w:rPr>
          <w:rFonts w:hint="eastAsia" w:ascii="宋体" w:hAnsi="宋体" w:eastAsia="宋体" w:cs="宋体"/>
          <w:sz w:val="32"/>
          <w:szCs w:val="32"/>
        </w:rPr>
      </w:pPr>
    </w:p>
    <w:p>
      <w:pPr>
        <w:rPr>
          <w:rFonts w:hint="eastAsia" w:ascii="宋体" w:hAnsi="宋体" w:eastAsia="宋体" w:cs="宋体"/>
          <w:sz w:val="32"/>
          <w:szCs w:val="32"/>
        </w:rPr>
      </w:pPr>
    </w:p>
    <w:sectPr>
      <w:pgSz w:w="12240" w:h="15840"/>
      <w:pgMar w:top="1134" w:right="1800" w:bottom="1134" w:left="1803" w:header="720" w:footer="720" w:gutter="0"/>
      <w:lnNumType w:countBy="0" w:distance="36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00000000"/>
    <w:rsid w:val="07D16AD6"/>
    <w:rsid w:val="1FB70FD8"/>
    <w:rsid w:val="2DED34DE"/>
    <w:rsid w:val="2FF229F1"/>
    <w:rsid w:val="428A1665"/>
    <w:rsid w:val="4CF17D0F"/>
    <w:rsid w:val="4F095FFE"/>
    <w:rsid w:val="52557F36"/>
    <w:rsid w:val="55640B3F"/>
    <w:rsid w:val="57C43F36"/>
    <w:rsid w:val="677A0A3F"/>
    <w:rsid w:val="6ACB4A5D"/>
    <w:rsid w:val="74D80599"/>
    <w:rsid w:val="77430E54"/>
    <w:rsid w:val="7B3359C8"/>
    <w:rsid w:val="7B5E6D03"/>
    <w:rsid w:val="7DD911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eastAsia" w:ascii="Times New Roman" w:hAnsi="Times New Roman" w:eastAsia="宋体" w:cs="Times New Roman"/>
      <w:kern w:val="2"/>
      <w:sz w:val="21"/>
      <w:szCs w:val="24"/>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rFonts w:hint="eastAsia" w:ascii="微软雅黑" w:hAnsi="微软雅黑" w:eastAsia="微软雅黑" w:cs="微软雅黑"/>
      <w:color w:val="000000"/>
      <w:sz w:val="19"/>
      <w:szCs w:val="19"/>
      <w:u w:val="none"/>
    </w:rPr>
  </w:style>
  <w:style w:type="character" w:styleId="6">
    <w:name w:val="Emphasis"/>
    <w:basedOn w:val="4"/>
    <w:qFormat/>
    <w:uiPriority w:val="0"/>
    <w:rPr>
      <w:rFonts w:ascii="微软雅黑" w:hAnsi="微软雅黑" w:eastAsia="微软雅黑" w:cs="微软雅黑"/>
      <w:sz w:val="19"/>
      <w:szCs w:val="19"/>
    </w:rPr>
  </w:style>
  <w:style w:type="character" w:styleId="7">
    <w:name w:val="HTML Acronym"/>
    <w:basedOn w:val="4"/>
    <w:qFormat/>
    <w:uiPriority w:val="0"/>
    <w:rPr>
      <w:rFonts w:hint="eastAsia" w:ascii="微软雅黑" w:hAnsi="微软雅黑" w:eastAsia="微软雅黑" w:cs="微软雅黑"/>
      <w:sz w:val="19"/>
      <w:szCs w:val="19"/>
    </w:rPr>
  </w:style>
  <w:style w:type="character" w:styleId="8">
    <w:name w:val="Hyperlink"/>
    <w:basedOn w:val="4"/>
    <w:qFormat/>
    <w:uiPriority w:val="0"/>
    <w:rPr>
      <w:rFonts w:hint="eastAsia" w:ascii="微软雅黑" w:hAnsi="微软雅黑" w:eastAsia="微软雅黑" w:cs="微软雅黑"/>
      <w:color w:val="000000"/>
      <w:sz w:val="19"/>
      <w:szCs w:val="19"/>
      <w:u w:val="none"/>
    </w:rPr>
  </w:style>
  <w:style w:type="character" w:styleId="9">
    <w:name w:val="HTML Cite"/>
    <w:basedOn w:val="4"/>
    <w:qFormat/>
    <w:uiPriority w:val="0"/>
    <w:rPr>
      <w:rFonts w:hint="eastAsia" w:ascii="微软雅黑" w:hAnsi="微软雅黑" w:eastAsia="微软雅黑" w:cs="微软雅黑"/>
      <w:i/>
      <w:sz w:val="19"/>
      <w:szCs w:val="19"/>
    </w:rPr>
  </w:style>
  <w:style w:type="character" w:customStyle="1" w:styleId="10">
    <w:name w:val="current"/>
    <w:basedOn w:val="4"/>
    <w:qFormat/>
    <w:uiPriority w:val="0"/>
    <w:rPr>
      <w:shd w:val="clear" w:fill="27ABFE"/>
    </w:rPr>
  </w:style>
  <w:style w:type="character" w:customStyle="1" w:styleId="11">
    <w:name w:val="current1"/>
    <w:basedOn w:val="4"/>
    <w:qFormat/>
    <w:uiPriority w:val="0"/>
    <w:rPr>
      <w:shd w:val="clear" w:fill="FFFFFF"/>
    </w:rPr>
  </w:style>
  <w:style w:type="character" w:customStyle="1" w:styleId="12">
    <w:name w:val="current2"/>
    <w:basedOn w:val="4"/>
    <w:qFormat/>
    <w:uiPriority w:val="0"/>
    <w:rPr>
      <w:shd w:val="clear" w:fill="27ABFE"/>
    </w:rPr>
  </w:style>
  <w:style w:type="character" w:customStyle="1" w:styleId="13">
    <w:name w:val="current3"/>
    <w:basedOn w:val="4"/>
    <w:uiPriority w:val="0"/>
    <w:rPr>
      <w:shd w:val="clear" w:fill="27ABFE"/>
    </w:rPr>
  </w:style>
  <w:style w:type="character" w:customStyle="1" w:styleId="14">
    <w:name w:val="current4"/>
    <w:basedOn w:val="4"/>
    <w:qFormat/>
    <w:uiPriority w:val="0"/>
    <w:rPr>
      <w:shd w:val="clear" w:fill="FFFFFF"/>
    </w:rPr>
  </w:style>
  <w:style w:type="character" w:customStyle="1" w:styleId="15">
    <w:name w:val="current5"/>
    <w:basedOn w:val="4"/>
    <w:uiPriority w:val="0"/>
  </w:style>
  <w:style w:type="character" w:customStyle="1" w:styleId="16">
    <w:name w:val="current6"/>
    <w:basedOn w:val="4"/>
    <w:qFormat/>
    <w:uiPriority w:val="0"/>
    <w:rPr>
      <w:shd w:val="clear" w:fill="EDEBEC"/>
    </w:rPr>
  </w:style>
  <w:style w:type="character" w:customStyle="1" w:styleId="17">
    <w:name w:val="current7"/>
    <w:basedOn w:val="4"/>
    <w:uiPriority w:val="0"/>
    <w:rPr>
      <w:shd w:val="clear" w:fill="FFFFFF"/>
    </w:rPr>
  </w:style>
  <w:style w:type="character" w:customStyle="1" w:styleId="18">
    <w:name w:val="current8"/>
    <w:basedOn w:val="4"/>
    <w:qFormat/>
    <w:uiPriority w:val="0"/>
    <w:rPr>
      <w:shd w:val="clear" w:fill="FFFFFF"/>
    </w:rPr>
  </w:style>
  <w:style w:type="character" w:customStyle="1" w:styleId="19">
    <w:name w:val="current9"/>
    <w:basedOn w:val="4"/>
    <w:uiPriority w:val="0"/>
    <w:rPr>
      <w:shd w:val="clear" w:fill="FFFFFF"/>
    </w:rPr>
  </w:style>
  <w:style w:type="character" w:customStyle="1" w:styleId="20">
    <w:name w:val="current10"/>
    <w:basedOn w:val="4"/>
    <w:qFormat/>
    <w:uiPriority w:val="0"/>
    <w:rPr>
      <w:shd w:val="clear" w:fill="FFFFFF"/>
    </w:rPr>
  </w:style>
  <w:style w:type="character" w:customStyle="1" w:styleId="21">
    <w:name w:val="current11"/>
    <w:basedOn w:val="4"/>
    <w:uiPriority w:val="0"/>
    <w:rPr>
      <w:shd w:val="clear" w:fill="EAEEEF"/>
    </w:rPr>
  </w:style>
  <w:style w:type="character" w:customStyle="1" w:styleId="22">
    <w:name w:val="current12"/>
    <w:basedOn w:val="4"/>
    <w:qFormat/>
    <w:uiPriority w:val="0"/>
    <w:rPr>
      <w:shd w:val="clear" w:fill="FFFFFF"/>
    </w:rPr>
  </w:style>
  <w:style w:type="character" w:customStyle="1" w:styleId="23">
    <w:name w:val="current13"/>
    <w:basedOn w:val="4"/>
    <w:uiPriority w:val="0"/>
    <w:rPr>
      <w:shd w:val="clear" w:fill="FFFFFF"/>
    </w:rPr>
  </w:style>
  <w:style w:type="character" w:customStyle="1" w:styleId="24">
    <w:name w:val="current14"/>
    <w:basedOn w:val="4"/>
    <w:uiPriority w:val="0"/>
    <w:rPr>
      <w:shd w:val="clear" w:fill="FFFFFF"/>
    </w:rPr>
  </w:style>
  <w:style w:type="character" w:customStyle="1" w:styleId="25">
    <w:name w:val="current15"/>
    <w:basedOn w:val="4"/>
    <w:qFormat/>
    <w:uiPriority w:val="0"/>
    <w:rPr>
      <w:shd w:val="clear" w:fill="FFFFFF"/>
    </w:rPr>
  </w:style>
  <w:style w:type="character" w:customStyle="1" w:styleId="26">
    <w:name w:val="current16"/>
    <w:basedOn w:val="4"/>
    <w:qFormat/>
    <w:uiPriority w:val="0"/>
    <w:rPr>
      <w:shd w:val="clear" w:fill="FFFFFF"/>
    </w:rPr>
  </w:style>
  <w:style w:type="character" w:customStyle="1" w:styleId="27">
    <w:name w:val="on"/>
    <w:basedOn w:val="4"/>
    <w:qFormat/>
    <w:uiPriority w:val="0"/>
  </w:style>
  <w:style w:type="character" w:customStyle="1" w:styleId="28">
    <w:name w:val="on1"/>
    <w:basedOn w:val="4"/>
    <w:uiPriority w:val="0"/>
  </w:style>
  <w:style w:type="character" w:customStyle="1" w:styleId="29">
    <w:name w:val="on2"/>
    <w:basedOn w:val="4"/>
    <w:qFormat/>
    <w:uiPriority w:val="0"/>
  </w:style>
  <w:style w:type="character" w:customStyle="1" w:styleId="30">
    <w:name w:val="wx-space"/>
    <w:basedOn w:val="4"/>
    <w:uiPriority w:val="0"/>
  </w:style>
  <w:style w:type="character" w:customStyle="1" w:styleId="31">
    <w:name w:val="b2"/>
    <w:basedOn w:val="4"/>
    <w:qFormat/>
    <w:uiPriority w:val="0"/>
  </w:style>
  <w:style w:type="character" w:customStyle="1" w:styleId="32">
    <w:name w:val="cen14"/>
    <w:basedOn w:val="4"/>
    <w:uiPriority w:val="0"/>
  </w:style>
  <w:style w:type="character" w:customStyle="1" w:styleId="33">
    <w:name w:val="cen15"/>
    <w:basedOn w:val="4"/>
    <w:qFormat/>
    <w:uiPriority w:val="0"/>
  </w:style>
  <w:style w:type="character" w:customStyle="1" w:styleId="34">
    <w:name w:val="cen16"/>
    <w:basedOn w:val="4"/>
    <w:uiPriority w:val="0"/>
  </w:style>
  <w:style w:type="character" w:customStyle="1" w:styleId="35">
    <w:name w:val="b1"/>
    <w:basedOn w:val="4"/>
    <w:qFormat/>
    <w:uiPriority w:val="0"/>
  </w:style>
  <w:style w:type="character" w:customStyle="1" w:styleId="36">
    <w:name w:val="b11"/>
    <w:basedOn w:val="4"/>
    <w:uiPriority w:val="0"/>
  </w:style>
  <w:style w:type="character" w:customStyle="1" w:styleId="37">
    <w:name w:val="icons8"/>
    <w:basedOn w:val="4"/>
    <w:qFormat/>
    <w:uiPriority w:val="0"/>
  </w:style>
  <w:style w:type="character" w:customStyle="1" w:styleId="38">
    <w:name w:val="hover34"/>
    <w:basedOn w:val="4"/>
    <w:uiPriority w:val="0"/>
    <w:rPr>
      <w:color w:val="000000"/>
      <w:shd w:val="clear" w:fill="FFFFFF"/>
    </w:rPr>
  </w:style>
  <w:style w:type="character" w:customStyle="1" w:styleId="39">
    <w:name w:val="b21"/>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3166</Words>
  <Characters>3325</Characters>
  <Lines>0</Lines>
  <Paragraphs>0</Paragraphs>
  <TotalTime>2</TotalTime>
  <ScaleCrop>false</ScaleCrop>
  <LinksUpToDate>false</LinksUpToDate>
  <CharactersWithSpaces>3331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空城旧梦</cp:lastModifiedBy>
  <dcterms:modified xsi:type="dcterms:W3CDTF">2022-11-07T06:53:16Z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039DE265972947108D821C191004A0FC</vt:lpwstr>
  </property>
</Properties>
</file>