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宋体" w:hAnsi="宋体" w:eastAsia="宋体" w:cs="黑体"/>
          <w:b/>
          <w:color w:val="000000"/>
          <w:kern w:val="0"/>
          <w:sz w:val="32"/>
          <w:szCs w:val="32"/>
        </w:rPr>
      </w:pPr>
      <w:bookmarkStart w:id="0" w:name="_GoBack"/>
      <w:bookmarkEnd w:id="0"/>
      <w:r>
        <w:rPr>
          <w:rFonts w:hint="eastAsia" w:ascii="宋体" w:hAnsi="宋体" w:eastAsia="宋体" w:cs="黑体"/>
          <w:b/>
          <w:color w:val="000000"/>
          <w:kern w:val="0"/>
          <w:sz w:val="32"/>
          <w:szCs w:val="32"/>
        </w:rPr>
        <w:t>2021年度部门整体支出绩效评价报告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为强化财政支出绩效管理，促进财政资金使用的科学化、合理化和精细化，根据《预算绩效管理工作考核办法》（湘财绩〔2015〕15号）文件精神，对</w:t>
      </w:r>
      <w:r>
        <w:rPr>
          <w:rFonts w:hint="eastAsia" w:ascii="仿宋" w:hAnsi="仿宋" w:eastAsia="仿宋" w:cs="仿宋"/>
          <w:color w:val="000000"/>
          <w:kern w:val="0"/>
          <w:sz w:val="28"/>
          <w:szCs w:val="28"/>
          <w:lang w:eastAsia="zh-CN"/>
        </w:rPr>
        <w:t>香花镇</w:t>
      </w:r>
      <w:r>
        <w:rPr>
          <w:rFonts w:hint="eastAsia" w:ascii="仿宋" w:hAnsi="仿宋" w:eastAsia="仿宋" w:cs="仿宋"/>
          <w:color w:val="000000"/>
          <w:kern w:val="0"/>
          <w:sz w:val="28"/>
          <w:szCs w:val="28"/>
        </w:rPr>
        <w:t>20</w:t>
      </w:r>
      <w:r>
        <w:rPr>
          <w:rFonts w:hint="eastAsia" w:ascii="仿宋" w:hAnsi="仿宋" w:eastAsia="仿宋" w:cs="仿宋"/>
          <w:color w:val="000000"/>
          <w:kern w:val="0"/>
          <w:sz w:val="28"/>
          <w:szCs w:val="28"/>
          <w:lang w:val="en-US" w:eastAsia="zh-CN"/>
        </w:rPr>
        <w:t>21</w:t>
      </w:r>
      <w:r>
        <w:rPr>
          <w:rFonts w:hint="eastAsia" w:ascii="仿宋" w:hAnsi="仿宋" w:eastAsia="仿宋" w:cs="仿宋"/>
          <w:color w:val="000000"/>
          <w:kern w:val="0"/>
          <w:sz w:val="28"/>
          <w:szCs w:val="28"/>
        </w:rPr>
        <w:t>年度部门整体支出进行了绩效评价，现将有关情况报告如下：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一、部门概况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（一）机构设置、人员构成情况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eastAsia" w:ascii="仿宋" w:hAnsi="仿宋" w:eastAsia="仿宋" w:cs="仿宋"/>
          <w:i w:val="0"/>
          <w:iCs w:val="0"/>
          <w:caps w:val="0"/>
          <w:color w:val="000000"/>
          <w:spacing w:val="0"/>
          <w:kern w:val="0"/>
          <w:sz w:val="28"/>
          <w:szCs w:val="28"/>
          <w:shd w:val="clear" w:fill="FFFFFF"/>
          <w:lang w:val="en-US" w:eastAsia="zh-CN" w:bidi="ar"/>
        </w:rPr>
        <w:t>临武县香花镇人民政府内设6个职能机构，包括①党政办公室；②党建办公室；③经济发展办公室（加挂乡村扶贫和振兴办公室牌子）；④社会事务办公室（加挂民政办公室牌子）；⑤自然资源和生态环境办公室；⑥社会治安和应急管理办公室。行政编制24个，加上后勤编制2个，共26个，目前实有人数23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2）镇所属事业单位6个，其中将香花岭锡矿离退休人员管理办公室机构编制从香花镇机关整建制剥离，包括①香花镇社会事务综合服务中心（加挂香花镇应急事务服务中心，香花镇城镇规划建设站牌子）；②香花镇农业综合服务中心（加挂香花镇林业站牌子）；③香花镇政务（便民）服务中心；④香花镇退役军人服务站；⑤香花镇综合行政执法大队；⑥香花岭锡矿离退休人员服务中心。事业编制共41个，实有人数25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（二）部门主要工作职责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镇党委主要职责：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（一）贯彻执行党的路线方针政策和上级党组织及本镇党员代表大会的决议。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（二）讨论决定本镇域经济建设和社会发展中的重大问题。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（三）领导镇政权机关和群众组织，支持和保证这些机关和组织依照国家法律及各自章程充分行使职权。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（四）负责镇党委自身建设和以党支部为核心的全镇村级组织建设。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（五）按照干部管理权限，负责对镇机关及所属企事业单位的干部教育、培训、选拔和监督工作；协助管理上级有关部门驻镇单位的干部。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（六）领导全镇的社会主义民主法治建设和精神文明建设，做好社会治安综合治理及计划生育工作。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（七）承办县委交办的其他工作任务。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镇政府主要职责：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（一)执行本级人民代表大会的决议和上级国家行政机关的决定和命令，发布决定和命令。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（二）执行本行政区域内的经济和社会发展计划，加强公共设施的建设和管理，发展各项服务事业。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（三）依法管理本级财政、执行本级预算。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（四）为城乡居民提供有效的科技教育、文化体育、卫生医疗、人才开发、劳动就业、信息咨询、安全生产等方面的服务。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（五）保护国有资产和集体所有的财产，保护公民私人所有的合法财产，保障公民的人身权利、民主权利和其他权利，保护各种组织的合法权益。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（六）开展社会主义民主与法治教育，加强社会治安综合治理，调解民事纠纷，维护社会秩序。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（七）推行计划生育，依法规范群众的生育行为；保护妇女、儿童和老人的合法权益。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（八）负责民政工作，发展社会福利事业，做好社会保障工作，办理兵役事项。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（九）承办县人民政府交办的其他事项。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二、部门预决算情况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 202</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年部门预算情况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1、部门财政收入预算情况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2021年年初预算数515.6万元，其中，一般公共预算拨款515.6万元，收入较去年减少1万元，主要是大部分居民都有房居住则减少了住房保障支出。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2、部门财政支出预算情况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2021年年初预算数万515.6元，其中，一般公共服务411.1万元，社会保障与就业支出46.7万元，卫生健康支出21.9万元，住房保障支出35.9万元。支出较去年减少1万元，主要是居民有房居住，造成住房保障支出减少。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（二）202</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年度部门决算情况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1、全年收入情况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lang w:val="en-US" w:eastAsia="zh-CN"/>
        </w:rPr>
        <w:t>2021年</w:t>
      </w:r>
      <w:r>
        <w:rPr>
          <w:rFonts w:hint="eastAsia" w:ascii="仿宋" w:hAnsi="仿宋" w:eastAsia="仿宋" w:cs="仿宋"/>
          <w:color w:val="auto"/>
          <w:kern w:val="0"/>
          <w:sz w:val="28"/>
          <w:szCs w:val="28"/>
        </w:rPr>
        <w:t>收入合计</w:t>
      </w:r>
      <w:r>
        <w:rPr>
          <w:rFonts w:hint="eastAsia" w:ascii="仿宋" w:hAnsi="仿宋" w:eastAsia="仿宋" w:cs="仿宋"/>
          <w:color w:val="auto"/>
          <w:kern w:val="0"/>
          <w:sz w:val="28"/>
          <w:szCs w:val="28"/>
          <w:lang w:val="en-US" w:eastAsia="zh-CN"/>
        </w:rPr>
        <w:t>1559.87</w:t>
      </w:r>
      <w:r>
        <w:rPr>
          <w:rFonts w:hint="eastAsia" w:ascii="仿宋" w:hAnsi="仿宋" w:eastAsia="仿宋" w:cs="仿宋"/>
          <w:color w:val="auto"/>
          <w:kern w:val="0"/>
          <w:sz w:val="28"/>
          <w:szCs w:val="28"/>
        </w:rPr>
        <w:t>万元，其中：财政拨款收入</w:t>
      </w:r>
      <w:r>
        <w:rPr>
          <w:rFonts w:hint="eastAsia" w:ascii="仿宋" w:hAnsi="仿宋" w:eastAsia="仿宋" w:cs="仿宋"/>
          <w:color w:val="auto"/>
          <w:kern w:val="0"/>
          <w:sz w:val="28"/>
          <w:szCs w:val="28"/>
          <w:lang w:val="en-US" w:eastAsia="zh-CN"/>
        </w:rPr>
        <w:t>1559.87</w:t>
      </w:r>
      <w:r>
        <w:rPr>
          <w:rFonts w:hint="eastAsia" w:ascii="仿宋" w:hAnsi="仿宋" w:eastAsia="仿宋" w:cs="仿宋"/>
          <w:color w:val="auto"/>
          <w:kern w:val="0"/>
          <w:sz w:val="28"/>
          <w:szCs w:val="28"/>
        </w:rPr>
        <w:t>万元，占</w:t>
      </w:r>
      <w:r>
        <w:rPr>
          <w:rFonts w:hint="eastAsia" w:ascii="仿宋" w:hAnsi="仿宋" w:eastAsia="仿宋" w:cs="仿宋"/>
          <w:color w:val="auto"/>
          <w:kern w:val="0"/>
          <w:sz w:val="28"/>
          <w:szCs w:val="28"/>
          <w:lang w:val="en-US" w:eastAsia="zh-CN"/>
        </w:rPr>
        <w:t>100</w:t>
      </w:r>
      <w:r>
        <w:rPr>
          <w:rFonts w:hint="eastAsia" w:ascii="仿宋" w:hAnsi="仿宋" w:eastAsia="仿宋" w:cs="仿宋"/>
          <w:color w:val="auto"/>
          <w:kern w:val="0"/>
          <w:sz w:val="28"/>
          <w:szCs w:val="28"/>
        </w:rPr>
        <w:t>%；上级补助收入</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万元，占</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%；事业收入</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万元，占</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%；经营收入</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万元，占</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%；附属单位上缴收入</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万元，占</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%；其他收入</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万元，占</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w:t>
      </w:r>
      <w:r>
        <w:rPr>
          <w:rFonts w:hint="eastAsia" w:ascii="仿宋" w:hAnsi="仿宋" w:eastAsia="仿宋" w:cs="仿宋"/>
          <w:color w:val="auto"/>
          <w:sz w:val="28"/>
          <w:szCs w:val="28"/>
        </w:rPr>
        <w:t>与上年相比，</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lang w:val="en-US" w:eastAsia="zh-CN"/>
        </w:rPr>
        <w:t>448.01</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减少</w:t>
      </w:r>
      <w:r>
        <w:rPr>
          <w:rFonts w:hint="eastAsia" w:ascii="仿宋" w:hAnsi="仿宋" w:eastAsia="仿宋" w:cs="仿宋"/>
          <w:color w:val="auto"/>
          <w:sz w:val="28"/>
          <w:szCs w:val="28"/>
          <w:lang w:val="en-US" w:eastAsia="zh-CN"/>
        </w:rPr>
        <w:t>22.31</w:t>
      </w:r>
      <w:r>
        <w:rPr>
          <w:rFonts w:hint="eastAsia" w:ascii="仿宋" w:hAnsi="仿宋" w:eastAsia="仿宋" w:cs="仿宋"/>
          <w:color w:val="auto"/>
          <w:sz w:val="28"/>
          <w:szCs w:val="28"/>
        </w:rPr>
        <w:t>%，主要是因为一般公共预算财政拨款收入的</w:t>
      </w:r>
      <w:r>
        <w:rPr>
          <w:rFonts w:hint="eastAsia" w:ascii="仿宋" w:hAnsi="仿宋" w:eastAsia="仿宋" w:cs="仿宋"/>
          <w:color w:val="auto"/>
          <w:sz w:val="28"/>
          <w:szCs w:val="28"/>
          <w:lang w:eastAsia="zh-CN"/>
        </w:rPr>
        <w:t>减少。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202</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年我单位无政府性基金预算收入</w:t>
      </w:r>
      <w:r>
        <w:rPr>
          <w:rFonts w:hint="eastAsia" w:ascii="仿宋" w:hAnsi="仿宋" w:eastAsia="仿宋" w:cs="仿宋"/>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2、全年支出情况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202</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年度支出合计</w:t>
      </w:r>
      <w:r>
        <w:rPr>
          <w:rFonts w:hint="eastAsia" w:ascii="仿宋" w:hAnsi="仿宋" w:eastAsia="仿宋" w:cs="仿宋"/>
          <w:color w:val="auto"/>
          <w:kern w:val="0"/>
          <w:sz w:val="28"/>
          <w:szCs w:val="28"/>
          <w:lang w:val="en-US" w:eastAsia="zh-CN"/>
        </w:rPr>
        <w:t>1559.87</w:t>
      </w:r>
      <w:r>
        <w:rPr>
          <w:rFonts w:hint="eastAsia" w:ascii="仿宋" w:hAnsi="仿宋" w:eastAsia="仿宋" w:cs="仿宋"/>
          <w:color w:val="auto"/>
          <w:kern w:val="0"/>
          <w:sz w:val="28"/>
          <w:szCs w:val="28"/>
        </w:rPr>
        <w:t>元，其中：基本支出</w:t>
      </w:r>
      <w:r>
        <w:rPr>
          <w:rFonts w:hint="eastAsia" w:ascii="仿宋" w:hAnsi="仿宋" w:eastAsia="仿宋" w:cs="仿宋"/>
          <w:color w:val="auto"/>
          <w:kern w:val="0"/>
          <w:sz w:val="28"/>
          <w:szCs w:val="28"/>
          <w:lang w:val="en-US" w:eastAsia="zh-CN"/>
        </w:rPr>
        <w:t>1523.11</w:t>
      </w:r>
      <w:r>
        <w:rPr>
          <w:rFonts w:hint="eastAsia" w:ascii="仿宋" w:hAnsi="仿宋" w:eastAsia="仿宋" w:cs="仿宋"/>
          <w:color w:val="auto"/>
          <w:kern w:val="0"/>
          <w:sz w:val="28"/>
          <w:szCs w:val="28"/>
        </w:rPr>
        <w:t xml:space="preserve">万元；项目支出共 </w:t>
      </w:r>
      <w:r>
        <w:rPr>
          <w:rFonts w:hint="eastAsia" w:ascii="仿宋" w:hAnsi="仿宋" w:eastAsia="仿宋" w:cs="仿宋"/>
          <w:color w:val="auto"/>
          <w:kern w:val="0"/>
          <w:sz w:val="28"/>
          <w:szCs w:val="28"/>
          <w:lang w:val="en-US" w:eastAsia="zh-CN"/>
        </w:rPr>
        <w:t>36.76</w:t>
      </w:r>
      <w:r>
        <w:rPr>
          <w:rFonts w:hint="eastAsia" w:ascii="仿宋" w:hAnsi="仿宋" w:eastAsia="仿宋" w:cs="仿宋"/>
          <w:color w:val="auto"/>
          <w:kern w:val="0"/>
          <w:sz w:val="28"/>
          <w:szCs w:val="28"/>
        </w:rPr>
        <w:t>万元；上缴上级支出0万元；经营支出0万元；对附属单位补助支出0万元。基本支出与上年相比去年</w:t>
      </w:r>
      <w:r>
        <w:rPr>
          <w:rFonts w:hint="eastAsia" w:ascii="仿宋" w:hAnsi="仿宋" w:eastAsia="仿宋" w:cs="仿宋"/>
          <w:color w:val="auto"/>
          <w:kern w:val="0"/>
          <w:sz w:val="28"/>
          <w:szCs w:val="28"/>
          <w:lang w:eastAsia="zh-CN"/>
        </w:rPr>
        <w:t>减少</w:t>
      </w:r>
      <w:r>
        <w:rPr>
          <w:rFonts w:hint="eastAsia" w:ascii="仿宋" w:hAnsi="仿宋" w:eastAsia="仿宋" w:cs="仿宋"/>
          <w:color w:val="auto"/>
          <w:kern w:val="0"/>
          <w:sz w:val="28"/>
          <w:szCs w:val="28"/>
          <w:lang w:val="en-US" w:eastAsia="zh-CN"/>
        </w:rPr>
        <w:t>370.21</w:t>
      </w:r>
      <w:r>
        <w:rPr>
          <w:rFonts w:hint="eastAsia" w:ascii="仿宋" w:hAnsi="仿宋" w:eastAsia="仿宋" w:cs="仿宋"/>
          <w:color w:val="auto"/>
          <w:kern w:val="0"/>
          <w:sz w:val="28"/>
          <w:szCs w:val="28"/>
        </w:rPr>
        <w:t>万元，</w:t>
      </w:r>
      <w:r>
        <w:rPr>
          <w:rFonts w:hint="eastAsia" w:ascii="仿宋" w:hAnsi="仿宋" w:eastAsia="仿宋" w:cs="仿宋"/>
          <w:color w:val="auto"/>
          <w:kern w:val="0"/>
          <w:sz w:val="28"/>
          <w:szCs w:val="28"/>
          <w:lang w:eastAsia="zh-CN"/>
        </w:rPr>
        <w:t>下降了</w:t>
      </w:r>
      <w:r>
        <w:rPr>
          <w:rFonts w:hint="eastAsia" w:ascii="仿宋" w:hAnsi="仿宋" w:eastAsia="仿宋" w:cs="仿宋"/>
          <w:color w:val="auto"/>
          <w:kern w:val="0"/>
          <w:sz w:val="28"/>
          <w:szCs w:val="28"/>
          <w:lang w:val="en-US" w:eastAsia="zh-CN"/>
        </w:rPr>
        <w:t>19.55</w:t>
      </w:r>
      <w:r>
        <w:rPr>
          <w:rFonts w:hint="eastAsia" w:ascii="仿宋" w:hAnsi="仿宋" w:eastAsia="仿宋" w:cs="仿宋"/>
          <w:color w:val="auto"/>
          <w:kern w:val="0"/>
          <w:sz w:val="28"/>
          <w:szCs w:val="28"/>
        </w:rPr>
        <w:t>%；基本建设支出及项目支出比上年减少</w:t>
      </w:r>
      <w:r>
        <w:rPr>
          <w:rFonts w:hint="eastAsia" w:ascii="仿宋" w:hAnsi="仿宋" w:eastAsia="仿宋" w:cs="仿宋"/>
          <w:color w:val="auto"/>
          <w:kern w:val="0"/>
          <w:sz w:val="28"/>
          <w:szCs w:val="28"/>
          <w:lang w:val="en-US" w:eastAsia="zh-CN"/>
        </w:rPr>
        <w:t>77.81</w:t>
      </w:r>
      <w:r>
        <w:rPr>
          <w:rFonts w:hint="eastAsia" w:ascii="仿宋" w:hAnsi="仿宋" w:eastAsia="仿宋" w:cs="仿宋"/>
          <w:color w:val="auto"/>
          <w:kern w:val="0"/>
          <w:sz w:val="28"/>
          <w:szCs w:val="28"/>
        </w:rPr>
        <w:t>万元，与上年下降了</w:t>
      </w:r>
      <w:r>
        <w:rPr>
          <w:rFonts w:hint="eastAsia" w:ascii="仿宋" w:hAnsi="仿宋" w:eastAsia="仿宋" w:cs="仿宋"/>
          <w:color w:val="auto"/>
          <w:kern w:val="0"/>
          <w:sz w:val="28"/>
          <w:szCs w:val="28"/>
          <w:lang w:val="en-US" w:eastAsia="zh-CN"/>
        </w:rPr>
        <w:t>67.92</w:t>
      </w:r>
      <w:r>
        <w:rPr>
          <w:rFonts w:hint="eastAsia" w:ascii="仿宋" w:hAnsi="仿宋" w:eastAsia="仿宋" w:cs="仿宋"/>
          <w:color w:val="auto"/>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3、结转结余情况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本年结转结余0万元</w:t>
      </w:r>
      <w:r>
        <w:rPr>
          <w:rFonts w:hint="eastAsia" w:ascii="仿宋" w:hAnsi="仿宋" w:eastAsia="仿宋" w:cs="仿宋"/>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（三）“三公”经费管理情况</w:t>
      </w:r>
    </w:p>
    <w:p>
      <w:pPr>
        <w:widowControl/>
        <w:spacing w:line="600" w:lineRule="exact"/>
        <w:ind w:firstLine="6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年“三公”经费预算数为</w:t>
      </w:r>
      <w:r>
        <w:rPr>
          <w:rFonts w:hint="eastAsia" w:ascii="仿宋" w:hAnsi="仿宋" w:eastAsia="仿宋" w:cs="仿宋"/>
          <w:color w:val="auto"/>
          <w:sz w:val="28"/>
          <w:szCs w:val="28"/>
          <w:lang w:val="en-US" w:eastAsia="zh-CN"/>
        </w:rPr>
        <w:t>9.8</w:t>
      </w:r>
      <w:r>
        <w:rPr>
          <w:rFonts w:hint="eastAsia" w:ascii="仿宋" w:hAnsi="仿宋" w:eastAsia="仿宋" w:cs="仿宋"/>
          <w:color w:val="auto"/>
          <w:sz w:val="28"/>
          <w:szCs w:val="28"/>
        </w:rPr>
        <w:t>万元，其中，公务接待费</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万元，公务用车购置及运行费</w:t>
      </w: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万元（其中，公务用车购置费0万元，公务用车运行费</w:t>
      </w:r>
      <w:r>
        <w:rPr>
          <w:rFonts w:hint="eastAsia" w:ascii="仿宋" w:hAnsi="仿宋" w:eastAsia="仿宋" w:cs="仿宋"/>
          <w:color w:val="auto"/>
          <w:sz w:val="28"/>
          <w:szCs w:val="28"/>
          <w:lang w:val="en-US" w:eastAsia="zh-CN"/>
        </w:rPr>
        <w:t>4.8</w:t>
      </w:r>
      <w:r>
        <w:rPr>
          <w:rFonts w:hint="eastAsia" w:ascii="仿宋" w:hAnsi="仿宋" w:eastAsia="仿宋" w:cs="仿宋"/>
          <w:color w:val="auto"/>
          <w:sz w:val="28"/>
          <w:szCs w:val="28"/>
        </w:rPr>
        <w:t>万元），因公出国（境）费0万元。202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年“三公”经费预算较2020年持平。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年度“三公”经费财政拨款支出决算中，公务接待费支出决算</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万元，占</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%,因公出国（境）费支出决算</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万元，占</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%,公务用车购置费及运行维护费支出决算</w:t>
      </w:r>
      <w:r>
        <w:rPr>
          <w:rFonts w:hint="eastAsia" w:ascii="仿宋" w:hAnsi="仿宋" w:eastAsia="仿宋" w:cs="仿宋"/>
          <w:color w:val="auto"/>
          <w:sz w:val="28"/>
          <w:szCs w:val="28"/>
          <w:lang w:val="en-US" w:eastAsia="zh-CN"/>
        </w:rPr>
        <w:t>9.67</w:t>
      </w:r>
      <w:r>
        <w:rPr>
          <w:rFonts w:hint="eastAsia" w:ascii="仿宋" w:hAnsi="仿宋" w:eastAsia="仿宋" w:cs="仿宋"/>
          <w:color w:val="auto"/>
          <w:sz w:val="28"/>
          <w:szCs w:val="28"/>
        </w:rPr>
        <w:t>万元，占</w:t>
      </w:r>
      <w:r>
        <w:rPr>
          <w:rFonts w:hint="eastAsia" w:ascii="仿宋" w:hAnsi="仿宋" w:eastAsia="仿宋" w:cs="仿宋"/>
          <w:color w:val="auto"/>
          <w:sz w:val="28"/>
          <w:szCs w:val="28"/>
          <w:lang w:val="en-US" w:eastAsia="zh-CN"/>
        </w:rPr>
        <w:t>100</w:t>
      </w:r>
      <w:r>
        <w:rPr>
          <w:rFonts w:hint="eastAsia" w:ascii="仿宋" w:hAnsi="仿宋" w:eastAsia="仿宋" w:cs="仿宋"/>
          <w:color w:val="auto"/>
          <w:sz w:val="28"/>
          <w:szCs w:val="28"/>
        </w:rPr>
        <w:t>%。</w:t>
      </w:r>
      <w:r>
        <w:rPr>
          <w:rFonts w:hint="eastAsia" w:ascii="仿宋" w:hAnsi="仿宋" w:eastAsia="仿宋" w:cs="仿宋"/>
          <w:color w:val="auto"/>
          <w:kern w:val="0"/>
          <w:sz w:val="28"/>
          <w:szCs w:val="28"/>
        </w:rPr>
        <w:t>无因公出国境及公务用车购置支出,无公务用车购置，</w:t>
      </w:r>
      <w:r>
        <w:rPr>
          <w:rFonts w:hint="eastAsia" w:ascii="仿宋" w:hAnsi="仿宋" w:eastAsia="仿宋" w:cs="仿宋"/>
          <w:color w:val="auto"/>
          <w:kern w:val="0"/>
          <w:sz w:val="28"/>
          <w:szCs w:val="28"/>
          <w:lang w:eastAsia="zh-CN"/>
        </w:rPr>
        <w:t>公务用车</w:t>
      </w:r>
      <w:r>
        <w:rPr>
          <w:rFonts w:hint="eastAsia" w:ascii="仿宋" w:hAnsi="仿宋" w:eastAsia="仿宋" w:cs="仿宋"/>
          <w:color w:val="auto"/>
          <w:kern w:val="0"/>
          <w:sz w:val="28"/>
          <w:szCs w:val="28"/>
        </w:rPr>
        <w:t>保有量3台,完成预算的</w:t>
      </w:r>
      <w:r>
        <w:rPr>
          <w:rFonts w:hint="eastAsia" w:ascii="仿宋" w:hAnsi="仿宋" w:eastAsia="仿宋" w:cs="仿宋"/>
          <w:color w:val="auto"/>
          <w:kern w:val="0"/>
          <w:sz w:val="28"/>
          <w:szCs w:val="28"/>
          <w:lang w:val="en-US" w:eastAsia="zh-CN"/>
        </w:rPr>
        <w:t>98.67</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三、部门绩效目标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（一）部门绩效总目标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贯彻执行规划建设，基础设施建设，稳定和完善农村基本经营管理全面实施下政府各项决策部署，确保各项工作目标任务圆满完成。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贯彻落实安全生产</w:t>
      </w:r>
      <w:r>
        <w:rPr>
          <w:rFonts w:hint="eastAsia" w:ascii="仿宋" w:hAnsi="仿宋" w:eastAsia="仿宋" w:cs="仿宋"/>
          <w:color w:val="000000"/>
          <w:kern w:val="0"/>
          <w:sz w:val="28"/>
          <w:szCs w:val="28"/>
          <w:lang w:eastAsia="zh-CN"/>
        </w:rPr>
        <w:t>、乡村振兴</w:t>
      </w:r>
      <w:r>
        <w:rPr>
          <w:rFonts w:hint="eastAsia" w:ascii="仿宋" w:hAnsi="仿宋" w:eastAsia="仿宋" w:cs="仿宋"/>
          <w:color w:val="000000"/>
          <w:kern w:val="0"/>
          <w:sz w:val="28"/>
          <w:szCs w:val="28"/>
        </w:rPr>
        <w:t>推进工作。人民生活水平不断提高，社会公众满意程度普遍提升。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（二）202</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年部门绩效目标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根据财政预算管理要求，我单位对202</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年一般公共预算项目支出全面开展绩效自评。自评覆盖率达到100％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1、部门整体支出年度绩效目标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产出目标：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指标1：数量指标：一般公共预算收入1559.87万元。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指标2：质量指标：预算完成合格率达到100%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指标3：成本指标：一般公共预算支出1559.87万元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效益目标：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指标1：完成2021年乡村振兴工作任务≥90%。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shd w:val="clear" w:fill="FFFFFF"/>
          <w:lang w:val="en-US" w:eastAsia="zh-CN" w:bidi="ar"/>
        </w:rPr>
        <w:t>指标2：社会公众或服务对象满意度≥95%</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四、绩效评价工作情况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香花镇</w:t>
      </w:r>
      <w:r>
        <w:rPr>
          <w:rFonts w:hint="eastAsia" w:ascii="仿宋" w:hAnsi="仿宋" w:eastAsia="仿宋" w:cs="仿宋"/>
          <w:color w:val="000000"/>
          <w:kern w:val="0"/>
          <w:sz w:val="28"/>
          <w:szCs w:val="28"/>
        </w:rPr>
        <w:t>人民政府202</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年部门决算中项目绩效评价结果及时完成上级安排各项任务，及时处理突发事件，督促村委完成各项任务。</w:t>
      </w:r>
      <w:r>
        <w:rPr>
          <w:rFonts w:hint="eastAsia" w:ascii="仿宋" w:hAnsi="仿宋" w:eastAsia="仿宋" w:cs="仿宋"/>
          <w:color w:val="000000"/>
          <w:kern w:val="0"/>
          <w:sz w:val="28"/>
          <w:szCs w:val="28"/>
          <w:lang w:eastAsia="zh-CN"/>
        </w:rPr>
        <w:t>麦市镇</w:t>
      </w:r>
      <w:r>
        <w:rPr>
          <w:rFonts w:hint="eastAsia" w:ascii="仿宋" w:hAnsi="仿宋" w:eastAsia="仿宋" w:cs="仿宋"/>
          <w:color w:val="000000"/>
          <w:kern w:val="0"/>
          <w:sz w:val="28"/>
          <w:szCs w:val="28"/>
        </w:rPr>
        <w:t>政府按照预算法按时完成预决算编制。在执行过程中有计划进行资金申报使用，完善资金管理及内部控制制度，确保资金安全，做到账款、账账、账实相符。为全镇经济和社会事业发展提供资金保障。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五、绩效评价指标分析情况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（一）对履职效能主要指标的完成情况进行具体分析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在县委、县政府的坚强领导下，</w:t>
      </w:r>
      <w:r>
        <w:rPr>
          <w:rFonts w:hint="eastAsia" w:ascii="仿宋" w:hAnsi="仿宋" w:eastAsia="仿宋" w:cs="仿宋"/>
          <w:color w:val="auto"/>
          <w:kern w:val="0"/>
          <w:sz w:val="28"/>
          <w:szCs w:val="28"/>
          <w:lang w:eastAsia="zh-CN"/>
        </w:rPr>
        <w:t>香花镇</w:t>
      </w:r>
      <w:r>
        <w:rPr>
          <w:rFonts w:hint="eastAsia" w:ascii="仿宋" w:hAnsi="仿宋" w:eastAsia="仿宋" w:cs="仿宋"/>
          <w:color w:val="auto"/>
          <w:kern w:val="0"/>
          <w:sz w:val="28"/>
          <w:szCs w:val="28"/>
        </w:rPr>
        <w:t>党委坚持稳中求进总基调，立足镇情，狠抓落实，一手抓疫情防控，一手抓经济发展，有力地推动了各项事业持续协调健康发展。我镇坚持把重点产业建设作为经济发展的抓手，大力推进新型工业项目，加快壮大矿业经济。疫情防控工作进入常态化后，及时调整相关防控措施，全力助力企业复工复产复学，结合土地、气候等自然资源和生态条件，发展竞争力强、经济效益高、带动作用大的农业特色产业，引导资源要素聚集，带动周边村民增收</w:t>
      </w:r>
      <w:r>
        <w:rPr>
          <w:rFonts w:hint="eastAsia" w:ascii="仿宋" w:hAnsi="仿宋" w:eastAsia="仿宋" w:cs="仿宋"/>
          <w:color w:val="auto"/>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（二）对管理效率主要指标的完成情况进行具体分析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auto"/>
          <w:spacing w:val="0"/>
          <w:sz w:val="28"/>
          <w:szCs w:val="28"/>
        </w:rPr>
      </w:pPr>
      <w:r>
        <w:rPr>
          <w:rFonts w:hint="eastAsia" w:ascii="仿宋" w:hAnsi="仿宋" w:eastAsia="仿宋" w:cs="仿宋"/>
          <w:color w:val="auto"/>
          <w:kern w:val="0"/>
          <w:sz w:val="28"/>
          <w:szCs w:val="28"/>
          <w:lang w:eastAsia="zh-CN"/>
        </w:rPr>
        <w:t>香花镇</w:t>
      </w:r>
      <w:r>
        <w:rPr>
          <w:rFonts w:hint="eastAsia" w:ascii="仿宋" w:hAnsi="仿宋" w:eastAsia="仿宋" w:cs="仿宋"/>
          <w:color w:val="auto"/>
          <w:kern w:val="0"/>
          <w:sz w:val="28"/>
          <w:szCs w:val="28"/>
        </w:rPr>
        <w:t>政府按照县财政的要求，及时分季度上报相应计划，待财政审核通过后，严格按计划执行，各季度执行情况良好。</w:t>
      </w:r>
      <w:r>
        <w:rPr>
          <w:rFonts w:hint="eastAsia" w:ascii="仿宋" w:hAnsi="仿宋" w:eastAsia="仿宋" w:cs="仿宋"/>
          <w:i w:val="0"/>
          <w:iCs w:val="0"/>
          <w:caps w:val="0"/>
          <w:color w:val="auto"/>
          <w:spacing w:val="0"/>
          <w:kern w:val="0"/>
          <w:sz w:val="28"/>
          <w:szCs w:val="28"/>
          <w:shd w:val="clear" w:fill="FFFFFF"/>
          <w:lang w:val="en-US" w:eastAsia="zh-CN" w:bidi="ar"/>
        </w:rPr>
        <w:t>2021年我镇预算管理各项指标情况如下：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实际支出总额1559.87万元，预算安排总额515.6万元，预算完成率100%。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6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shd w:val="clear" w:fill="FFFFFF"/>
          <w:lang w:val="en-US" w:eastAsia="zh-CN" w:bidi="ar"/>
        </w:rPr>
        <w:t>“三公”经费财政拨款支出预算为9.8万元，支出决算为9.67万元，完成预算的98.67%。</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（三）对履职效益主要指标的完成情况进行具体分析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完成202</w:t>
      </w: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年</w:t>
      </w:r>
      <w:r>
        <w:rPr>
          <w:rFonts w:hint="eastAsia" w:ascii="仿宋" w:hAnsi="仿宋" w:eastAsia="仿宋" w:cs="仿宋"/>
          <w:i w:val="0"/>
          <w:iCs w:val="0"/>
          <w:caps w:val="0"/>
          <w:color w:val="auto"/>
          <w:spacing w:val="0"/>
          <w:sz w:val="28"/>
          <w:szCs w:val="28"/>
          <w:shd w:val="clear" w:fill="FFFFFF"/>
          <w:lang w:eastAsia="zh-CN"/>
        </w:rPr>
        <w:t>乡村振兴</w:t>
      </w:r>
      <w:r>
        <w:rPr>
          <w:rFonts w:hint="eastAsia" w:ascii="仿宋" w:hAnsi="仿宋" w:eastAsia="仿宋" w:cs="仿宋"/>
          <w:i w:val="0"/>
          <w:iCs w:val="0"/>
          <w:caps w:val="0"/>
          <w:color w:val="auto"/>
          <w:spacing w:val="0"/>
          <w:sz w:val="28"/>
          <w:szCs w:val="28"/>
          <w:shd w:val="clear" w:fill="FFFFFF"/>
        </w:rPr>
        <w:t>工作任务≥9</w:t>
      </w:r>
      <w:r>
        <w:rPr>
          <w:rFonts w:hint="eastAsia" w:ascii="仿宋" w:hAnsi="仿宋" w:eastAsia="仿宋" w:cs="仿宋"/>
          <w:i w:val="0"/>
          <w:iCs w:val="0"/>
          <w:caps w:val="0"/>
          <w:color w:val="auto"/>
          <w:spacing w:val="0"/>
          <w:sz w:val="28"/>
          <w:szCs w:val="28"/>
          <w:shd w:val="clear" w:fill="FFFFFF"/>
          <w:lang w:val="en-US" w:eastAsia="zh-CN"/>
        </w:rPr>
        <w:t>0</w:t>
      </w:r>
      <w:r>
        <w:rPr>
          <w:rFonts w:hint="eastAsia" w:ascii="仿宋" w:hAnsi="仿宋" w:eastAsia="仿宋" w:cs="仿宋"/>
          <w:i w:val="0"/>
          <w:iCs w:val="0"/>
          <w:caps w:val="0"/>
          <w:color w:val="auto"/>
          <w:spacing w:val="0"/>
          <w:sz w:val="28"/>
          <w:szCs w:val="28"/>
          <w:shd w:val="clear"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六、综合评价情况及评价结论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从经济性情况分析看，预算资金覆盖各个需求方面，“三公”经费预算没有超过上年预算安排。202</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年预算资金能保障单位正常运转需要，分配办法科学，考虑的因素必要合理，分配的结果合理，能基本保证人员经费支出和机构全年工作运转。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从效率性情况分析看，在各项工作费用支付中，尤其是干部职工的医疗保险、生育保险、养老金、工会经费等人员经费支出能及时按进度保质保量完成。预算公用经费及村级办公经费没有拨付到位，预算完成率和预算控制率达不到理想结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从有效性情况分析看，夯实基层力量，提高基层干部工作积极性，全面整合职能和资源，提升干部办事效率，优化服务质量；群众收入增加，幸福感提高。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color w:val="auto"/>
          <w:kern w:val="0"/>
          <w:sz w:val="28"/>
          <w:szCs w:val="28"/>
        </w:rPr>
        <w:t>从可持续性分析看，我镇人口多，地域面积较大，乡镇工作综合性强，需加大人力、资金投入。</w:t>
      </w:r>
      <w:r>
        <w:rPr>
          <w:rFonts w:hint="eastAsia" w:ascii="仿宋" w:hAnsi="仿宋" w:eastAsia="仿宋" w:cs="仿宋"/>
          <w:i w:val="0"/>
          <w:iCs w:val="0"/>
          <w:caps w:val="0"/>
          <w:color w:val="auto"/>
          <w:spacing w:val="0"/>
          <w:sz w:val="28"/>
          <w:szCs w:val="28"/>
          <w:shd w:val="clear" w:fill="FFFFFF"/>
        </w:rPr>
        <w:t>在精准扶贫脱贫攻坚</w:t>
      </w:r>
      <w:r>
        <w:rPr>
          <w:rFonts w:hint="eastAsia" w:ascii="仿宋" w:hAnsi="仿宋" w:eastAsia="仿宋" w:cs="仿宋"/>
          <w:i w:val="0"/>
          <w:iCs w:val="0"/>
          <w:caps w:val="0"/>
          <w:color w:val="auto"/>
          <w:spacing w:val="0"/>
          <w:sz w:val="28"/>
          <w:szCs w:val="28"/>
          <w:shd w:val="clear" w:fill="FFFFFF"/>
          <w:lang w:eastAsia="zh-CN"/>
        </w:rPr>
        <w:t>到乡村振兴的有序衔接</w:t>
      </w:r>
      <w:r>
        <w:rPr>
          <w:rFonts w:hint="eastAsia" w:ascii="仿宋" w:hAnsi="仿宋" w:eastAsia="仿宋" w:cs="仿宋"/>
          <w:i w:val="0"/>
          <w:iCs w:val="0"/>
          <w:caps w:val="0"/>
          <w:color w:val="auto"/>
          <w:spacing w:val="0"/>
          <w:sz w:val="28"/>
          <w:szCs w:val="28"/>
          <w:shd w:val="clear" w:fill="FFFFFF"/>
        </w:rPr>
        <w:t>阶段，结合我镇实际，抓住机遇，大力创新开发</w:t>
      </w:r>
      <w:r>
        <w:rPr>
          <w:rFonts w:hint="eastAsia" w:ascii="仿宋" w:hAnsi="仿宋" w:eastAsia="仿宋" w:cs="仿宋"/>
          <w:i w:val="0"/>
          <w:iCs w:val="0"/>
          <w:caps w:val="0"/>
          <w:color w:val="auto"/>
          <w:spacing w:val="0"/>
          <w:sz w:val="28"/>
          <w:szCs w:val="28"/>
          <w:shd w:val="clear" w:fill="FFFFFF"/>
          <w:lang w:eastAsia="zh-CN"/>
        </w:rPr>
        <w:t>乡村振兴</w:t>
      </w:r>
      <w:r>
        <w:rPr>
          <w:rFonts w:hint="eastAsia" w:ascii="仿宋" w:hAnsi="仿宋" w:eastAsia="仿宋" w:cs="仿宋"/>
          <w:i w:val="0"/>
          <w:iCs w:val="0"/>
          <w:caps w:val="0"/>
          <w:color w:val="auto"/>
          <w:spacing w:val="0"/>
          <w:sz w:val="28"/>
          <w:szCs w:val="28"/>
          <w:shd w:val="clear" w:fill="FFFFFF"/>
        </w:rPr>
        <w:t>产业项目，改善农村环境，提高我镇人民生活质量，促进国民经济发展，完善市县、村镇服务体系建设，促进城镇一体化进程。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七、存在的问题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由于财务人员需要驻村下乡，工作量大，对全乡经济和社会事业发展在资金安排、使用、核算上存在不及时现象。部门年度支出从收益而言，社会效益较好，经济效益不明显。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八、改进措施和建议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1、财政收入增长乏力。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2、由于没有稳定的财政收入，保障乡镇工作正常开展和乡各组人员下乡工作经费的压力越来越大。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九、绩效预算应用建议</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1、准确编制预算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细化预算编制工作，认真做好预算的编制。进一步加强单位内部机构各站所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2、加强财务管理，认真学习政策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一是要加强单位财务管理，健全单位财务管理制度体系，规范单位财务行为。在费用报账支付时，按照预算规定的费用项目和用途进行资金使用审核、列报支付、财务核算，杜绝超支现象的发生。二是建议加强政策学习，提高思想认识。组织相关人员认真学习</w:t>
      </w:r>
      <w:r>
        <w:rPr>
          <w:rFonts w:hint="eastAsia" w:ascii="仿宋" w:hAnsi="仿宋" w:eastAsia="仿宋" w:cs="仿宋"/>
          <w:color w:val="000000"/>
          <w:kern w:val="0"/>
          <w:sz w:val="28"/>
          <w:szCs w:val="28"/>
          <w:lang w:eastAsia="zh-CN"/>
        </w:rPr>
        <w:t>《中华人民共和国预算法》</w:t>
      </w:r>
      <w:r>
        <w:rPr>
          <w:rFonts w:hint="eastAsia" w:ascii="仿宋" w:hAnsi="仿宋" w:eastAsia="仿宋" w:cs="仿宋"/>
          <w:color w:val="000000"/>
          <w:kern w:val="0"/>
          <w:sz w:val="28"/>
          <w:szCs w:val="28"/>
        </w:rPr>
        <w:t>等相关法规、制度.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3、加强预算执行力度，以减少沉淀资金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一是加快资金拨付。按照专项资金类型限定拨付期限：对尚未明确具体项目的专项资金项目主管部门要会同财政部门协商资金分配到具体乡镇的方案，对已经明确项目的专项资金，要求各级财政部门在收到项目及时将资金下达到有关部门和实施单位。二是镇要加快督促项目工程的实施和验收，完善财务报账手续，防止项目资金滞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Calibri" w:hAnsi="Calibri" w:eastAsia="宋体" w:cs="Times New Roman"/>
          <w:sz w:val="28"/>
          <w:szCs w:val="28"/>
        </w:rPr>
      </w:pPr>
    </w:p>
    <w:p>
      <w:pPr>
        <w:ind w:firstLine="640" w:firstLineChars="200"/>
        <w:jc w:val="left"/>
        <w:rPr>
          <w:rFonts w:ascii="宋体" w:hAnsi="宋体" w:eastAsia="宋体" w:cs="黑体"/>
          <w:color w:val="000000"/>
          <w:kern w:val="0"/>
          <w:sz w:val="32"/>
          <w:szCs w:val="32"/>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3C3D782D"/>
    <w:rsid w:val="20AE2719"/>
    <w:rsid w:val="3C3D782D"/>
    <w:rsid w:val="49BC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4080</Words>
  <Characters>4306</Characters>
  <Lines>0</Lines>
  <Paragraphs>0</Paragraphs>
  <TotalTime>0</TotalTime>
  <ScaleCrop>false</ScaleCrop>
  <LinksUpToDate>false</LinksUpToDate>
  <CharactersWithSpaces>4309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2022-11-07T03:51:00Z</dcterms:created>
  <dc:creator>Administrator</dc:creator>
  <cp:lastModifiedBy>空城旧梦</cp:lastModifiedBy>
  <dcterms:modified xsi:type="dcterms:W3CDTF">2023-04-17T03:35:15Z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3108E2D58B4942188546B1C4291DD978</vt:lpwstr>
  </property>
</Properties>
</file>