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Autospacing="0" w:afterAutospacing="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附件1-1</w:t>
      </w:r>
      <w:bookmarkStart w:id="0" w:name="_GoBack"/>
      <w:bookmarkEnd w:id="0"/>
    </w:p>
    <w:p>
      <w:pPr>
        <w:pStyle w:val="4"/>
        <w:widowControl/>
        <w:spacing w:beforeAutospacing="0" w:afterAutospacing="0" w:line="500" w:lineRule="exact"/>
        <w:ind w:firstLine="800" w:firstLineChars="200"/>
        <w:jc w:val="center"/>
        <w:rPr>
          <w:rFonts w:ascii="Times New Roman" w:hAnsi="Times New Roman" w:eastAsia="方正小标宋简体"/>
          <w:sz w:val="40"/>
          <w:szCs w:val="40"/>
        </w:rPr>
      </w:pPr>
      <w:r>
        <w:rPr>
          <w:rFonts w:ascii="Times New Roman" w:hAnsi="Times New Roman" w:eastAsia="方正小标宋简体"/>
          <w:sz w:val="40"/>
          <w:szCs w:val="40"/>
        </w:rPr>
        <w:t>部门整体支出绩效评价基础数据表</w:t>
      </w:r>
    </w:p>
    <w:tbl>
      <w:tblPr>
        <w:tblStyle w:val="5"/>
        <w:tblpPr w:leftFromText="180" w:rightFromText="180" w:vertAnchor="text" w:horzAnchor="page" w:tblpX="1336" w:tblpY="374"/>
        <w:tblOverlap w:val="never"/>
        <w:tblW w:w="9298" w:type="dxa"/>
        <w:tblInd w:w="0" w:type="dxa"/>
        <w:tblBorders>
          <w:top w:val="none" w:color="auto" w:sz="0" w:space="0"/>
          <w:left w:val="none" w:color="auto" w:sz="0" w:space="0"/>
          <w:bottom w:val="single" w:color="000000" w:sz="4" w:space="0"/>
          <w:right w:val="single" w:color="000000" w:sz="4" w:space="0"/>
          <w:insideH w:val="none" w:color="auto" w:sz="0" w:space="0"/>
          <w:insideV w:val="none" w:color="auto" w:sz="0" w:space="0"/>
        </w:tblBorders>
        <w:tblLayout w:type="autofit"/>
        <w:tblCellMar>
          <w:top w:w="15" w:type="dxa"/>
          <w:left w:w="15" w:type="dxa"/>
          <w:bottom w:w="15" w:type="dxa"/>
          <w:right w:w="15" w:type="dxa"/>
        </w:tblCellMar>
      </w:tblPr>
      <w:tblGrid>
        <w:gridCol w:w="3948"/>
        <w:gridCol w:w="1800"/>
        <w:gridCol w:w="1876"/>
        <w:gridCol w:w="1674"/>
      </w:tblGrid>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widowControl/>
              <w:spacing w:beforeAutospacing="0" w:afterAutospacing="0" w:line="300" w:lineRule="exact"/>
              <w:ind w:firstLine="440" w:firstLineChars="200"/>
              <w:jc w:val="center"/>
              <w:rPr>
                <w:rFonts w:ascii="Times New Roman" w:hAnsi="Times New Roman"/>
                <w:sz w:val="22"/>
                <w:szCs w:val="22"/>
              </w:rPr>
            </w:pPr>
            <w:r>
              <w:rPr>
                <w:rFonts w:ascii="Times New Roman" w:hAnsi="Times New Roman"/>
                <w:sz w:val="22"/>
                <w:szCs w:val="22"/>
              </w:rPr>
              <w:t>财政供养人员情况</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widowControl/>
              <w:spacing w:beforeAutospacing="0" w:afterAutospacing="0" w:line="300" w:lineRule="exact"/>
              <w:jc w:val="center"/>
              <w:rPr>
                <w:rFonts w:ascii="Times New Roman" w:hAnsi="Times New Roman"/>
                <w:sz w:val="22"/>
                <w:szCs w:val="22"/>
              </w:rPr>
            </w:pPr>
            <w:r>
              <w:rPr>
                <w:rFonts w:ascii="Times New Roman" w:hAnsi="Times New Roman"/>
                <w:sz w:val="22"/>
                <w:szCs w:val="22"/>
              </w:rPr>
              <w:t>编制数</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widowControl/>
              <w:spacing w:beforeAutospacing="0" w:afterAutospacing="0" w:line="300" w:lineRule="exact"/>
              <w:jc w:val="center"/>
              <w:rPr>
                <w:rFonts w:ascii="Times New Roman" w:hAnsi="Times New Roman"/>
                <w:sz w:val="22"/>
                <w:szCs w:val="22"/>
              </w:rPr>
            </w:pPr>
            <w:r>
              <w:rPr>
                <w:rFonts w:ascii="Times New Roman" w:hAnsi="Times New Roman"/>
                <w:sz w:val="22"/>
                <w:szCs w:val="22"/>
              </w:rPr>
              <w:t>年末实际在职人数</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widowControl/>
              <w:spacing w:beforeAutospacing="0" w:afterAutospacing="0" w:line="300" w:lineRule="exact"/>
              <w:jc w:val="center"/>
              <w:rPr>
                <w:rFonts w:ascii="Times New Roman" w:hAnsi="Times New Roman"/>
                <w:sz w:val="22"/>
                <w:szCs w:val="22"/>
              </w:rPr>
            </w:pPr>
            <w:r>
              <w:rPr>
                <w:rFonts w:ascii="Times New Roman" w:hAnsi="Times New Roman"/>
                <w:sz w:val="22"/>
                <w:szCs w:val="22"/>
              </w:rPr>
              <w:t>控制率</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spacing w:line="300" w:lineRule="exact"/>
              <w:ind w:firstLine="440" w:firstLineChars="200"/>
              <w:jc w:val="left"/>
              <w:rPr>
                <w:rFonts w:ascii="Times New Roman" w:hAnsi="Times New Roman" w:cs="Times New Roman"/>
                <w:sz w:val="22"/>
                <w:szCs w:val="22"/>
              </w:rPr>
            </w:pP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widowControl/>
              <w:spacing w:beforeAutospacing="0" w:afterAutospacing="0" w:line="300" w:lineRule="exact"/>
              <w:jc w:val="center"/>
              <w:rPr>
                <w:rFonts w:ascii="Times New Roman" w:hAnsi="Times New Roman"/>
                <w:sz w:val="22"/>
                <w:szCs w:val="22"/>
              </w:rPr>
            </w:pPr>
            <w:r>
              <w:rPr>
                <w:rFonts w:hint="eastAsia" w:ascii="Times New Roman" w:hAnsi="Times New Roman"/>
                <w:sz w:val="22"/>
                <w:szCs w:val="22"/>
              </w:rPr>
              <w:t>62</w:t>
            </w:r>
            <w:r>
              <w:rPr>
                <w:rFonts w:ascii="Times New Roman" w:hAnsi="Times New Roman"/>
                <w:sz w:val="22"/>
                <w:szCs w:val="22"/>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widowControl/>
              <w:spacing w:beforeAutospacing="0" w:afterAutospacing="0" w:line="300" w:lineRule="exact"/>
              <w:jc w:val="center"/>
              <w:rPr>
                <w:rFonts w:ascii="Times New Roman" w:hAnsi="Times New Roman"/>
                <w:sz w:val="22"/>
                <w:szCs w:val="22"/>
              </w:rPr>
            </w:pPr>
            <w:r>
              <w:rPr>
                <w:rFonts w:hint="eastAsia" w:ascii="Times New Roman" w:hAnsi="Times New Roman"/>
                <w:sz w:val="22"/>
                <w:szCs w:val="22"/>
              </w:rPr>
              <w:t>62</w:t>
            </w:r>
            <w:r>
              <w:rPr>
                <w:rFonts w:ascii="Times New Roman" w:hAnsi="Times New Roman"/>
                <w:sz w:val="22"/>
                <w:szCs w:val="22"/>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widowControl/>
              <w:spacing w:beforeAutospacing="0" w:afterAutospacing="0" w:line="300" w:lineRule="exact"/>
              <w:jc w:val="center"/>
              <w:rPr>
                <w:rFonts w:ascii="Times New Roman" w:hAnsi="Times New Roman"/>
                <w:sz w:val="22"/>
                <w:szCs w:val="22"/>
              </w:rPr>
            </w:pPr>
            <w:r>
              <w:rPr>
                <w:rFonts w:hint="eastAsia" w:ascii="Times New Roman" w:hAnsi="Times New Roman"/>
                <w:sz w:val="22"/>
                <w:szCs w:val="22"/>
              </w:rPr>
              <w:t>100%</w:t>
            </w:r>
            <w:r>
              <w:rPr>
                <w:rFonts w:ascii="Times New Roman" w:hAnsi="Times New Roman"/>
                <w:sz w:val="22"/>
                <w:szCs w:val="22"/>
              </w:rPr>
              <w:t>　</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widowControl/>
              <w:spacing w:beforeAutospacing="0" w:afterAutospacing="0" w:line="300" w:lineRule="exact"/>
              <w:ind w:firstLine="440" w:firstLineChars="200"/>
              <w:jc w:val="center"/>
              <w:rPr>
                <w:rFonts w:ascii="Times New Roman" w:hAnsi="Times New Roman"/>
                <w:sz w:val="22"/>
                <w:szCs w:val="22"/>
              </w:rPr>
            </w:pPr>
            <w:r>
              <w:rPr>
                <w:rFonts w:ascii="Times New Roman" w:hAnsi="Times New Roman"/>
                <w:sz w:val="22"/>
                <w:szCs w:val="22"/>
              </w:rPr>
              <w:t>经费控制情况</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widowControl/>
              <w:spacing w:beforeAutospacing="0" w:afterAutospacing="0" w:line="300" w:lineRule="exact"/>
              <w:jc w:val="center"/>
              <w:rPr>
                <w:rFonts w:ascii="Times New Roman" w:hAnsi="Times New Roman"/>
                <w:sz w:val="22"/>
                <w:szCs w:val="22"/>
              </w:rPr>
            </w:pPr>
            <w:r>
              <w:rPr>
                <w:rFonts w:ascii="Times New Roman" w:hAnsi="Times New Roman"/>
                <w:sz w:val="22"/>
                <w:szCs w:val="22"/>
              </w:rPr>
              <w:t>当年决算数</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widowControl/>
              <w:spacing w:beforeAutospacing="0" w:afterAutospacing="0" w:line="300" w:lineRule="exact"/>
              <w:jc w:val="center"/>
              <w:rPr>
                <w:rFonts w:ascii="Times New Roman" w:hAnsi="Times New Roman"/>
                <w:sz w:val="22"/>
                <w:szCs w:val="22"/>
              </w:rPr>
            </w:pPr>
            <w:r>
              <w:rPr>
                <w:rFonts w:ascii="Times New Roman" w:hAnsi="Times New Roman"/>
                <w:sz w:val="22"/>
                <w:szCs w:val="22"/>
              </w:rPr>
              <w:t>当年预算数</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widowControl/>
              <w:spacing w:beforeAutospacing="0" w:afterAutospacing="0" w:line="300" w:lineRule="exact"/>
              <w:jc w:val="center"/>
              <w:rPr>
                <w:rFonts w:ascii="Times New Roman" w:hAnsi="Times New Roman"/>
                <w:sz w:val="22"/>
                <w:szCs w:val="22"/>
              </w:rPr>
            </w:pPr>
            <w:r>
              <w:rPr>
                <w:rFonts w:ascii="Times New Roman" w:hAnsi="Times New Roman"/>
                <w:sz w:val="22"/>
                <w:szCs w:val="22"/>
              </w:rPr>
              <w:t>上年决算数</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widowControl/>
              <w:spacing w:beforeAutospacing="0" w:afterAutospacing="0" w:line="300" w:lineRule="exact"/>
              <w:ind w:firstLine="440" w:firstLineChars="200"/>
              <w:rPr>
                <w:rFonts w:ascii="Times New Roman" w:hAnsi="Times New Roman"/>
                <w:sz w:val="22"/>
                <w:szCs w:val="22"/>
              </w:rPr>
            </w:pPr>
            <w:r>
              <w:rPr>
                <w:rFonts w:ascii="Times New Roman" w:hAnsi="Times New Roman"/>
                <w:sz w:val="22"/>
                <w:szCs w:val="22"/>
              </w:rPr>
              <w:t>一、部门基本支出</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widowControl/>
              <w:spacing w:beforeAutospacing="0" w:afterAutospacing="0" w:line="300" w:lineRule="exact"/>
              <w:jc w:val="center"/>
              <w:rPr>
                <w:rFonts w:ascii="Times New Roman" w:hAnsi="Times New Roman"/>
                <w:sz w:val="22"/>
                <w:szCs w:val="22"/>
              </w:rPr>
            </w:pPr>
            <w:r>
              <w:rPr>
                <w:rFonts w:hint="eastAsia" w:ascii="Times New Roman" w:hAnsi="Times New Roman"/>
                <w:sz w:val="22"/>
                <w:szCs w:val="22"/>
              </w:rPr>
              <w:t>1030.48</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widowControl/>
              <w:spacing w:beforeAutospacing="0" w:afterAutospacing="0" w:line="300" w:lineRule="exact"/>
              <w:jc w:val="center"/>
              <w:rPr>
                <w:rFonts w:ascii="Times New Roman" w:hAnsi="Times New Roman"/>
                <w:sz w:val="22"/>
                <w:szCs w:val="22"/>
              </w:rPr>
            </w:pPr>
            <w:r>
              <w:rPr>
                <w:rFonts w:ascii="Times New Roman" w:hAnsi="Times New Roman"/>
                <w:sz w:val="22"/>
                <w:szCs w:val="22"/>
              </w:rPr>
              <w:t> </w:t>
            </w:r>
            <w:r>
              <w:rPr>
                <w:rFonts w:hint="eastAsia" w:ascii="Times New Roman" w:hAnsi="Times New Roman"/>
                <w:sz w:val="22"/>
                <w:szCs w:val="22"/>
              </w:rPr>
              <w:t>912.5</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widowControl/>
              <w:spacing w:beforeAutospacing="0" w:afterAutospacing="0" w:line="300" w:lineRule="exact"/>
              <w:jc w:val="center"/>
              <w:rPr>
                <w:rFonts w:ascii="Times New Roman" w:hAnsi="Times New Roman"/>
                <w:sz w:val="22"/>
                <w:szCs w:val="22"/>
              </w:rPr>
            </w:pPr>
            <w:r>
              <w:rPr>
                <w:rFonts w:hint="eastAsia" w:ascii="Times New Roman" w:hAnsi="Times New Roman"/>
                <w:sz w:val="22"/>
                <w:szCs w:val="22"/>
              </w:rPr>
              <w:t>1737.51</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widowControl/>
              <w:spacing w:beforeAutospacing="0" w:afterAutospacing="0" w:line="300" w:lineRule="exact"/>
              <w:ind w:firstLine="440" w:firstLineChars="200"/>
              <w:rPr>
                <w:rFonts w:ascii="Times New Roman" w:hAnsi="Times New Roman"/>
                <w:sz w:val="22"/>
                <w:szCs w:val="22"/>
              </w:rPr>
            </w:pPr>
            <w:r>
              <w:rPr>
                <w:rFonts w:ascii="Times New Roman" w:hAnsi="Times New Roman"/>
                <w:sz w:val="22"/>
                <w:szCs w:val="22"/>
              </w:rPr>
              <w:t>   其中： 1、压缩一般性支出</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widowControl/>
              <w:spacing w:beforeAutospacing="0" w:afterAutospacing="0" w:line="300" w:lineRule="exact"/>
              <w:ind w:firstLine="440" w:firstLineChars="200"/>
              <w:jc w:val="center"/>
              <w:rPr>
                <w:rFonts w:ascii="Times New Roman" w:hAnsi="Times New Roman"/>
                <w:sz w:val="22"/>
                <w:szCs w:val="22"/>
              </w:rPr>
            </w:pPr>
            <w:r>
              <w:rPr>
                <w:rFonts w:hint="eastAsia" w:ascii="Times New Roman" w:hAnsi="Times New Roman"/>
                <w:sz w:val="22"/>
                <w:szCs w:val="22"/>
              </w:rPr>
              <w:t>96.7</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widowControl/>
              <w:spacing w:beforeAutospacing="0" w:afterAutospacing="0" w:line="300" w:lineRule="exact"/>
              <w:ind w:firstLine="440" w:firstLineChars="200"/>
              <w:jc w:val="center"/>
              <w:rPr>
                <w:rFonts w:ascii="Times New Roman" w:hAnsi="Times New Roman"/>
                <w:sz w:val="22"/>
                <w:szCs w:val="22"/>
              </w:rPr>
            </w:pPr>
            <w:r>
              <w:rPr>
                <w:rFonts w:hint="eastAsia" w:ascii="Times New Roman" w:hAnsi="Times New Roman"/>
                <w:sz w:val="22"/>
                <w:szCs w:val="22"/>
              </w:rPr>
              <w:t>106.7</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widowControl/>
              <w:spacing w:beforeAutospacing="0" w:afterAutospacing="0" w:line="300" w:lineRule="exact"/>
              <w:ind w:firstLine="440" w:firstLineChars="200"/>
              <w:jc w:val="center"/>
              <w:rPr>
                <w:rFonts w:ascii="Times New Roman" w:hAnsi="Times New Roman"/>
                <w:color w:val="FF0000"/>
                <w:sz w:val="22"/>
                <w:szCs w:val="22"/>
              </w:rPr>
            </w:pPr>
            <w:r>
              <w:rPr>
                <w:rFonts w:hint="eastAsia" w:ascii="Times New Roman" w:hAnsi="Times New Roman"/>
                <w:sz w:val="22"/>
                <w:szCs w:val="22"/>
              </w:rPr>
              <w:t>84.1</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widowControl/>
              <w:spacing w:beforeAutospacing="0" w:afterAutospacing="0" w:line="300" w:lineRule="exact"/>
              <w:ind w:firstLine="440" w:firstLineChars="200"/>
              <w:rPr>
                <w:rFonts w:ascii="Times New Roman" w:hAnsi="Times New Roman"/>
                <w:sz w:val="22"/>
                <w:szCs w:val="22"/>
              </w:rPr>
            </w:pPr>
            <w:r>
              <w:rPr>
                <w:rFonts w:ascii="Times New Roman" w:hAnsi="Times New Roman"/>
                <w:sz w:val="22"/>
                <w:szCs w:val="22"/>
              </w:rPr>
              <w:t>   2、三公经费</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widowControl/>
              <w:spacing w:beforeAutospacing="0" w:afterAutospacing="0" w:line="300" w:lineRule="exact"/>
              <w:ind w:firstLine="440" w:firstLineChars="200"/>
              <w:jc w:val="center"/>
              <w:rPr>
                <w:rFonts w:ascii="Times New Roman" w:hAnsi="Times New Roman"/>
                <w:sz w:val="22"/>
                <w:szCs w:val="22"/>
              </w:rPr>
            </w:pPr>
            <w:r>
              <w:rPr>
                <w:rFonts w:hint="eastAsia" w:ascii="Times New Roman" w:hAnsi="Times New Roman"/>
                <w:sz w:val="22"/>
                <w:szCs w:val="22"/>
              </w:rPr>
              <w:t>19.2</w:t>
            </w:r>
            <w:r>
              <w:rPr>
                <w:rFonts w:ascii="Times New Roman" w:hAnsi="Times New Roman"/>
                <w:sz w:val="22"/>
                <w:szCs w:val="22"/>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widowControl/>
              <w:spacing w:beforeAutospacing="0" w:afterAutospacing="0" w:line="300" w:lineRule="exact"/>
              <w:ind w:firstLine="440" w:firstLineChars="200"/>
              <w:jc w:val="center"/>
              <w:rPr>
                <w:rFonts w:ascii="Times New Roman" w:hAnsi="Times New Roman"/>
                <w:sz w:val="22"/>
                <w:szCs w:val="22"/>
              </w:rPr>
            </w:pPr>
            <w:r>
              <w:rPr>
                <w:rFonts w:hint="eastAsia" w:ascii="Times New Roman" w:hAnsi="Times New Roman"/>
                <w:sz w:val="22"/>
                <w:szCs w:val="22"/>
              </w:rPr>
              <w:t>23.2</w:t>
            </w:r>
            <w:r>
              <w:rPr>
                <w:rFonts w:ascii="Times New Roman" w:hAnsi="Times New Roman"/>
                <w:sz w:val="22"/>
                <w:szCs w:val="22"/>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widowControl/>
              <w:spacing w:beforeAutospacing="0" w:afterAutospacing="0" w:line="300" w:lineRule="exact"/>
              <w:ind w:firstLine="440" w:firstLineChars="200"/>
              <w:jc w:val="center"/>
              <w:rPr>
                <w:rFonts w:ascii="Times New Roman" w:hAnsi="Times New Roman"/>
                <w:sz w:val="22"/>
                <w:szCs w:val="22"/>
              </w:rPr>
            </w:pPr>
            <w:r>
              <w:rPr>
                <w:rFonts w:hint="eastAsia" w:ascii="Times New Roman" w:hAnsi="Times New Roman"/>
                <w:sz w:val="22"/>
                <w:szCs w:val="22"/>
              </w:rPr>
              <w:t>28.21</w:t>
            </w:r>
            <w:r>
              <w:rPr>
                <w:rFonts w:ascii="Times New Roman" w:hAnsi="Times New Roman"/>
                <w:sz w:val="22"/>
                <w:szCs w:val="22"/>
              </w:rPr>
              <w:t>　</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widowControl/>
              <w:spacing w:beforeAutospacing="0" w:afterAutospacing="0" w:line="300" w:lineRule="exact"/>
              <w:ind w:firstLine="440" w:firstLineChars="200"/>
              <w:rPr>
                <w:rFonts w:ascii="Times New Roman" w:hAnsi="Times New Roman"/>
                <w:sz w:val="22"/>
                <w:szCs w:val="22"/>
              </w:rPr>
            </w:pPr>
            <w:r>
              <w:rPr>
                <w:rFonts w:ascii="Times New Roman" w:hAnsi="Times New Roman"/>
                <w:sz w:val="22"/>
                <w:szCs w:val="22"/>
              </w:rPr>
              <w:t>   公务用车购置和维护经费</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widowControl/>
              <w:spacing w:beforeAutospacing="0" w:afterAutospacing="0" w:line="300" w:lineRule="exact"/>
              <w:ind w:firstLine="440" w:firstLineChars="200"/>
              <w:jc w:val="center"/>
              <w:rPr>
                <w:rFonts w:ascii="Times New Roman" w:hAnsi="Times New Roman"/>
                <w:sz w:val="22"/>
                <w:szCs w:val="22"/>
              </w:rPr>
            </w:pPr>
            <w:r>
              <w:rPr>
                <w:rFonts w:hint="eastAsia" w:ascii="Times New Roman" w:hAnsi="Times New Roman"/>
                <w:sz w:val="22"/>
                <w:szCs w:val="22"/>
              </w:rPr>
              <w:t>10.5</w:t>
            </w:r>
            <w:r>
              <w:rPr>
                <w:rFonts w:ascii="Times New Roman" w:hAnsi="Times New Roman"/>
                <w:sz w:val="22"/>
                <w:szCs w:val="22"/>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widowControl/>
              <w:spacing w:beforeAutospacing="0" w:afterAutospacing="0" w:line="300" w:lineRule="exact"/>
              <w:ind w:firstLine="440" w:firstLineChars="200"/>
              <w:jc w:val="center"/>
              <w:rPr>
                <w:rFonts w:ascii="Times New Roman" w:hAnsi="Times New Roman"/>
                <w:sz w:val="22"/>
                <w:szCs w:val="22"/>
              </w:rPr>
            </w:pPr>
            <w:r>
              <w:rPr>
                <w:rFonts w:hint="eastAsia" w:ascii="Times New Roman" w:hAnsi="Times New Roman"/>
                <w:sz w:val="22"/>
                <w:szCs w:val="22"/>
              </w:rPr>
              <w:t>15.2</w:t>
            </w:r>
            <w:r>
              <w:rPr>
                <w:rFonts w:ascii="Times New Roman" w:hAnsi="Times New Roman"/>
                <w:sz w:val="22"/>
                <w:szCs w:val="22"/>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widowControl/>
              <w:spacing w:beforeAutospacing="0" w:afterAutospacing="0" w:line="300" w:lineRule="exact"/>
              <w:ind w:firstLine="440" w:firstLineChars="200"/>
              <w:jc w:val="center"/>
              <w:rPr>
                <w:rFonts w:ascii="Times New Roman" w:hAnsi="Times New Roman"/>
                <w:sz w:val="22"/>
                <w:szCs w:val="22"/>
              </w:rPr>
            </w:pPr>
            <w:r>
              <w:rPr>
                <w:rFonts w:hint="eastAsia" w:ascii="Times New Roman" w:hAnsi="Times New Roman"/>
                <w:sz w:val="22"/>
                <w:szCs w:val="22"/>
              </w:rPr>
              <w:t>20.22</w:t>
            </w:r>
            <w:r>
              <w:rPr>
                <w:rFonts w:ascii="Times New Roman" w:hAnsi="Times New Roman"/>
                <w:sz w:val="22"/>
                <w:szCs w:val="22"/>
              </w:rPr>
              <w:t>　</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widowControl/>
              <w:spacing w:beforeAutospacing="0" w:afterAutospacing="0" w:line="300" w:lineRule="exact"/>
              <w:ind w:firstLine="440" w:firstLineChars="200"/>
              <w:rPr>
                <w:rFonts w:ascii="Times New Roman" w:hAnsi="Times New Roman"/>
                <w:sz w:val="22"/>
                <w:szCs w:val="22"/>
              </w:rPr>
            </w:pPr>
            <w:r>
              <w:rPr>
                <w:rFonts w:ascii="Times New Roman" w:hAnsi="Times New Roman"/>
                <w:sz w:val="22"/>
                <w:szCs w:val="22"/>
              </w:rPr>
              <w:t>      其中：公车购置</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widowControl/>
              <w:spacing w:beforeAutospacing="0" w:afterAutospacing="0" w:line="300" w:lineRule="exact"/>
              <w:ind w:firstLine="440" w:firstLineChars="200"/>
              <w:jc w:val="center"/>
              <w:rPr>
                <w:rFonts w:ascii="Times New Roman" w:hAnsi="Times New Roman"/>
                <w:sz w:val="22"/>
                <w:szCs w:val="22"/>
              </w:rPr>
            </w:pPr>
            <w:r>
              <w:rPr>
                <w:rFonts w:ascii="Times New Roman" w:hAnsi="Times New Roman"/>
                <w:sz w:val="22"/>
                <w:szCs w:val="22"/>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widowControl/>
              <w:spacing w:beforeAutospacing="0" w:afterAutospacing="0" w:line="300" w:lineRule="exact"/>
              <w:ind w:firstLine="440" w:firstLineChars="200"/>
              <w:jc w:val="center"/>
              <w:rPr>
                <w:rFonts w:ascii="Times New Roman" w:hAnsi="Times New Roman"/>
                <w:sz w:val="22"/>
                <w:szCs w:val="22"/>
              </w:rPr>
            </w:pPr>
            <w:r>
              <w:rPr>
                <w:rFonts w:ascii="Times New Roman" w:hAnsi="Times New Roman"/>
                <w:sz w:val="22"/>
                <w:szCs w:val="22"/>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widowControl/>
              <w:spacing w:beforeAutospacing="0" w:afterAutospacing="0" w:line="300" w:lineRule="exact"/>
              <w:ind w:firstLine="440" w:firstLineChars="200"/>
              <w:jc w:val="center"/>
              <w:rPr>
                <w:rFonts w:ascii="Times New Roman" w:hAnsi="Times New Roman"/>
                <w:sz w:val="22"/>
                <w:szCs w:val="22"/>
              </w:rPr>
            </w:pPr>
            <w:r>
              <w:rPr>
                <w:rFonts w:ascii="Times New Roman" w:hAnsi="Times New Roman"/>
                <w:sz w:val="22"/>
                <w:szCs w:val="22"/>
              </w:rPr>
              <w:t>　</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widowControl/>
              <w:spacing w:beforeAutospacing="0" w:afterAutospacing="0" w:line="300" w:lineRule="exact"/>
              <w:ind w:firstLine="440" w:firstLineChars="200"/>
              <w:rPr>
                <w:rFonts w:ascii="Times New Roman" w:hAnsi="Times New Roman"/>
                <w:sz w:val="22"/>
                <w:szCs w:val="22"/>
              </w:rPr>
            </w:pPr>
            <w:r>
              <w:rPr>
                <w:rFonts w:ascii="Times New Roman" w:hAnsi="Times New Roman"/>
                <w:sz w:val="22"/>
                <w:szCs w:val="22"/>
              </w:rPr>
              <w:t>            公车运行维护</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widowControl/>
              <w:spacing w:beforeAutospacing="0" w:afterAutospacing="0" w:line="300" w:lineRule="exact"/>
              <w:ind w:firstLine="440" w:firstLineChars="200"/>
              <w:jc w:val="center"/>
              <w:rPr>
                <w:rFonts w:ascii="Times New Roman" w:hAnsi="Times New Roman"/>
                <w:sz w:val="22"/>
                <w:szCs w:val="22"/>
              </w:rPr>
            </w:pPr>
            <w:r>
              <w:rPr>
                <w:rFonts w:hint="eastAsia" w:ascii="Times New Roman" w:hAnsi="Times New Roman"/>
                <w:sz w:val="22"/>
                <w:szCs w:val="22"/>
              </w:rPr>
              <w:t>10.5</w:t>
            </w:r>
            <w:r>
              <w:rPr>
                <w:rFonts w:ascii="Times New Roman" w:hAnsi="Times New Roman"/>
                <w:sz w:val="22"/>
                <w:szCs w:val="22"/>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widowControl/>
              <w:spacing w:beforeAutospacing="0" w:afterAutospacing="0" w:line="300" w:lineRule="exact"/>
              <w:ind w:firstLine="440" w:firstLineChars="200"/>
              <w:jc w:val="center"/>
              <w:rPr>
                <w:rFonts w:ascii="Times New Roman" w:hAnsi="Times New Roman"/>
                <w:sz w:val="22"/>
                <w:szCs w:val="22"/>
              </w:rPr>
            </w:pPr>
            <w:r>
              <w:rPr>
                <w:rFonts w:hint="eastAsia" w:ascii="Times New Roman" w:hAnsi="Times New Roman"/>
                <w:sz w:val="22"/>
                <w:szCs w:val="22"/>
              </w:rPr>
              <w:t>15.2</w:t>
            </w:r>
            <w:r>
              <w:rPr>
                <w:rFonts w:ascii="Times New Roman" w:hAnsi="Times New Roman"/>
                <w:sz w:val="22"/>
                <w:szCs w:val="22"/>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widowControl/>
              <w:spacing w:beforeAutospacing="0" w:afterAutospacing="0" w:line="300" w:lineRule="exact"/>
              <w:ind w:firstLine="440" w:firstLineChars="200"/>
              <w:jc w:val="center"/>
              <w:rPr>
                <w:rFonts w:ascii="Times New Roman" w:hAnsi="Times New Roman"/>
                <w:sz w:val="22"/>
                <w:szCs w:val="22"/>
              </w:rPr>
            </w:pPr>
            <w:r>
              <w:rPr>
                <w:rFonts w:hint="eastAsia" w:ascii="Times New Roman" w:hAnsi="Times New Roman"/>
                <w:sz w:val="22"/>
                <w:szCs w:val="22"/>
              </w:rPr>
              <w:t>20.22</w:t>
            </w:r>
            <w:r>
              <w:rPr>
                <w:rFonts w:ascii="Times New Roman" w:hAnsi="Times New Roman"/>
                <w:sz w:val="22"/>
                <w:szCs w:val="22"/>
              </w:rPr>
              <w:t>　</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widowControl/>
              <w:spacing w:beforeAutospacing="0" w:afterAutospacing="0" w:line="300" w:lineRule="exact"/>
              <w:ind w:firstLine="440" w:firstLineChars="200"/>
              <w:rPr>
                <w:rFonts w:ascii="Times New Roman" w:hAnsi="Times New Roman"/>
                <w:sz w:val="22"/>
                <w:szCs w:val="22"/>
              </w:rPr>
            </w:pPr>
            <w:r>
              <w:rPr>
                <w:rFonts w:ascii="Times New Roman" w:hAnsi="Times New Roman"/>
                <w:sz w:val="22"/>
                <w:szCs w:val="22"/>
              </w:rPr>
              <w:t>   公务接待</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widowControl/>
              <w:spacing w:beforeAutospacing="0" w:afterAutospacing="0" w:line="300" w:lineRule="exact"/>
              <w:ind w:firstLine="440" w:firstLineChars="200"/>
              <w:jc w:val="center"/>
              <w:rPr>
                <w:rFonts w:ascii="Times New Roman" w:hAnsi="Times New Roman"/>
                <w:sz w:val="22"/>
                <w:szCs w:val="22"/>
              </w:rPr>
            </w:pPr>
            <w:r>
              <w:rPr>
                <w:rFonts w:hint="eastAsia" w:ascii="Times New Roman" w:hAnsi="Times New Roman"/>
                <w:sz w:val="22"/>
                <w:szCs w:val="22"/>
              </w:rPr>
              <w:t>8.7</w:t>
            </w:r>
            <w:r>
              <w:rPr>
                <w:rFonts w:ascii="Times New Roman" w:hAnsi="Times New Roman"/>
                <w:sz w:val="22"/>
                <w:szCs w:val="22"/>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widowControl/>
              <w:spacing w:beforeAutospacing="0" w:afterAutospacing="0" w:line="300" w:lineRule="exact"/>
              <w:ind w:firstLine="440" w:firstLineChars="200"/>
              <w:jc w:val="center"/>
              <w:rPr>
                <w:rFonts w:ascii="Times New Roman" w:hAnsi="Times New Roman"/>
                <w:sz w:val="22"/>
                <w:szCs w:val="22"/>
              </w:rPr>
            </w:pPr>
            <w:r>
              <w:rPr>
                <w:rFonts w:hint="eastAsia" w:ascii="Times New Roman" w:hAnsi="Times New Roman"/>
                <w:sz w:val="22"/>
                <w:szCs w:val="22"/>
              </w:rPr>
              <w:t>8</w:t>
            </w:r>
            <w:r>
              <w:rPr>
                <w:rFonts w:ascii="Times New Roman" w:hAnsi="Times New Roman"/>
                <w:sz w:val="22"/>
                <w:szCs w:val="22"/>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widowControl/>
              <w:spacing w:beforeAutospacing="0" w:afterAutospacing="0" w:line="300" w:lineRule="exact"/>
              <w:ind w:firstLine="440" w:firstLineChars="200"/>
              <w:jc w:val="center"/>
              <w:rPr>
                <w:rFonts w:ascii="Times New Roman" w:hAnsi="Times New Roman"/>
                <w:sz w:val="22"/>
                <w:szCs w:val="22"/>
              </w:rPr>
            </w:pPr>
            <w:r>
              <w:rPr>
                <w:rFonts w:hint="eastAsia" w:ascii="Times New Roman" w:hAnsi="Times New Roman"/>
                <w:sz w:val="22"/>
                <w:szCs w:val="22"/>
              </w:rPr>
              <w:t>7.99</w:t>
            </w:r>
            <w:r>
              <w:rPr>
                <w:rFonts w:ascii="Times New Roman" w:hAnsi="Times New Roman"/>
                <w:sz w:val="22"/>
                <w:szCs w:val="22"/>
              </w:rPr>
              <w:t>　</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widowControl/>
              <w:spacing w:beforeAutospacing="0" w:afterAutospacing="0" w:line="300" w:lineRule="exact"/>
              <w:ind w:firstLine="440" w:firstLineChars="200"/>
              <w:rPr>
                <w:rFonts w:ascii="Times New Roman" w:hAnsi="Times New Roman"/>
                <w:sz w:val="22"/>
                <w:szCs w:val="22"/>
              </w:rPr>
            </w:pPr>
            <w:r>
              <w:rPr>
                <w:rFonts w:ascii="Times New Roman" w:hAnsi="Times New Roman"/>
                <w:sz w:val="22"/>
                <w:szCs w:val="22"/>
              </w:rPr>
              <w:t>   出国（境）经费</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widowControl/>
              <w:spacing w:beforeAutospacing="0" w:afterAutospacing="0" w:line="300" w:lineRule="exact"/>
              <w:ind w:firstLine="440" w:firstLineChars="200"/>
              <w:jc w:val="center"/>
              <w:rPr>
                <w:rFonts w:ascii="Times New Roman" w:hAnsi="Times New Roman"/>
                <w:sz w:val="22"/>
                <w:szCs w:val="22"/>
              </w:rPr>
            </w:pPr>
            <w:r>
              <w:rPr>
                <w:rFonts w:ascii="Times New Roman" w:hAnsi="Times New Roman"/>
                <w:sz w:val="22"/>
                <w:szCs w:val="22"/>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widowControl/>
              <w:spacing w:beforeAutospacing="0" w:afterAutospacing="0" w:line="300" w:lineRule="exact"/>
              <w:ind w:firstLine="440" w:firstLineChars="200"/>
              <w:jc w:val="center"/>
              <w:rPr>
                <w:rFonts w:ascii="Times New Roman" w:hAnsi="Times New Roman"/>
                <w:sz w:val="22"/>
                <w:szCs w:val="22"/>
              </w:rPr>
            </w:pPr>
            <w:r>
              <w:rPr>
                <w:rFonts w:ascii="Times New Roman" w:hAnsi="Times New Roman"/>
                <w:sz w:val="22"/>
                <w:szCs w:val="22"/>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widowControl/>
              <w:spacing w:beforeAutospacing="0" w:afterAutospacing="0" w:line="300" w:lineRule="exact"/>
              <w:ind w:firstLine="440" w:firstLineChars="200"/>
              <w:jc w:val="center"/>
              <w:rPr>
                <w:rFonts w:ascii="Times New Roman" w:hAnsi="Times New Roman"/>
                <w:sz w:val="22"/>
                <w:szCs w:val="22"/>
              </w:rPr>
            </w:pPr>
            <w:r>
              <w:rPr>
                <w:rFonts w:ascii="Times New Roman" w:hAnsi="Times New Roman"/>
                <w:sz w:val="22"/>
                <w:szCs w:val="22"/>
              </w:rPr>
              <w:t>　</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widowControl/>
              <w:spacing w:beforeAutospacing="0" w:afterAutospacing="0" w:line="300" w:lineRule="exact"/>
              <w:ind w:firstLine="440" w:firstLineChars="200"/>
              <w:rPr>
                <w:rFonts w:ascii="Times New Roman" w:hAnsi="Times New Roman"/>
                <w:sz w:val="22"/>
                <w:szCs w:val="22"/>
              </w:rPr>
            </w:pPr>
            <w:r>
              <w:rPr>
                <w:rFonts w:ascii="Times New Roman" w:hAnsi="Times New Roman"/>
                <w:sz w:val="22"/>
                <w:szCs w:val="22"/>
              </w:rPr>
              <w:t>二、部门项目支出</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widowControl/>
              <w:spacing w:beforeAutospacing="0" w:afterAutospacing="0" w:line="300" w:lineRule="exact"/>
              <w:ind w:firstLine="440" w:firstLineChars="200"/>
              <w:jc w:val="center"/>
              <w:rPr>
                <w:rFonts w:ascii="Times New Roman" w:hAnsi="Times New Roman"/>
                <w:sz w:val="22"/>
                <w:szCs w:val="22"/>
              </w:rPr>
            </w:pPr>
            <w:r>
              <w:rPr>
                <w:rFonts w:hint="eastAsia" w:ascii="Times New Roman" w:hAnsi="Times New Roman"/>
                <w:sz w:val="22"/>
                <w:szCs w:val="22"/>
              </w:rPr>
              <w:t>788.82</w:t>
            </w:r>
            <w:r>
              <w:rPr>
                <w:rFonts w:ascii="Times New Roman" w:hAnsi="Times New Roman"/>
                <w:sz w:val="22"/>
                <w:szCs w:val="22"/>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widowControl/>
              <w:spacing w:beforeAutospacing="0" w:afterAutospacing="0" w:line="300" w:lineRule="exact"/>
              <w:ind w:firstLine="440" w:firstLineChars="200"/>
              <w:jc w:val="center"/>
              <w:rPr>
                <w:rFonts w:ascii="Times New Roman" w:hAnsi="Times New Roman"/>
                <w:sz w:val="22"/>
                <w:szCs w:val="22"/>
              </w:rPr>
            </w:pPr>
            <w:r>
              <w:rPr>
                <w:rFonts w:hint="eastAsia" w:ascii="Times New Roman" w:hAnsi="Times New Roman"/>
                <w:sz w:val="22"/>
                <w:szCs w:val="22"/>
              </w:rPr>
              <w:t>976</w:t>
            </w:r>
            <w:r>
              <w:rPr>
                <w:rFonts w:ascii="Times New Roman" w:hAnsi="Times New Roman"/>
                <w:sz w:val="22"/>
                <w:szCs w:val="22"/>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widowControl/>
              <w:spacing w:beforeAutospacing="0" w:afterAutospacing="0" w:line="300" w:lineRule="exact"/>
              <w:ind w:firstLine="440" w:firstLineChars="200"/>
              <w:jc w:val="center"/>
              <w:rPr>
                <w:rFonts w:ascii="Times New Roman" w:hAnsi="Times New Roman"/>
                <w:sz w:val="22"/>
                <w:szCs w:val="22"/>
              </w:rPr>
            </w:pPr>
            <w:r>
              <w:rPr>
                <w:rFonts w:hint="eastAsia" w:ascii="Times New Roman" w:hAnsi="Times New Roman"/>
                <w:sz w:val="22"/>
                <w:szCs w:val="22"/>
              </w:rPr>
              <w:t>178</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widowControl/>
              <w:spacing w:beforeAutospacing="0" w:afterAutospacing="0" w:line="300" w:lineRule="exact"/>
              <w:ind w:firstLine="440" w:firstLineChars="200"/>
              <w:rPr>
                <w:rFonts w:ascii="Times New Roman" w:hAnsi="Times New Roman"/>
                <w:sz w:val="22"/>
                <w:szCs w:val="22"/>
              </w:rPr>
            </w:pPr>
            <w:r>
              <w:rPr>
                <w:rFonts w:ascii="Times New Roman" w:hAnsi="Times New Roman"/>
                <w:sz w:val="22"/>
                <w:szCs w:val="22"/>
              </w:rPr>
              <w:t> 1、业务工作专项(一个项目一行)</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widowControl/>
              <w:spacing w:beforeAutospacing="0" w:afterAutospacing="0" w:line="300" w:lineRule="exact"/>
              <w:ind w:firstLine="440" w:firstLineChars="200"/>
              <w:jc w:val="center"/>
              <w:rPr>
                <w:rFonts w:ascii="Times New Roman" w:hAnsi="Times New Roman"/>
                <w:sz w:val="22"/>
                <w:szCs w:val="22"/>
              </w:rPr>
            </w:pPr>
            <w:r>
              <w:rPr>
                <w:rFonts w:hint="eastAsia" w:ascii="Times New Roman" w:hAnsi="Times New Roman"/>
                <w:sz w:val="22"/>
                <w:szCs w:val="22"/>
              </w:rPr>
              <w:t>788.82</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widowControl/>
              <w:spacing w:beforeAutospacing="0" w:afterAutospacing="0" w:line="300" w:lineRule="exact"/>
              <w:ind w:firstLine="440" w:firstLineChars="200"/>
              <w:jc w:val="center"/>
              <w:rPr>
                <w:rFonts w:ascii="Times New Roman" w:hAnsi="Times New Roman"/>
                <w:sz w:val="22"/>
                <w:szCs w:val="22"/>
              </w:rPr>
            </w:pPr>
            <w:r>
              <w:rPr>
                <w:rFonts w:hint="eastAsia" w:ascii="Times New Roman" w:hAnsi="Times New Roman"/>
                <w:sz w:val="22"/>
                <w:szCs w:val="22"/>
              </w:rPr>
              <w:t>976</w:t>
            </w:r>
            <w:r>
              <w:rPr>
                <w:rFonts w:ascii="Times New Roman" w:hAnsi="Times New Roman"/>
                <w:sz w:val="22"/>
                <w:szCs w:val="22"/>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widowControl/>
              <w:spacing w:beforeAutospacing="0" w:afterAutospacing="0" w:line="300" w:lineRule="exact"/>
              <w:ind w:firstLine="440" w:firstLineChars="200"/>
              <w:jc w:val="center"/>
              <w:rPr>
                <w:rFonts w:ascii="Times New Roman" w:hAnsi="Times New Roman"/>
                <w:sz w:val="22"/>
                <w:szCs w:val="22"/>
              </w:rPr>
            </w:pPr>
            <w:r>
              <w:rPr>
                <w:rFonts w:hint="eastAsia" w:ascii="Times New Roman" w:hAnsi="Times New Roman"/>
                <w:sz w:val="22"/>
                <w:szCs w:val="22"/>
              </w:rPr>
              <w:t>178</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06" w:hRule="atLeas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widowControl/>
              <w:spacing w:beforeAutospacing="0" w:afterAutospacing="0" w:line="300" w:lineRule="exact"/>
              <w:ind w:firstLine="440" w:firstLineChars="200"/>
              <w:rPr>
                <w:rFonts w:ascii="Times New Roman" w:hAnsi="Times New Roman"/>
                <w:sz w:val="22"/>
                <w:szCs w:val="22"/>
              </w:rPr>
            </w:pP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widowControl/>
              <w:spacing w:beforeAutospacing="0" w:afterAutospacing="0" w:line="300" w:lineRule="exact"/>
              <w:ind w:firstLine="440" w:firstLineChars="200"/>
              <w:jc w:val="center"/>
              <w:rPr>
                <w:rFonts w:ascii="Times New Roman" w:hAnsi="Times New Roman"/>
                <w:sz w:val="22"/>
                <w:szCs w:val="22"/>
              </w:rPr>
            </w:pP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widowControl/>
              <w:spacing w:beforeAutospacing="0" w:afterAutospacing="0" w:line="300" w:lineRule="exact"/>
              <w:ind w:firstLine="440" w:firstLineChars="200"/>
              <w:jc w:val="center"/>
              <w:rPr>
                <w:rFonts w:ascii="Times New Roman" w:hAnsi="Times New Roman"/>
                <w:sz w:val="22"/>
                <w:szCs w:val="22"/>
              </w:rPr>
            </w:pP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widowControl/>
              <w:spacing w:beforeAutospacing="0" w:afterAutospacing="0" w:line="300" w:lineRule="exact"/>
              <w:ind w:firstLine="440" w:firstLineChars="200"/>
              <w:jc w:val="center"/>
              <w:rPr>
                <w:rFonts w:ascii="Times New Roman" w:hAnsi="Times New Roman"/>
                <w:sz w:val="22"/>
                <w:szCs w:val="22"/>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widowControl/>
              <w:spacing w:beforeAutospacing="0" w:afterAutospacing="0" w:line="300" w:lineRule="exact"/>
              <w:ind w:firstLine="440" w:firstLineChars="200"/>
              <w:jc w:val="center"/>
              <w:rPr>
                <w:rFonts w:ascii="Times New Roman" w:hAnsi="Times New Roman"/>
                <w:sz w:val="22"/>
                <w:szCs w:val="22"/>
              </w:rPr>
            </w:pP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widowControl/>
              <w:spacing w:beforeAutospacing="0" w:afterAutospacing="0" w:line="300" w:lineRule="exact"/>
              <w:ind w:firstLine="440" w:firstLineChars="200"/>
              <w:jc w:val="center"/>
              <w:rPr>
                <w:rFonts w:ascii="Times New Roman" w:hAnsi="Times New Roman"/>
                <w:sz w:val="22"/>
                <w:szCs w:val="22"/>
              </w:rPr>
            </w:pP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widowControl/>
              <w:spacing w:beforeAutospacing="0" w:afterAutospacing="0" w:line="300" w:lineRule="exact"/>
              <w:ind w:firstLine="440" w:firstLineChars="200"/>
              <w:jc w:val="center"/>
              <w:rPr>
                <w:rFonts w:ascii="Times New Roman" w:hAnsi="Times New Roman"/>
                <w:sz w:val="22"/>
                <w:szCs w:val="22"/>
              </w:rPr>
            </w:pP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widowControl/>
              <w:spacing w:beforeAutospacing="0" w:afterAutospacing="0" w:line="300" w:lineRule="exact"/>
              <w:ind w:firstLine="440" w:firstLineChars="200"/>
              <w:jc w:val="center"/>
              <w:rPr>
                <w:rFonts w:ascii="Times New Roman" w:hAnsi="Times New Roman"/>
                <w:sz w:val="22"/>
                <w:szCs w:val="22"/>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widowControl/>
              <w:spacing w:beforeAutospacing="0" w:afterAutospacing="0" w:line="300" w:lineRule="exact"/>
              <w:ind w:firstLine="440" w:firstLineChars="200"/>
              <w:rPr>
                <w:rFonts w:ascii="Times New Roman" w:hAnsi="Times New Roman"/>
                <w:sz w:val="22"/>
                <w:szCs w:val="22"/>
              </w:rPr>
            </w:pPr>
            <w:r>
              <w:rPr>
                <w:rFonts w:ascii="Times New Roman" w:hAnsi="Times New Roman"/>
                <w:sz w:val="22"/>
                <w:szCs w:val="22"/>
              </w:rPr>
              <w:t> 2、运行维护专项(一个项目一行)</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widowControl/>
              <w:spacing w:beforeAutospacing="0" w:afterAutospacing="0" w:line="300" w:lineRule="exact"/>
              <w:ind w:firstLine="440" w:firstLineChars="200"/>
              <w:jc w:val="center"/>
              <w:rPr>
                <w:rFonts w:ascii="Times New Roman" w:hAnsi="Times New Roman"/>
                <w:sz w:val="22"/>
                <w:szCs w:val="22"/>
              </w:rPr>
            </w:pPr>
            <w:r>
              <w:rPr>
                <w:rFonts w:ascii="Times New Roman" w:hAnsi="Times New Roman"/>
                <w:sz w:val="22"/>
                <w:szCs w:val="22"/>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widowControl/>
              <w:spacing w:beforeAutospacing="0" w:afterAutospacing="0" w:line="300" w:lineRule="exact"/>
              <w:ind w:firstLine="440" w:firstLineChars="200"/>
              <w:jc w:val="center"/>
              <w:rPr>
                <w:rFonts w:ascii="Times New Roman" w:hAnsi="Times New Roman"/>
                <w:sz w:val="22"/>
                <w:szCs w:val="22"/>
              </w:rPr>
            </w:pPr>
            <w:r>
              <w:rPr>
                <w:rFonts w:ascii="Times New Roman" w:hAnsi="Times New Roman"/>
                <w:sz w:val="22"/>
                <w:szCs w:val="22"/>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widowControl/>
              <w:spacing w:beforeAutospacing="0" w:afterAutospacing="0" w:line="300" w:lineRule="exact"/>
              <w:ind w:firstLine="440" w:firstLineChars="200"/>
              <w:jc w:val="center"/>
              <w:rPr>
                <w:rFonts w:ascii="Times New Roman" w:hAnsi="Times New Roman"/>
                <w:sz w:val="22"/>
                <w:szCs w:val="22"/>
              </w:rPr>
            </w:pPr>
            <w:r>
              <w:rPr>
                <w:rFonts w:ascii="Times New Roman" w:hAnsi="Times New Roman"/>
                <w:sz w:val="22"/>
                <w:szCs w:val="22"/>
              </w:rPr>
              <w:t>　</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widowControl/>
              <w:spacing w:beforeAutospacing="0" w:afterAutospacing="0" w:line="300" w:lineRule="exact"/>
              <w:ind w:firstLine="440" w:firstLineChars="200"/>
              <w:rPr>
                <w:rFonts w:ascii="Times New Roman" w:hAnsi="Times New Roman"/>
                <w:sz w:val="22"/>
                <w:szCs w:val="22"/>
              </w:rPr>
            </w:pP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widowControl/>
              <w:spacing w:beforeAutospacing="0" w:afterAutospacing="0" w:line="300" w:lineRule="exact"/>
              <w:ind w:firstLine="440" w:firstLineChars="200"/>
              <w:jc w:val="center"/>
              <w:rPr>
                <w:rFonts w:ascii="Times New Roman" w:hAnsi="Times New Roman"/>
                <w:sz w:val="22"/>
                <w:szCs w:val="22"/>
              </w:rPr>
            </w:pP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widowControl/>
              <w:spacing w:beforeAutospacing="0" w:afterAutospacing="0" w:line="300" w:lineRule="exact"/>
              <w:ind w:firstLine="440" w:firstLineChars="200"/>
              <w:jc w:val="center"/>
              <w:rPr>
                <w:rFonts w:ascii="Times New Roman" w:hAnsi="Times New Roman"/>
                <w:sz w:val="22"/>
                <w:szCs w:val="22"/>
              </w:rPr>
            </w:pP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widowControl/>
              <w:spacing w:beforeAutospacing="0" w:afterAutospacing="0" w:line="300" w:lineRule="exact"/>
              <w:ind w:firstLine="440" w:firstLineChars="200"/>
              <w:jc w:val="center"/>
              <w:rPr>
                <w:rFonts w:ascii="Times New Roman" w:hAnsi="Times New Roman"/>
                <w:sz w:val="22"/>
                <w:szCs w:val="22"/>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widowControl/>
              <w:spacing w:beforeAutospacing="0" w:afterAutospacing="0" w:line="300" w:lineRule="exact"/>
              <w:ind w:firstLine="440" w:firstLineChars="200"/>
              <w:rPr>
                <w:rFonts w:ascii="Times New Roman" w:hAnsi="Times New Roman"/>
                <w:sz w:val="22"/>
                <w:szCs w:val="22"/>
              </w:rPr>
            </w:pP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widowControl/>
              <w:spacing w:beforeAutospacing="0" w:afterAutospacing="0" w:line="300" w:lineRule="exact"/>
              <w:ind w:firstLine="440" w:firstLineChars="200"/>
              <w:jc w:val="center"/>
              <w:rPr>
                <w:rFonts w:ascii="Times New Roman" w:hAnsi="Times New Roman"/>
                <w:sz w:val="22"/>
                <w:szCs w:val="22"/>
              </w:rPr>
            </w:pPr>
            <w:r>
              <w:rPr>
                <w:rFonts w:ascii="Times New Roman" w:hAnsi="Times New Roman"/>
                <w:sz w:val="22"/>
                <w:szCs w:val="22"/>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widowControl/>
              <w:spacing w:beforeAutospacing="0" w:afterAutospacing="0" w:line="300" w:lineRule="exact"/>
              <w:ind w:firstLine="440" w:firstLineChars="200"/>
              <w:jc w:val="center"/>
              <w:rPr>
                <w:rFonts w:ascii="Times New Roman" w:hAnsi="Times New Roman"/>
                <w:sz w:val="22"/>
                <w:szCs w:val="22"/>
              </w:rPr>
            </w:pPr>
            <w:r>
              <w:rPr>
                <w:rFonts w:ascii="Times New Roman" w:hAnsi="Times New Roman"/>
                <w:sz w:val="22"/>
                <w:szCs w:val="22"/>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widowControl/>
              <w:spacing w:beforeAutospacing="0" w:afterAutospacing="0" w:line="300" w:lineRule="exact"/>
              <w:ind w:firstLine="440" w:firstLineChars="200"/>
              <w:jc w:val="center"/>
              <w:rPr>
                <w:rFonts w:ascii="Times New Roman" w:hAnsi="Times New Roman"/>
                <w:sz w:val="22"/>
                <w:szCs w:val="22"/>
              </w:rPr>
            </w:pPr>
            <w:r>
              <w:rPr>
                <w:rFonts w:ascii="Times New Roman" w:hAnsi="Times New Roman"/>
                <w:sz w:val="22"/>
                <w:szCs w:val="22"/>
              </w:rPr>
              <w:t> </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widowControl/>
              <w:spacing w:beforeAutospacing="0" w:afterAutospacing="0" w:line="300" w:lineRule="exact"/>
              <w:ind w:firstLine="660" w:firstLineChars="300"/>
              <w:rPr>
                <w:rFonts w:ascii="Times New Roman" w:hAnsi="Times New Roman"/>
                <w:sz w:val="22"/>
                <w:szCs w:val="22"/>
              </w:rPr>
            </w:pPr>
            <w:r>
              <w:rPr>
                <w:rFonts w:ascii="Times New Roman" w:hAnsi="Times New Roman"/>
                <w:sz w:val="22"/>
                <w:szCs w:val="22"/>
              </w:rPr>
              <w:t>3、县级专项资金(一个专项一行)</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widowControl/>
              <w:spacing w:beforeAutospacing="0" w:afterAutospacing="0" w:line="300" w:lineRule="exact"/>
              <w:ind w:firstLine="440" w:firstLineChars="200"/>
              <w:jc w:val="center"/>
              <w:rPr>
                <w:rFonts w:ascii="Times New Roman" w:hAnsi="Times New Roman"/>
                <w:sz w:val="22"/>
                <w:szCs w:val="22"/>
              </w:rPr>
            </w:pPr>
            <w:r>
              <w:rPr>
                <w:rFonts w:ascii="Times New Roman" w:hAnsi="Times New Roman"/>
                <w:sz w:val="22"/>
                <w:szCs w:val="22"/>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widowControl/>
              <w:spacing w:beforeAutospacing="0" w:afterAutospacing="0" w:line="300" w:lineRule="exact"/>
              <w:ind w:firstLine="440" w:firstLineChars="200"/>
              <w:jc w:val="center"/>
              <w:rPr>
                <w:rFonts w:ascii="Times New Roman" w:hAnsi="Times New Roman"/>
                <w:sz w:val="22"/>
                <w:szCs w:val="22"/>
              </w:rPr>
            </w:pPr>
            <w:r>
              <w:rPr>
                <w:rFonts w:ascii="Times New Roman" w:hAnsi="Times New Roman"/>
                <w:sz w:val="22"/>
                <w:szCs w:val="22"/>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widowControl/>
              <w:spacing w:beforeAutospacing="0" w:afterAutospacing="0" w:line="300" w:lineRule="exact"/>
              <w:ind w:firstLine="440" w:firstLineChars="200"/>
              <w:jc w:val="center"/>
              <w:rPr>
                <w:rFonts w:ascii="Times New Roman" w:hAnsi="Times New Roman"/>
                <w:sz w:val="22"/>
                <w:szCs w:val="22"/>
              </w:rPr>
            </w:pPr>
            <w:r>
              <w:rPr>
                <w:rFonts w:ascii="Times New Roman" w:hAnsi="Times New Roman"/>
                <w:sz w:val="22"/>
                <w:szCs w:val="22"/>
              </w:rPr>
              <w:t>　</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widowControl/>
              <w:spacing w:beforeAutospacing="0" w:afterAutospacing="0" w:line="300" w:lineRule="exact"/>
              <w:ind w:firstLine="440" w:firstLineChars="200"/>
              <w:rPr>
                <w:rFonts w:ascii="Times New Roman" w:hAnsi="Times New Roman"/>
                <w:sz w:val="22"/>
                <w:szCs w:val="22"/>
              </w:rPr>
            </w:pP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widowControl/>
              <w:spacing w:beforeAutospacing="0" w:afterAutospacing="0" w:line="300" w:lineRule="exact"/>
              <w:ind w:firstLine="440" w:firstLineChars="200"/>
              <w:jc w:val="center"/>
              <w:rPr>
                <w:rFonts w:ascii="Times New Roman" w:hAnsi="Times New Roman"/>
                <w:sz w:val="22"/>
                <w:szCs w:val="22"/>
              </w:rPr>
            </w:pP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widowControl/>
              <w:spacing w:beforeAutospacing="0" w:afterAutospacing="0" w:line="300" w:lineRule="exact"/>
              <w:ind w:firstLine="440" w:firstLineChars="200"/>
              <w:jc w:val="center"/>
              <w:rPr>
                <w:rFonts w:ascii="Times New Roman" w:hAnsi="Times New Roman"/>
                <w:sz w:val="22"/>
                <w:szCs w:val="22"/>
              </w:rPr>
            </w:pP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widowControl/>
              <w:spacing w:beforeAutospacing="0" w:afterAutospacing="0" w:line="300" w:lineRule="exact"/>
              <w:ind w:firstLine="440" w:firstLineChars="200"/>
              <w:jc w:val="center"/>
              <w:rPr>
                <w:rFonts w:ascii="Times New Roman" w:hAnsi="Times New Roman"/>
                <w:sz w:val="22"/>
                <w:szCs w:val="22"/>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widowControl/>
              <w:spacing w:beforeAutospacing="0" w:afterAutospacing="0" w:line="300" w:lineRule="exact"/>
              <w:ind w:firstLine="440" w:firstLineChars="200"/>
              <w:rPr>
                <w:rFonts w:ascii="Times New Roman" w:hAnsi="Times New Roman"/>
                <w:sz w:val="22"/>
                <w:szCs w:val="22"/>
              </w:rPr>
            </w:pPr>
            <w:r>
              <w:rPr>
                <w:rFonts w:ascii="Times New Roman" w:hAnsi="Times New Roman"/>
                <w:sz w:val="22"/>
                <w:szCs w:val="22"/>
              </w:rPr>
              <w:t xml:space="preserve">  </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widowControl/>
              <w:spacing w:beforeAutospacing="0" w:afterAutospacing="0" w:line="300" w:lineRule="exact"/>
              <w:ind w:firstLine="440" w:firstLineChars="200"/>
              <w:jc w:val="center"/>
              <w:rPr>
                <w:rFonts w:ascii="Times New Roman" w:hAnsi="Times New Roman"/>
                <w:sz w:val="22"/>
                <w:szCs w:val="22"/>
              </w:rPr>
            </w:pPr>
            <w:r>
              <w:rPr>
                <w:rFonts w:ascii="Times New Roman" w:hAnsi="Times New Roman"/>
                <w:sz w:val="22"/>
                <w:szCs w:val="22"/>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widowControl/>
              <w:spacing w:beforeAutospacing="0" w:afterAutospacing="0" w:line="300" w:lineRule="exact"/>
              <w:ind w:firstLine="440" w:firstLineChars="200"/>
              <w:jc w:val="center"/>
              <w:rPr>
                <w:rFonts w:ascii="Times New Roman" w:hAnsi="Times New Roman"/>
                <w:sz w:val="22"/>
                <w:szCs w:val="22"/>
              </w:rPr>
            </w:pPr>
            <w:r>
              <w:rPr>
                <w:rFonts w:ascii="Times New Roman" w:hAnsi="Times New Roman"/>
                <w:sz w:val="22"/>
                <w:szCs w:val="22"/>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widowControl/>
              <w:spacing w:beforeAutospacing="0" w:afterAutospacing="0" w:line="300" w:lineRule="exact"/>
              <w:ind w:firstLine="440" w:firstLineChars="200"/>
              <w:jc w:val="center"/>
              <w:rPr>
                <w:rFonts w:ascii="Times New Roman" w:hAnsi="Times New Roman"/>
                <w:sz w:val="22"/>
                <w:szCs w:val="22"/>
              </w:rPr>
            </w:pPr>
            <w:r>
              <w:rPr>
                <w:rFonts w:ascii="Times New Roman" w:hAnsi="Times New Roman"/>
                <w:sz w:val="22"/>
                <w:szCs w:val="22"/>
              </w:rPr>
              <w:t> </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widowControl/>
              <w:spacing w:beforeAutospacing="0" w:afterAutospacing="0" w:line="300" w:lineRule="exact"/>
              <w:ind w:firstLine="440" w:firstLineChars="200"/>
              <w:jc w:val="center"/>
              <w:rPr>
                <w:rFonts w:ascii="Times New Roman" w:hAnsi="Times New Roman"/>
                <w:sz w:val="22"/>
                <w:szCs w:val="22"/>
              </w:rPr>
            </w:pPr>
            <w:r>
              <w:rPr>
                <w:rFonts w:ascii="Times New Roman" w:hAnsi="Times New Roman"/>
                <w:sz w:val="22"/>
                <w:szCs w:val="22"/>
              </w:rPr>
              <w:t>政府采购金额</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widowControl/>
              <w:spacing w:beforeAutospacing="0" w:afterAutospacing="0" w:line="300" w:lineRule="exact"/>
              <w:ind w:firstLine="440" w:firstLineChars="200"/>
              <w:jc w:val="center"/>
              <w:rPr>
                <w:rFonts w:ascii="Times New Roman" w:hAnsi="Times New Roman"/>
                <w:sz w:val="22"/>
                <w:szCs w:val="22"/>
              </w:rPr>
            </w:pPr>
            <w:r>
              <w:rPr>
                <w:rFonts w:ascii="Times New Roman" w:hAnsi="Times New Roman"/>
                <w:sz w:val="22"/>
                <w:szCs w:val="22"/>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widowControl/>
              <w:spacing w:beforeAutospacing="0" w:afterAutospacing="0" w:line="300" w:lineRule="exact"/>
              <w:ind w:firstLine="440" w:firstLineChars="200"/>
              <w:jc w:val="center"/>
              <w:rPr>
                <w:rFonts w:ascii="Times New Roman" w:hAnsi="Times New Roman"/>
                <w:sz w:val="22"/>
                <w:szCs w:val="22"/>
              </w:rPr>
            </w:pPr>
            <w:r>
              <w:rPr>
                <w:rFonts w:ascii="Times New Roman" w:hAnsi="Times New Roman"/>
                <w:sz w:val="22"/>
                <w:szCs w:val="22"/>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widowControl/>
              <w:spacing w:beforeAutospacing="0" w:afterAutospacing="0" w:line="300" w:lineRule="exact"/>
              <w:ind w:firstLine="440" w:firstLineChars="200"/>
              <w:jc w:val="center"/>
              <w:rPr>
                <w:rFonts w:ascii="Times New Roman" w:hAnsi="Times New Roman"/>
                <w:sz w:val="22"/>
                <w:szCs w:val="22"/>
              </w:rPr>
            </w:pPr>
            <w:r>
              <w:rPr>
                <w:rFonts w:ascii="Times New Roman" w:hAnsi="Times New Roman"/>
                <w:sz w:val="22"/>
                <w:szCs w:val="22"/>
              </w:rPr>
              <w:t>　</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widowControl/>
              <w:spacing w:beforeAutospacing="0" w:afterAutospacing="0" w:line="300" w:lineRule="exact"/>
              <w:ind w:firstLine="440" w:firstLineChars="200"/>
              <w:jc w:val="center"/>
              <w:rPr>
                <w:rFonts w:ascii="Times New Roman" w:hAnsi="Times New Roman"/>
                <w:sz w:val="22"/>
                <w:szCs w:val="22"/>
              </w:rPr>
            </w:pPr>
            <w:r>
              <w:rPr>
                <w:rFonts w:ascii="Times New Roman" w:hAnsi="Times New Roman"/>
                <w:sz w:val="22"/>
                <w:szCs w:val="22"/>
              </w:rPr>
              <w:t>厉行节约保障措施</w:t>
            </w:r>
          </w:p>
        </w:tc>
        <w:tc>
          <w:tcPr>
            <w:tcW w:w="5350"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widowControl/>
              <w:spacing w:beforeAutospacing="0" w:afterAutospacing="0" w:line="300" w:lineRule="exact"/>
              <w:ind w:firstLine="440" w:firstLineChars="200"/>
              <w:jc w:val="center"/>
              <w:rPr>
                <w:rFonts w:ascii="Times New Roman" w:hAnsi="Times New Roman"/>
                <w:sz w:val="22"/>
                <w:szCs w:val="22"/>
              </w:rPr>
            </w:pPr>
            <w:r>
              <w:rPr>
                <w:rFonts w:ascii="Times New Roman" w:hAnsi="Times New Roman"/>
                <w:sz w:val="22"/>
                <w:szCs w:val="22"/>
              </w:rPr>
              <w:t>　</w:t>
            </w:r>
          </w:p>
        </w:tc>
      </w:tr>
    </w:tbl>
    <w:p>
      <w:pPr>
        <w:pStyle w:val="4"/>
        <w:widowControl/>
        <w:spacing w:beforeAutospacing="0" w:afterAutospacing="0" w:line="384" w:lineRule="atLeast"/>
        <w:ind w:firstLine="440" w:firstLineChars="200"/>
        <w:rPr>
          <w:rFonts w:ascii="Times New Roman" w:hAnsi="Times New Roman" w:eastAsia="宋体"/>
          <w:sz w:val="22"/>
          <w:szCs w:val="22"/>
        </w:rPr>
      </w:pPr>
      <w:r>
        <w:rPr>
          <w:rFonts w:ascii="Times New Roman" w:hAnsi="Times New Roman" w:eastAsia="宋体"/>
          <w:sz w:val="22"/>
          <w:szCs w:val="22"/>
        </w:rPr>
        <w:t>填报单位：</w:t>
      </w:r>
      <w:r>
        <w:rPr>
          <w:rFonts w:hint="eastAsia" w:ascii="Times New Roman" w:hAnsi="Times New Roman" w:eastAsia="宋体"/>
          <w:sz w:val="22"/>
          <w:szCs w:val="22"/>
        </w:rPr>
        <w:t>临武县应急管理局</w:t>
      </w:r>
      <w:r>
        <w:rPr>
          <w:rFonts w:ascii="Times New Roman" w:hAnsi="Times New Roman" w:eastAsia="宋体"/>
          <w:sz w:val="22"/>
          <w:szCs w:val="22"/>
        </w:rPr>
        <w:t xml:space="preserve">                       填报时间：</w:t>
      </w:r>
      <w:r>
        <w:rPr>
          <w:rFonts w:hint="eastAsia" w:ascii="Times New Roman" w:hAnsi="Times New Roman" w:eastAsia="宋体"/>
          <w:sz w:val="22"/>
          <w:szCs w:val="22"/>
        </w:rPr>
        <w:t>2023年7月19日</w:t>
      </w:r>
    </w:p>
    <w:p>
      <w:pPr>
        <w:pStyle w:val="4"/>
        <w:widowControl/>
        <w:spacing w:beforeAutospacing="0" w:afterAutospacing="0" w:line="320" w:lineRule="exact"/>
        <w:ind w:firstLine="440" w:firstLineChars="200"/>
        <w:rPr>
          <w:rFonts w:ascii="Times New Roman" w:hAnsi="Times New Roman" w:eastAsia="宋体"/>
          <w:sz w:val="22"/>
          <w:szCs w:val="22"/>
        </w:rPr>
      </w:pPr>
      <w:r>
        <w:rPr>
          <w:rFonts w:ascii="Times New Roman" w:hAnsi="Times New Roman" w:eastAsia="宋体"/>
          <w:sz w:val="22"/>
          <w:szCs w:val="22"/>
        </w:rPr>
        <w:t>说明：“公用经费”填报基本支出中的一般商品和服务支出；“项目支出”需要填报基本支出以外的所有项目支出情况，包括业务工作项目、运行维护项目和县级专项资金等。</w:t>
      </w:r>
    </w:p>
    <w:p>
      <w:pPr>
        <w:pStyle w:val="4"/>
        <w:widowControl/>
        <w:spacing w:beforeAutospacing="0" w:afterAutospacing="0" w:line="320" w:lineRule="exact"/>
        <w:rPr>
          <w:rFonts w:ascii="Times New Roman" w:hAnsi="Times New Roman" w:eastAsia="宋体"/>
          <w:sz w:val="22"/>
          <w:szCs w:val="22"/>
        </w:rPr>
      </w:pPr>
    </w:p>
    <w:p>
      <w:pPr>
        <w:pStyle w:val="4"/>
        <w:widowControl/>
        <w:spacing w:beforeAutospacing="0" w:afterAutospacing="0" w:line="320" w:lineRule="exact"/>
        <w:ind w:firstLine="440" w:firstLineChars="200"/>
        <w:rPr>
          <w:rFonts w:ascii="Times New Roman" w:hAnsi="Times New Roman" w:eastAsia="宋体"/>
          <w:sz w:val="22"/>
          <w:szCs w:val="22"/>
        </w:rPr>
        <w:sectPr>
          <w:footerReference r:id="rId3" w:type="default"/>
          <w:pgSz w:w="11906" w:h="16838"/>
          <w:pgMar w:top="1418" w:right="1418" w:bottom="1418" w:left="1418" w:header="851" w:footer="1474" w:gutter="0"/>
          <w:cols w:space="425" w:num="1"/>
          <w:docGrid w:type="lines" w:linePitch="312" w:charSpace="0"/>
        </w:sectPr>
      </w:pPr>
      <w:r>
        <w:rPr>
          <w:rFonts w:ascii="Times New Roman" w:hAnsi="Times New Roman" w:eastAsia="宋体"/>
          <w:sz w:val="22"/>
          <w:szCs w:val="22"/>
        </w:rPr>
        <w:t xml:space="preserve">填表人：           </w:t>
      </w:r>
      <w:r>
        <w:rPr>
          <w:rFonts w:hint="eastAsia" w:ascii="Times New Roman" w:hAnsi="Times New Roman" w:eastAsia="宋体"/>
          <w:sz w:val="22"/>
          <w:szCs w:val="22"/>
        </w:rPr>
        <w:t xml:space="preserve">     </w:t>
      </w:r>
      <w:r>
        <w:rPr>
          <w:rFonts w:ascii="Times New Roman" w:hAnsi="Times New Roman" w:eastAsia="宋体"/>
          <w:sz w:val="22"/>
          <w:szCs w:val="22"/>
        </w:rPr>
        <w:t xml:space="preserve"> 联系电话：             </w:t>
      </w:r>
      <w:r>
        <w:rPr>
          <w:rFonts w:hint="eastAsia" w:ascii="Times New Roman" w:hAnsi="Times New Roman" w:eastAsia="宋体"/>
          <w:sz w:val="22"/>
          <w:szCs w:val="22"/>
        </w:rPr>
        <w:t xml:space="preserve">    </w:t>
      </w:r>
      <w:r>
        <w:rPr>
          <w:rFonts w:ascii="Times New Roman" w:hAnsi="Times New Roman" w:eastAsia="宋体"/>
          <w:sz w:val="22"/>
          <w:szCs w:val="22"/>
        </w:rPr>
        <w:t>单位负责人签字：</w:t>
      </w:r>
    </w:p>
    <w:p>
      <w:pPr>
        <w:pStyle w:val="4"/>
        <w:spacing w:beforeAutospacing="0" w:afterAutospacing="0"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附件1-2</w:t>
      </w:r>
    </w:p>
    <w:p>
      <w:pPr>
        <w:pStyle w:val="4"/>
        <w:widowControl/>
        <w:spacing w:beforeAutospacing="0" w:afterAutospacing="0" w:line="480" w:lineRule="exact"/>
        <w:ind w:firstLine="800" w:firstLineChars="200"/>
        <w:jc w:val="center"/>
        <w:rPr>
          <w:rFonts w:ascii="Times New Roman" w:hAnsi="Times New Roman" w:eastAsia="方正小标宋简体"/>
          <w:sz w:val="40"/>
          <w:szCs w:val="40"/>
        </w:rPr>
      </w:pPr>
      <w:r>
        <w:rPr>
          <w:rFonts w:ascii="Times New Roman" w:hAnsi="Times New Roman" w:eastAsia="方正小标宋简体"/>
          <w:sz w:val="40"/>
          <w:szCs w:val="40"/>
        </w:rPr>
        <w:t>部门整体支出绩效自评表</w:t>
      </w:r>
    </w:p>
    <w:p>
      <w:pPr>
        <w:pStyle w:val="4"/>
        <w:widowControl/>
        <w:spacing w:beforeAutospacing="0" w:afterAutospacing="0"/>
        <w:ind w:firstLine="440" w:firstLineChars="200"/>
        <w:jc w:val="center"/>
        <w:rPr>
          <w:rFonts w:ascii="Times New Roman" w:hAnsi="Times New Roman" w:eastAsia="宋体"/>
          <w:sz w:val="22"/>
          <w:szCs w:val="22"/>
        </w:rPr>
      </w:pPr>
      <w:r>
        <w:rPr>
          <w:rFonts w:ascii="Times New Roman" w:hAnsi="Times New Roman" w:eastAsia="宋体"/>
          <w:sz w:val="22"/>
          <w:szCs w:val="22"/>
        </w:rPr>
        <w:t xml:space="preserve">（   </w:t>
      </w:r>
      <w:r>
        <w:rPr>
          <w:rFonts w:hint="eastAsia" w:ascii="Times New Roman" w:hAnsi="Times New Roman" w:eastAsia="宋体"/>
          <w:sz w:val="22"/>
          <w:szCs w:val="22"/>
        </w:rPr>
        <w:t>2022</w:t>
      </w:r>
      <w:r>
        <w:rPr>
          <w:rFonts w:ascii="Times New Roman" w:hAnsi="Times New Roman" w:eastAsia="宋体"/>
          <w:sz w:val="22"/>
          <w:szCs w:val="22"/>
        </w:rPr>
        <w:t xml:space="preserve">   年度）</w:t>
      </w:r>
    </w:p>
    <w:p>
      <w:pPr>
        <w:pStyle w:val="4"/>
        <w:widowControl/>
        <w:spacing w:beforeAutospacing="0" w:afterAutospacing="0" w:line="384" w:lineRule="atLeast"/>
        <w:ind w:firstLine="440" w:firstLineChars="200"/>
        <w:rPr>
          <w:rFonts w:ascii="Times New Roman" w:hAnsi="Times New Roman" w:eastAsia="宋体"/>
          <w:sz w:val="22"/>
          <w:szCs w:val="22"/>
        </w:rPr>
      </w:pPr>
      <w:r>
        <w:rPr>
          <w:rFonts w:ascii="Times New Roman" w:hAnsi="Times New Roman" w:eastAsia="宋体"/>
          <w:sz w:val="22"/>
          <w:szCs w:val="22"/>
        </w:rPr>
        <w:t>填报单位（盖章）：</w:t>
      </w:r>
      <w:r>
        <w:rPr>
          <w:rFonts w:hint="eastAsia" w:ascii="Times New Roman" w:hAnsi="Times New Roman" w:eastAsia="宋体"/>
          <w:sz w:val="22"/>
          <w:szCs w:val="22"/>
        </w:rPr>
        <w:t>临武县应急管理局</w:t>
      </w:r>
      <w:r>
        <w:rPr>
          <w:rFonts w:ascii="Times New Roman" w:hAnsi="Times New Roman" w:eastAsia="宋体"/>
          <w:sz w:val="22"/>
          <w:szCs w:val="22"/>
        </w:rPr>
        <w:t xml:space="preserve">                填报时间：</w:t>
      </w:r>
      <w:r>
        <w:rPr>
          <w:rFonts w:hint="eastAsia" w:ascii="Times New Roman" w:hAnsi="Times New Roman" w:eastAsia="宋体"/>
          <w:sz w:val="22"/>
          <w:szCs w:val="22"/>
        </w:rPr>
        <w:t>2023年7月19日</w:t>
      </w:r>
    </w:p>
    <w:tbl>
      <w:tblPr>
        <w:tblStyle w:val="5"/>
        <w:tblW w:w="9213" w:type="dxa"/>
        <w:jc w:val="center"/>
        <w:tblBorders>
          <w:top w:val="none" w:color="auto" w:sz="0" w:space="0"/>
          <w:left w:val="none" w:color="auto" w:sz="0" w:space="0"/>
          <w:bottom w:val="single" w:color="000000" w:sz="4" w:space="0"/>
          <w:right w:val="single" w:color="000000" w:sz="4" w:space="0"/>
          <w:insideH w:val="none" w:color="auto" w:sz="0" w:space="0"/>
          <w:insideV w:val="none" w:color="auto" w:sz="0" w:space="0"/>
        </w:tblBorders>
        <w:tblLayout w:type="autofit"/>
        <w:tblCellMar>
          <w:top w:w="15" w:type="dxa"/>
          <w:left w:w="15" w:type="dxa"/>
          <w:bottom w:w="15" w:type="dxa"/>
          <w:right w:w="15" w:type="dxa"/>
        </w:tblCellMar>
      </w:tblPr>
      <w:tblGrid>
        <w:gridCol w:w="620"/>
        <w:gridCol w:w="810"/>
        <w:gridCol w:w="742"/>
        <w:gridCol w:w="1846"/>
        <w:gridCol w:w="1224"/>
        <w:gridCol w:w="956"/>
        <w:gridCol w:w="1074"/>
        <w:gridCol w:w="1941"/>
      </w:tblGrid>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70" w:hRule="atLeast"/>
          <w:jc w:val="center"/>
        </w:trPr>
        <w:tc>
          <w:tcPr>
            <w:tcW w:w="620"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rPr>
                <w:rFonts w:ascii="Times New Roman" w:hAnsi="Times New Roman" w:eastAsia="宋体"/>
                <w:sz w:val="19"/>
                <w:szCs w:val="19"/>
              </w:rPr>
            </w:pPr>
            <w:r>
              <w:rPr>
                <w:rFonts w:ascii="Times New Roman" w:hAnsi="Times New Roman" w:eastAsia="宋体"/>
                <w:sz w:val="19"/>
                <w:szCs w:val="19"/>
              </w:rPr>
              <w:t>部门</w:t>
            </w:r>
          </w:p>
          <w:p>
            <w:pPr>
              <w:pStyle w:val="4"/>
              <w:snapToGrid w:val="0"/>
              <w:spacing w:beforeAutospacing="0" w:afterAutospacing="0"/>
              <w:rPr>
                <w:rFonts w:ascii="Times New Roman" w:hAnsi="Times New Roman" w:eastAsia="宋体"/>
                <w:sz w:val="19"/>
                <w:szCs w:val="19"/>
              </w:rPr>
            </w:pPr>
            <w:r>
              <w:rPr>
                <w:rFonts w:ascii="Times New Roman" w:hAnsi="Times New Roman" w:eastAsia="宋体"/>
                <w:sz w:val="19"/>
                <w:szCs w:val="19"/>
              </w:rPr>
              <w:t>资金</w:t>
            </w:r>
          </w:p>
          <w:p>
            <w:pPr>
              <w:pStyle w:val="4"/>
              <w:snapToGrid w:val="0"/>
              <w:spacing w:beforeAutospacing="0" w:afterAutospacing="0"/>
              <w:rPr>
                <w:rFonts w:ascii="Times New Roman" w:hAnsi="Times New Roman" w:eastAsia="宋体"/>
                <w:sz w:val="19"/>
                <w:szCs w:val="19"/>
              </w:rPr>
            </w:pPr>
            <w:r>
              <w:rPr>
                <w:rFonts w:ascii="Times New Roman" w:hAnsi="Times New Roman" w:eastAsia="宋体"/>
                <w:sz w:val="19"/>
                <w:szCs w:val="19"/>
              </w:rPr>
              <w:t>(万元)</w:t>
            </w:r>
          </w:p>
          <w:p>
            <w:pPr>
              <w:pStyle w:val="4"/>
              <w:snapToGrid w:val="0"/>
              <w:spacing w:beforeAutospacing="0" w:afterAutospacing="0"/>
              <w:ind w:firstLine="100"/>
              <w:jc w:val="center"/>
              <w:rPr>
                <w:rFonts w:ascii="Times New Roman" w:hAnsi="Times New Roman" w:eastAsia="宋体"/>
                <w:sz w:val="19"/>
                <w:szCs w:val="19"/>
              </w:rPr>
            </w:pPr>
          </w:p>
          <w:p>
            <w:pPr>
              <w:pStyle w:val="4"/>
              <w:snapToGrid w:val="0"/>
              <w:spacing w:beforeAutospacing="0" w:afterAutospacing="0"/>
              <w:ind w:firstLine="100"/>
              <w:jc w:val="center"/>
              <w:rPr>
                <w:rFonts w:ascii="Times New Roman" w:hAnsi="Times New Roman" w:eastAsia="宋体"/>
                <w:sz w:val="19"/>
                <w:szCs w:val="19"/>
              </w:rPr>
            </w:pPr>
          </w:p>
          <w:p>
            <w:pPr>
              <w:pStyle w:val="4"/>
              <w:snapToGrid w:val="0"/>
              <w:spacing w:beforeAutospacing="0" w:afterAutospacing="0"/>
              <w:ind w:firstLine="100"/>
              <w:jc w:val="center"/>
              <w:rPr>
                <w:rFonts w:ascii="Times New Roman" w:hAnsi="Times New Roman" w:eastAsia="宋体"/>
                <w:sz w:val="19"/>
                <w:szCs w:val="19"/>
              </w:rPr>
            </w:pPr>
          </w:p>
          <w:p>
            <w:pPr>
              <w:pStyle w:val="4"/>
              <w:snapToGrid w:val="0"/>
              <w:spacing w:beforeAutospacing="0" w:afterAutospacing="0"/>
              <w:ind w:firstLine="100"/>
              <w:jc w:val="center"/>
              <w:rPr>
                <w:rFonts w:ascii="Times New Roman" w:hAnsi="Times New Roman" w:eastAsia="宋体"/>
                <w:sz w:val="19"/>
                <w:szCs w:val="19"/>
              </w:rPr>
            </w:pPr>
          </w:p>
          <w:p>
            <w:pPr>
              <w:pStyle w:val="4"/>
              <w:snapToGrid w:val="0"/>
              <w:spacing w:beforeAutospacing="0" w:afterAutospacing="0"/>
              <w:ind w:firstLine="100"/>
              <w:jc w:val="center"/>
              <w:rPr>
                <w:rFonts w:ascii="Times New Roman" w:hAnsi="Times New Roman" w:eastAsia="宋体"/>
                <w:sz w:val="19"/>
                <w:szCs w:val="19"/>
              </w:rPr>
            </w:pPr>
          </w:p>
          <w:p>
            <w:pPr>
              <w:pStyle w:val="4"/>
              <w:snapToGrid w:val="0"/>
              <w:spacing w:beforeAutospacing="0" w:afterAutospacing="0"/>
              <w:ind w:firstLine="100"/>
              <w:jc w:val="center"/>
              <w:rPr>
                <w:rFonts w:ascii="Times New Roman" w:hAnsi="Times New Roman" w:eastAsia="宋体"/>
                <w:sz w:val="19"/>
                <w:szCs w:val="19"/>
              </w:rPr>
            </w:pPr>
          </w:p>
          <w:p>
            <w:pPr>
              <w:pStyle w:val="4"/>
              <w:snapToGrid w:val="0"/>
              <w:spacing w:beforeAutospacing="0" w:afterAutospacing="0"/>
              <w:ind w:firstLine="100"/>
              <w:jc w:val="center"/>
              <w:rPr>
                <w:rFonts w:ascii="Times New Roman" w:hAnsi="Times New Roman" w:eastAsia="宋体"/>
                <w:sz w:val="19"/>
                <w:szCs w:val="19"/>
              </w:rPr>
            </w:pPr>
          </w:p>
        </w:tc>
        <w:tc>
          <w:tcPr>
            <w:tcW w:w="81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p>
        </w:tc>
        <w:tc>
          <w:tcPr>
            <w:tcW w:w="74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全年预算数</w:t>
            </w:r>
          </w:p>
        </w:tc>
        <w:tc>
          <w:tcPr>
            <w:tcW w:w="185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全年执行数</w:t>
            </w:r>
          </w:p>
        </w:tc>
        <w:tc>
          <w:tcPr>
            <w:tcW w:w="216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预算执行率</w:t>
            </w:r>
          </w:p>
        </w:tc>
        <w:tc>
          <w:tcPr>
            <w:tcW w:w="10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分值</w:t>
            </w:r>
          </w:p>
        </w:tc>
        <w:tc>
          <w:tcPr>
            <w:tcW w:w="194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得分</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70" w:hRule="atLeast"/>
          <w:jc w:val="center"/>
        </w:trPr>
        <w:tc>
          <w:tcPr>
            <w:tcW w:w="620"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snapToGrid w:val="0"/>
              <w:jc w:val="center"/>
              <w:rPr>
                <w:rFonts w:ascii="Times New Roman" w:hAnsi="Times New Roman" w:eastAsia="宋体" w:cs="Times New Roman"/>
                <w:sz w:val="19"/>
                <w:szCs w:val="19"/>
              </w:rPr>
            </w:pPr>
          </w:p>
        </w:tc>
        <w:tc>
          <w:tcPr>
            <w:tcW w:w="81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年度资金总额</w:t>
            </w:r>
          </w:p>
        </w:tc>
        <w:tc>
          <w:tcPr>
            <w:tcW w:w="74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color w:val="FF0000"/>
                <w:sz w:val="19"/>
                <w:szCs w:val="19"/>
              </w:rPr>
            </w:pPr>
            <w:r>
              <w:rPr>
                <w:rFonts w:hint="eastAsia" w:ascii="Times New Roman" w:hAnsi="Times New Roman" w:eastAsia="宋体"/>
                <w:sz w:val="19"/>
                <w:szCs w:val="19"/>
              </w:rPr>
              <w:t>1888.5</w:t>
            </w:r>
          </w:p>
        </w:tc>
        <w:tc>
          <w:tcPr>
            <w:tcW w:w="185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r>
              <w:rPr>
                <w:rFonts w:hint="eastAsia" w:ascii="Times New Roman" w:hAnsi="Times New Roman" w:eastAsia="宋体"/>
                <w:sz w:val="19"/>
                <w:szCs w:val="19"/>
              </w:rPr>
              <w:t>1819.3</w:t>
            </w:r>
          </w:p>
        </w:tc>
        <w:tc>
          <w:tcPr>
            <w:tcW w:w="216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r>
              <w:rPr>
                <w:rFonts w:hint="eastAsia" w:ascii="Times New Roman" w:hAnsi="Times New Roman" w:eastAsia="宋体"/>
                <w:sz w:val="19"/>
                <w:szCs w:val="19"/>
              </w:rPr>
              <w:t>96%</w:t>
            </w:r>
          </w:p>
        </w:tc>
        <w:tc>
          <w:tcPr>
            <w:tcW w:w="10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10</w:t>
            </w:r>
            <w:r>
              <w:rPr>
                <w:rFonts w:hint="eastAsia" w:ascii="Times New Roman" w:hAnsi="Times New Roman" w:eastAsia="宋体"/>
                <w:sz w:val="19"/>
                <w:szCs w:val="19"/>
              </w:rPr>
              <w:t>0</w:t>
            </w:r>
          </w:p>
        </w:tc>
        <w:tc>
          <w:tcPr>
            <w:tcW w:w="194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r>
              <w:rPr>
                <w:rFonts w:hint="eastAsia" w:ascii="Times New Roman" w:hAnsi="Times New Roman" w:eastAsia="宋体"/>
                <w:sz w:val="19"/>
                <w:szCs w:val="19"/>
              </w:rPr>
              <w:t>98</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70" w:hRule="atLeast"/>
          <w:jc w:val="center"/>
        </w:trPr>
        <w:tc>
          <w:tcPr>
            <w:tcW w:w="620"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snapToGrid w:val="0"/>
              <w:jc w:val="center"/>
              <w:rPr>
                <w:rFonts w:ascii="Times New Roman" w:hAnsi="Times New Roman" w:eastAsia="宋体" w:cs="Times New Roman"/>
                <w:sz w:val="19"/>
                <w:szCs w:val="19"/>
              </w:rPr>
            </w:pPr>
          </w:p>
        </w:tc>
        <w:tc>
          <w:tcPr>
            <w:tcW w:w="81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按收入性质分类</w:t>
            </w:r>
          </w:p>
        </w:tc>
        <w:tc>
          <w:tcPr>
            <w:tcW w:w="7783" w:type="dxa"/>
            <w:gridSpan w:val="6"/>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按支出性质分类</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70" w:hRule="atLeast"/>
          <w:jc w:val="center"/>
        </w:trPr>
        <w:tc>
          <w:tcPr>
            <w:tcW w:w="620"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snapToGrid w:val="0"/>
              <w:jc w:val="center"/>
              <w:rPr>
                <w:rFonts w:ascii="Times New Roman" w:hAnsi="Times New Roman" w:eastAsia="宋体" w:cs="Times New Roman"/>
                <w:sz w:val="19"/>
                <w:szCs w:val="19"/>
              </w:rPr>
            </w:pPr>
          </w:p>
        </w:tc>
        <w:tc>
          <w:tcPr>
            <w:tcW w:w="81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一般公共预算拨款</w:t>
            </w:r>
          </w:p>
        </w:tc>
        <w:tc>
          <w:tcPr>
            <w:tcW w:w="74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r>
              <w:rPr>
                <w:rFonts w:hint="eastAsia" w:ascii="Times New Roman" w:hAnsi="Times New Roman" w:eastAsia="宋体"/>
                <w:sz w:val="19"/>
                <w:szCs w:val="19"/>
              </w:rPr>
              <w:t>1819.3</w:t>
            </w:r>
          </w:p>
        </w:tc>
        <w:tc>
          <w:tcPr>
            <w:tcW w:w="4018"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基本支出</w:t>
            </w:r>
          </w:p>
        </w:tc>
        <w:tc>
          <w:tcPr>
            <w:tcW w:w="302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r>
              <w:rPr>
                <w:rFonts w:hint="eastAsia" w:ascii="Times New Roman" w:hAnsi="Times New Roman" w:eastAsia="宋体"/>
                <w:sz w:val="19"/>
                <w:szCs w:val="19"/>
              </w:rPr>
              <w:t>1030.48</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70" w:hRule="atLeast"/>
          <w:jc w:val="center"/>
        </w:trPr>
        <w:tc>
          <w:tcPr>
            <w:tcW w:w="620"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snapToGrid w:val="0"/>
              <w:jc w:val="center"/>
              <w:rPr>
                <w:rFonts w:ascii="Times New Roman" w:hAnsi="Times New Roman" w:eastAsia="宋体" w:cs="Times New Roman"/>
                <w:sz w:val="19"/>
                <w:szCs w:val="19"/>
              </w:rPr>
            </w:pPr>
          </w:p>
        </w:tc>
        <w:tc>
          <w:tcPr>
            <w:tcW w:w="81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政府性基金拨款</w:t>
            </w:r>
          </w:p>
        </w:tc>
        <w:tc>
          <w:tcPr>
            <w:tcW w:w="74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p>
        </w:tc>
        <w:tc>
          <w:tcPr>
            <w:tcW w:w="4018"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1.人员经费</w:t>
            </w:r>
          </w:p>
        </w:tc>
        <w:tc>
          <w:tcPr>
            <w:tcW w:w="302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r>
              <w:rPr>
                <w:rFonts w:hint="eastAsia" w:ascii="Times New Roman" w:hAnsi="Times New Roman" w:eastAsia="宋体"/>
                <w:sz w:val="19"/>
                <w:szCs w:val="19"/>
              </w:rPr>
              <w:t>933.78</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3" w:hRule="atLeast"/>
          <w:jc w:val="center"/>
        </w:trPr>
        <w:tc>
          <w:tcPr>
            <w:tcW w:w="620"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snapToGrid w:val="0"/>
              <w:jc w:val="center"/>
              <w:rPr>
                <w:rFonts w:ascii="Times New Roman" w:hAnsi="Times New Roman" w:eastAsia="宋体" w:cs="Times New Roman"/>
                <w:sz w:val="19"/>
                <w:szCs w:val="19"/>
              </w:rPr>
            </w:pPr>
          </w:p>
        </w:tc>
        <w:tc>
          <w:tcPr>
            <w:tcW w:w="81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纳入管理的非税收入拨款</w:t>
            </w:r>
          </w:p>
        </w:tc>
        <w:tc>
          <w:tcPr>
            <w:tcW w:w="74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p>
        </w:tc>
        <w:tc>
          <w:tcPr>
            <w:tcW w:w="4018"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2.公用经费</w:t>
            </w:r>
          </w:p>
        </w:tc>
        <w:tc>
          <w:tcPr>
            <w:tcW w:w="302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r>
              <w:rPr>
                <w:rFonts w:hint="eastAsia" w:ascii="Times New Roman" w:hAnsi="Times New Roman" w:eastAsia="宋体"/>
                <w:sz w:val="19"/>
                <w:szCs w:val="19"/>
              </w:rPr>
              <w:t>96.7</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51" w:hRule="atLeast"/>
          <w:jc w:val="center"/>
        </w:trPr>
        <w:tc>
          <w:tcPr>
            <w:tcW w:w="620"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snapToGrid w:val="0"/>
              <w:jc w:val="center"/>
              <w:rPr>
                <w:rFonts w:ascii="Times New Roman" w:hAnsi="Times New Roman" w:eastAsia="宋体" w:cs="Times New Roman"/>
                <w:sz w:val="19"/>
                <w:szCs w:val="19"/>
              </w:rPr>
            </w:pPr>
          </w:p>
        </w:tc>
        <w:tc>
          <w:tcPr>
            <w:tcW w:w="81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社会保险基金拨款</w:t>
            </w:r>
          </w:p>
        </w:tc>
        <w:tc>
          <w:tcPr>
            <w:tcW w:w="74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p>
        </w:tc>
        <w:tc>
          <w:tcPr>
            <w:tcW w:w="4018"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其中：三公经费</w:t>
            </w:r>
          </w:p>
        </w:tc>
        <w:tc>
          <w:tcPr>
            <w:tcW w:w="302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r>
              <w:rPr>
                <w:rFonts w:hint="eastAsia" w:ascii="Times New Roman" w:hAnsi="Times New Roman" w:eastAsia="宋体"/>
                <w:sz w:val="19"/>
                <w:szCs w:val="19"/>
              </w:rPr>
              <w:t>23.2</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66" w:hRule="atLeast"/>
          <w:jc w:val="center"/>
        </w:trPr>
        <w:tc>
          <w:tcPr>
            <w:tcW w:w="620"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snapToGrid w:val="0"/>
              <w:jc w:val="center"/>
              <w:rPr>
                <w:rFonts w:ascii="Times New Roman" w:hAnsi="Times New Roman" w:eastAsia="宋体" w:cs="Times New Roman"/>
                <w:sz w:val="19"/>
                <w:szCs w:val="19"/>
              </w:rPr>
            </w:pPr>
          </w:p>
        </w:tc>
        <w:tc>
          <w:tcPr>
            <w:tcW w:w="81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r>
              <w:rPr>
                <w:rFonts w:hint="eastAsia" w:ascii="Times New Roman" w:hAnsi="Times New Roman" w:eastAsia="宋体"/>
                <w:sz w:val="19"/>
                <w:szCs w:val="19"/>
              </w:rPr>
              <w:t>上级补助</w:t>
            </w:r>
          </w:p>
        </w:tc>
        <w:tc>
          <w:tcPr>
            <w:tcW w:w="74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p>
        </w:tc>
        <w:tc>
          <w:tcPr>
            <w:tcW w:w="4018"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项目支出</w:t>
            </w:r>
          </w:p>
        </w:tc>
        <w:tc>
          <w:tcPr>
            <w:tcW w:w="302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r>
              <w:rPr>
                <w:rFonts w:hint="eastAsia" w:ascii="Times New Roman" w:hAnsi="Times New Roman" w:eastAsia="宋体"/>
                <w:sz w:val="19"/>
                <w:szCs w:val="19"/>
              </w:rPr>
              <w:t>788.82</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82" w:hRule="atLeast"/>
          <w:jc w:val="center"/>
        </w:trPr>
        <w:tc>
          <w:tcPr>
            <w:tcW w:w="620"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rPr>
                <w:rFonts w:ascii="Times New Roman" w:hAnsi="Times New Roman" w:eastAsia="宋体"/>
                <w:sz w:val="19"/>
                <w:szCs w:val="19"/>
              </w:rPr>
            </w:pPr>
            <w:r>
              <w:rPr>
                <w:rFonts w:ascii="Times New Roman" w:hAnsi="Times New Roman" w:eastAsia="宋体"/>
                <w:sz w:val="19"/>
                <w:szCs w:val="19"/>
              </w:rPr>
              <w:t>年度</w:t>
            </w:r>
          </w:p>
          <w:p>
            <w:pPr>
              <w:pStyle w:val="4"/>
              <w:snapToGrid w:val="0"/>
              <w:spacing w:beforeAutospacing="0" w:afterAutospacing="0"/>
              <w:rPr>
                <w:rFonts w:ascii="Times New Roman" w:hAnsi="Times New Roman" w:eastAsia="宋体"/>
                <w:sz w:val="19"/>
                <w:szCs w:val="19"/>
              </w:rPr>
            </w:pPr>
            <w:r>
              <w:rPr>
                <w:rFonts w:ascii="Times New Roman" w:hAnsi="Times New Roman" w:eastAsia="宋体"/>
                <w:sz w:val="19"/>
                <w:szCs w:val="19"/>
              </w:rPr>
              <w:t>总体</w:t>
            </w:r>
          </w:p>
          <w:p>
            <w:pPr>
              <w:pStyle w:val="4"/>
              <w:snapToGrid w:val="0"/>
              <w:spacing w:beforeAutospacing="0" w:afterAutospacing="0"/>
              <w:rPr>
                <w:rFonts w:ascii="Times New Roman" w:hAnsi="Times New Roman" w:eastAsia="宋体"/>
                <w:sz w:val="19"/>
                <w:szCs w:val="19"/>
              </w:rPr>
            </w:pPr>
            <w:r>
              <w:rPr>
                <w:rFonts w:ascii="Times New Roman" w:hAnsi="Times New Roman" w:eastAsia="宋体"/>
                <w:sz w:val="19"/>
                <w:szCs w:val="19"/>
              </w:rPr>
              <w:t>目标</w:t>
            </w:r>
          </w:p>
        </w:tc>
        <w:tc>
          <w:tcPr>
            <w:tcW w:w="3403"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年初预期（设定）目标</w:t>
            </w:r>
          </w:p>
        </w:tc>
        <w:tc>
          <w:tcPr>
            <w:tcW w:w="5190"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全年实际完成情况</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540" w:hRule="atLeast"/>
          <w:jc w:val="center"/>
        </w:trPr>
        <w:tc>
          <w:tcPr>
            <w:tcW w:w="620"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snapToGrid w:val="0"/>
              <w:jc w:val="center"/>
              <w:rPr>
                <w:rFonts w:ascii="Times New Roman" w:hAnsi="Times New Roman" w:eastAsia="宋体" w:cs="Times New Roman"/>
                <w:sz w:val="19"/>
                <w:szCs w:val="19"/>
              </w:rPr>
            </w:pPr>
          </w:p>
        </w:tc>
        <w:tc>
          <w:tcPr>
            <w:tcW w:w="3403"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p>
          <w:p>
            <w:pPr>
              <w:pStyle w:val="4"/>
              <w:snapToGrid w:val="0"/>
              <w:spacing w:beforeAutospacing="0" w:afterAutospacing="0"/>
              <w:ind w:firstLine="380" w:firstLineChars="200"/>
              <w:jc w:val="center"/>
              <w:rPr>
                <w:rFonts w:ascii="Times New Roman" w:hAnsi="Times New Roman" w:eastAsia="宋体"/>
                <w:sz w:val="19"/>
                <w:szCs w:val="19"/>
              </w:rPr>
            </w:pPr>
            <w:r>
              <w:rPr>
                <w:rFonts w:hint="eastAsia" w:cs="仿宋" w:asciiTheme="minorEastAsia" w:hAnsiTheme="minorEastAsia"/>
                <w:color w:val="000000"/>
                <w:sz w:val="19"/>
                <w:szCs w:val="19"/>
              </w:rPr>
              <w:t>1、安全生产事故起数和死亡人数同比下降,杜绝重大以上事故，遏制较大以上事故，加强全县安全生产隐患排查，提高安全生产保障能力。监管执法能力和水平稳步提升。落实安全生产企业主体责任,有效预防遏制生产安全事故，确保全县安全形势总体稳定。加强应急值守，有效的预防自然灾害发生，及时保障群众生命财产安全。做好减灾防灾和灾情上报工作，给灾后受灾群众提供生活援助，并保障救灾救助资金及时到达。面对突发事故和灾情，做好全市应急力量的调配，在第一时间做好应急救援行动。2、完成全县地震监测工作。完成示范学校创建和农村抗震图集工作；完成全年宣传计划。3、完成企业从业人员安全教育培训。　</w:t>
            </w:r>
          </w:p>
          <w:p>
            <w:pPr>
              <w:pStyle w:val="4"/>
              <w:snapToGrid w:val="0"/>
              <w:spacing w:beforeAutospacing="0" w:afterAutospacing="0"/>
              <w:jc w:val="center"/>
              <w:rPr>
                <w:rFonts w:ascii="Times New Roman" w:hAnsi="Times New Roman" w:eastAsia="宋体"/>
                <w:sz w:val="19"/>
                <w:szCs w:val="19"/>
              </w:rPr>
            </w:pPr>
          </w:p>
        </w:tc>
        <w:tc>
          <w:tcPr>
            <w:tcW w:w="5190"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spacing w:line="220" w:lineRule="exact"/>
              <w:rPr>
                <w:rFonts w:hint="eastAsia" w:cs="仿宋" w:asciiTheme="minorEastAsia" w:hAnsiTheme="minorEastAsia"/>
                <w:color w:val="000000"/>
                <w:kern w:val="0"/>
                <w:sz w:val="19"/>
                <w:szCs w:val="19"/>
              </w:rPr>
            </w:pPr>
          </w:p>
          <w:p>
            <w:pPr>
              <w:spacing w:line="220" w:lineRule="exact"/>
              <w:rPr>
                <w:sz w:val="19"/>
                <w:szCs w:val="19"/>
              </w:rPr>
            </w:pPr>
            <w:r>
              <w:rPr>
                <w:rFonts w:hint="eastAsia" w:cs="仿宋" w:asciiTheme="minorEastAsia" w:hAnsiTheme="minorEastAsia"/>
                <w:color w:val="000000"/>
                <w:kern w:val="0"/>
                <w:sz w:val="19"/>
                <w:szCs w:val="19"/>
              </w:rPr>
              <w:t>矿山：2022年，我局深入全县地采矿山、尾矿库、露天采石场开展执法检查，共累计下乡260余次，下井110余次，下达执法文书103份，查处隐患550余条，已复查整改498条，隐患整改率达90%。立案查处6起，处罚到位35万元。工贸：集中采取突击检查、随机抽查、明查暗访、回头复查等多种方式对全县工贸企业开展了执法检查。共检查企业36家，查出隐患289条，下达整改指令书98份，已完成整改279项，整改率达96.5%。对涉嫌安全生产违法行为的企业进行了立案查处，全年立案6起，罚款到位6.5万元。做好森林防灭火工作：1.森林火险隐患大排查领导小组。各乡镇（场）按照要求于今年春节前、清明节前、森林防火特防期分别对辖区的森林火险隐患开展了大排查大整改活动，全面检查林缘地带和林区内的厂矿、油（气）站、易燃易爆物品仓库等，对排查出的问题，限期整改，及时消除火灾隐患。全县排查重点设施84处，发现隐患8处，排查重点部位386处，发现隐患32处；排查重要区域89处，发现隐患9处。目前共整改隐患49处。排查重点人员200人，全部登记造册落实监护人。大力开展各类宣传活动，增强全民安全意识。先后组织县安委会成员单位、乡镇开展了森林防火宣传、“5.12”防灾减灾日宣传咨询活动、“6.16”全国安全生产月宣传咨询日活动、“10.13”国际防灾减灾日宣传活动等宣传活动，共发放资料50000余份，张挂宣传横幅160余条，摆放宣传展板80余块，参与人数4000余人次。进一步强化了安全意识，压实了安全责任，提高了安全水平，全力确保我县平安稳定。</w:t>
            </w:r>
          </w:p>
          <w:p>
            <w:pPr>
              <w:spacing w:line="240" w:lineRule="atLeast"/>
              <w:ind w:firstLine="360" w:firstLineChars="200"/>
              <w:jc w:val="left"/>
              <w:rPr>
                <w:rFonts w:cs="仿宋" w:asciiTheme="minorEastAsia" w:hAnsiTheme="minorEastAsia"/>
                <w:color w:val="000000"/>
                <w:kern w:val="0"/>
                <w:sz w:val="18"/>
                <w:szCs w:val="18"/>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20"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ind w:firstLine="380" w:firstLineChars="200"/>
              <w:jc w:val="center"/>
              <w:rPr>
                <w:rFonts w:ascii="Times New Roman" w:hAnsi="Times New Roman" w:eastAsia="宋体"/>
                <w:sz w:val="19"/>
                <w:szCs w:val="19"/>
              </w:rPr>
            </w:pPr>
            <w:r>
              <w:rPr>
                <w:rFonts w:ascii="Times New Roman" w:hAnsi="Times New Roman" w:eastAsia="宋体"/>
                <w:sz w:val="19"/>
                <w:szCs w:val="19"/>
              </w:rPr>
              <w:t>绩</w:t>
            </w:r>
          </w:p>
          <w:p>
            <w:pPr>
              <w:pStyle w:val="4"/>
              <w:snapToGrid w:val="0"/>
              <w:spacing w:beforeAutospacing="0" w:afterAutospacing="0"/>
              <w:jc w:val="center"/>
              <w:rPr>
                <w:rFonts w:ascii="Times New Roman" w:hAnsi="Times New Roman" w:eastAsia="宋体"/>
                <w:sz w:val="19"/>
                <w:szCs w:val="19"/>
              </w:rPr>
            </w:pPr>
          </w:p>
          <w:p>
            <w:pPr>
              <w:pStyle w:val="4"/>
              <w:snapToGrid w:val="0"/>
              <w:spacing w:beforeAutospacing="0" w:afterAutospacing="0"/>
              <w:ind w:firstLine="380" w:firstLineChars="200"/>
              <w:jc w:val="center"/>
              <w:rPr>
                <w:rFonts w:ascii="Times New Roman" w:hAnsi="Times New Roman" w:eastAsia="宋体"/>
                <w:sz w:val="19"/>
                <w:szCs w:val="19"/>
              </w:rPr>
            </w:pPr>
            <w:r>
              <w:rPr>
                <w:rFonts w:ascii="Times New Roman" w:hAnsi="Times New Roman" w:eastAsia="宋体"/>
                <w:sz w:val="19"/>
                <w:szCs w:val="19"/>
              </w:rPr>
              <w:t>效</w:t>
            </w:r>
          </w:p>
          <w:p>
            <w:pPr>
              <w:pStyle w:val="4"/>
              <w:snapToGrid w:val="0"/>
              <w:spacing w:beforeAutospacing="0" w:afterAutospacing="0"/>
              <w:jc w:val="center"/>
              <w:rPr>
                <w:rFonts w:ascii="Times New Roman" w:hAnsi="Times New Roman" w:eastAsia="宋体"/>
                <w:sz w:val="19"/>
                <w:szCs w:val="19"/>
              </w:rPr>
            </w:pPr>
          </w:p>
          <w:p>
            <w:pPr>
              <w:pStyle w:val="4"/>
              <w:snapToGrid w:val="0"/>
              <w:spacing w:beforeAutospacing="0" w:afterAutospacing="0"/>
              <w:ind w:firstLine="380" w:firstLineChars="200"/>
              <w:jc w:val="center"/>
              <w:rPr>
                <w:rFonts w:ascii="Times New Roman" w:hAnsi="Times New Roman" w:eastAsia="宋体"/>
                <w:sz w:val="19"/>
                <w:szCs w:val="19"/>
              </w:rPr>
            </w:pPr>
            <w:r>
              <w:rPr>
                <w:rFonts w:ascii="Times New Roman" w:hAnsi="Times New Roman" w:eastAsia="宋体"/>
                <w:sz w:val="19"/>
                <w:szCs w:val="19"/>
              </w:rPr>
              <w:t>指</w:t>
            </w:r>
          </w:p>
          <w:p>
            <w:pPr>
              <w:pStyle w:val="4"/>
              <w:snapToGrid w:val="0"/>
              <w:spacing w:beforeAutospacing="0" w:afterAutospacing="0"/>
              <w:jc w:val="center"/>
              <w:rPr>
                <w:rFonts w:ascii="Times New Roman" w:hAnsi="Times New Roman" w:eastAsia="宋体"/>
                <w:sz w:val="19"/>
                <w:szCs w:val="19"/>
              </w:rPr>
            </w:pPr>
          </w:p>
          <w:p>
            <w:pPr>
              <w:pStyle w:val="4"/>
              <w:snapToGrid w:val="0"/>
              <w:spacing w:beforeAutospacing="0" w:afterAutospacing="0"/>
              <w:ind w:firstLine="380" w:firstLineChars="200"/>
              <w:jc w:val="center"/>
              <w:rPr>
                <w:rFonts w:ascii="Times New Roman" w:hAnsi="Times New Roman" w:eastAsia="宋体"/>
                <w:sz w:val="19"/>
                <w:szCs w:val="19"/>
              </w:rPr>
            </w:pPr>
            <w:r>
              <w:rPr>
                <w:rFonts w:ascii="Times New Roman" w:hAnsi="Times New Roman" w:eastAsia="宋体"/>
                <w:sz w:val="19"/>
                <w:szCs w:val="19"/>
              </w:rPr>
              <w:t>标</w:t>
            </w:r>
          </w:p>
        </w:tc>
        <w:tc>
          <w:tcPr>
            <w:tcW w:w="81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一级指标</w:t>
            </w:r>
          </w:p>
        </w:tc>
        <w:tc>
          <w:tcPr>
            <w:tcW w:w="74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二级指标</w:t>
            </w:r>
          </w:p>
        </w:tc>
        <w:tc>
          <w:tcPr>
            <w:tcW w:w="185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三级指标</w:t>
            </w:r>
          </w:p>
        </w:tc>
        <w:tc>
          <w:tcPr>
            <w:tcW w:w="122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年度指标值</w:t>
            </w:r>
          </w:p>
        </w:tc>
        <w:tc>
          <w:tcPr>
            <w:tcW w:w="0" w:type="auto"/>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实际完成值</w:t>
            </w:r>
          </w:p>
        </w:tc>
        <w:tc>
          <w:tcPr>
            <w:tcW w:w="10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分值</w:t>
            </w:r>
          </w:p>
        </w:tc>
        <w:tc>
          <w:tcPr>
            <w:tcW w:w="194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r>
              <w:rPr>
                <w:rFonts w:hint="eastAsia" w:ascii="Times New Roman" w:hAnsi="Times New Roman" w:eastAsia="宋体"/>
                <w:sz w:val="19"/>
                <w:szCs w:val="19"/>
              </w:rPr>
              <w:t>得分</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20" w:type="dxa"/>
            <w:vMerge w:val="continue"/>
            <w:tcBorders>
              <w:left w:val="single" w:color="000000" w:sz="4" w:space="0"/>
            </w:tcBorders>
            <w:shd w:val="clear" w:color="auto" w:fill="auto"/>
            <w:tcMar>
              <w:top w:w="0" w:type="dxa"/>
              <w:left w:w="0" w:type="dxa"/>
              <w:bottom w:w="0" w:type="dxa"/>
              <w:right w:w="0" w:type="dxa"/>
            </w:tcMar>
            <w:vAlign w:val="center"/>
          </w:tcPr>
          <w:p>
            <w:pPr>
              <w:snapToGrid w:val="0"/>
              <w:jc w:val="center"/>
              <w:rPr>
                <w:rFonts w:ascii="Times New Roman" w:hAnsi="Times New Roman" w:eastAsia="宋体" w:cs="Times New Roman"/>
                <w:sz w:val="19"/>
                <w:szCs w:val="19"/>
              </w:rPr>
            </w:pPr>
          </w:p>
        </w:tc>
        <w:tc>
          <w:tcPr>
            <w:tcW w:w="810"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ind w:firstLine="380" w:firstLineChars="200"/>
              <w:jc w:val="center"/>
              <w:rPr>
                <w:rFonts w:ascii="Times New Roman" w:hAnsi="Times New Roman" w:eastAsia="宋体"/>
                <w:sz w:val="19"/>
                <w:szCs w:val="19"/>
              </w:rPr>
            </w:pPr>
            <w:r>
              <w:rPr>
                <w:rFonts w:ascii="Times New Roman" w:hAnsi="Times New Roman" w:eastAsia="宋体"/>
                <w:sz w:val="19"/>
                <w:szCs w:val="19"/>
              </w:rPr>
              <w:t>产出</w:t>
            </w:r>
          </w:p>
          <w:p>
            <w:pPr>
              <w:pStyle w:val="4"/>
              <w:snapToGrid w:val="0"/>
              <w:spacing w:beforeAutospacing="0" w:afterAutospacing="0"/>
              <w:ind w:firstLine="380" w:firstLineChars="200"/>
              <w:jc w:val="center"/>
              <w:rPr>
                <w:rFonts w:ascii="Times New Roman" w:hAnsi="Times New Roman" w:eastAsia="宋体"/>
                <w:sz w:val="19"/>
                <w:szCs w:val="19"/>
              </w:rPr>
            </w:pPr>
            <w:r>
              <w:rPr>
                <w:rFonts w:ascii="Times New Roman" w:hAnsi="Times New Roman" w:eastAsia="宋体"/>
                <w:sz w:val="19"/>
                <w:szCs w:val="19"/>
              </w:rPr>
              <w:t>指标</w:t>
            </w:r>
          </w:p>
          <w:p>
            <w:pPr>
              <w:pStyle w:val="4"/>
              <w:snapToGrid w:val="0"/>
              <w:spacing w:beforeAutospacing="0" w:afterAutospacing="0"/>
              <w:ind w:firstLine="380" w:firstLineChars="200"/>
              <w:jc w:val="center"/>
              <w:rPr>
                <w:rFonts w:ascii="Times New Roman" w:hAnsi="Times New Roman" w:eastAsia="宋体"/>
                <w:sz w:val="19"/>
                <w:szCs w:val="19"/>
              </w:rPr>
            </w:pPr>
            <w:r>
              <w:rPr>
                <w:rFonts w:ascii="Times New Roman" w:hAnsi="Times New Roman" w:eastAsia="宋体"/>
                <w:sz w:val="19"/>
                <w:szCs w:val="19"/>
              </w:rPr>
              <w:t>（50分）</w:t>
            </w:r>
          </w:p>
          <w:p>
            <w:pPr>
              <w:pStyle w:val="4"/>
              <w:snapToGrid w:val="0"/>
              <w:spacing w:beforeAutospacing="0" w:afterAutospacing="0"/>
              <w:jc w:val="center"/>
              <w:rPr>
                <w:rFonts w:ascii="Times New Roman" w:hAnsi="Times New Roman" w:eastAsia="宋体"/>
                <w:sz w:val="19"/>
                <w:szCs w:val="19"/>
              </w:rPr>
            </w:pPr>
          </w:p>
        </w:tc>
        <w:tc>
          <w:tcPr>
            <w:tcW w:w="743"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rPr>
                <w:rFonts w:ascii="Times New Roman" w:hAnsi="Times New Roman" w:eastAsia="宋体"/>
                <w:sz w:val="19"/>
                <w:szCs w:val="19"/>
              </w:rPr>
            </w:pPr>
            <w:r>
              <w:rPr>
                <w:rFonts w:ascii="Times New Roman" w:hAnsi="Times New Roman" w:eastAsia="宋体"/>
                <w:sz w:val="19"/>
                <w:szCs w:val="19"/>
              </w:rPr>
              <w:t>数量指标</w:t>
            </w:r>
          </w:p>
          <w:p>
            <w:pPr>
              <w:pStyle w:val="4"/>
              <w:snapToGrid w:val="0"/>
              <w:spacing w:beforeAutospacing="0" w:afterAutospacing="0"/>
              <w:jc w:val="center"/>
              <w:rPr>
                <w:rFonts w:ascii="Times New Roman" w:hAnsi="Times New Roman" w:eastAsia="宋体"/>
                <w:sz w:val="19"/>
                <w:szCs w:val="19"/>
              </w:rPr>
            </w:pPr>
          </w:p>
        </w:tc>
        <w:tc>
          <w:tcPr>
            <w:tcW w:w="185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r>
              <w:rPr>
                <w:rFonts w:hint="eastAsia" w:ascii="Times New Roman" w:hAnsi="Times New Roman" w:eastAsia="宋体"/>
                <w:sz w:val="19"/>
                <w:szCs w:val="19"/>
              </w:rPr>
              <w:t>企业从业人员培训</w:t>
            </w:r>
          </w:p>
        </w:tc>
        <w:tc>
          <w:tcPr>
            <w:tcW w:w="122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r>
              <w:rPr>
                <w:rFonts w:hint="eastAsia" w:ascii="Times New Roman" w:hAnsi="Times New Roman" w:eastAsia="宋体"/>
                <w:sz w:val="19"/>
                <w:szCs w:val="19"/>
              </w:rPr>
              <w:t>1600</w:t>
            </w:r>
          </w:p>
        </w:tc>
        <w:tc>
          <w:tcPr>
            <w:tcW w:w="0" w:type="auto"/>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r>
              <w:rPr>
                <w:rFonts w:hint="eastAsia" w:ascii="Times New Roman" w:hAnsi="Times New Roman" w:eastAsia="宋体"/>
                <w:sz w:val="19"/>
                <w:szCs w:val="19"/>
              </w:rPr>
              <w:t>1900</w:t>
            </w:r>
          </w:p>
        </w:tc>
        <w:tc>
          <w:tcPr>
            <w:tcW w:w="10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r>
              <w:rPr>
                <w:rFonts w:hint="eastAsia" w:ascii="Times New Roman" w:hAnsi="Times New Roman" w:eastAsia="宋体"/>
                <w:sz w:val="19"/>
                <w:szCs w:val="19"/>
              </w:rPr>
              <w:t>5</w:t>
            </w:r>
          </w:p>
        </w:tc>
        <w:tc>
          <w:tcPr>
            <w:tcW w:w="194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r>
              <w:rPr>
                <w:rFonts w:hint="eastAsia" w:ascii="Times New Roman" w:hAnsi="Times New Roman" w:eastAsia="宋体"/>
                <w:sz w:val="19"/>
                <w:szCs w:val="19"/>
              </w:rPr>
              <w:t>5</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20" w:type="dxa"/>
            <w:vMerge w:val="continue"/>
            <w:tcBorders>
              <w:left w:val="single" w:color="000000" w:sz="4" w:space="0"/>
            </w:tcBorders>
            <w:shd w:val="clear" w:color="auto" w:fill="auto"/>
            <w:tcMar>
              <w:top w:w="0" w:type="dxa"/>
              <w:left w:w="0" w:type="dxa"/>
              <w:bottom w:w="0" w:type="dxa"/>
              <w:right w:w="0" w:type="dxa"/>
            </w:tcMar>
            <w:vAlign w:val="center"/>
          </w:tcPr>
          <w:p>
            <w:pPr>
              <w:snapToGrid w:val="0"/>
              <w:jc w:val="center"/>
              <w:rPr>
                <w:rFonts w:ascii="Times New Roman" w:hAnsi="Times New Roman" w:eastAsia="宋体" w:cs="Times New Roman"/>
                <w:sz w:val="19"/>
                <w:szCs w:val="19"/>
              </w:rPr>
            </w:pPr>
          </w:p>
        </w:tc>
        <w:tc>
          <w:tcPr>
            <w:tcW w:w="810" w:type="dxa"/>
            <w:vMerge w:val="continue"/>
            <w:tcBorders>
              <w:left w:val="single" w:color="000000" w:sz="4" w:space="0"/>
            </w:tcBorders>
            <w:shd w:val="clear" w:color="auto" w:fill="auto"/>
            <w:tcMar>
              <w:top w:w="0" w:type="dxa"/>
              <w:left w:w="0" w:type="dxa"/>
              <w:bottom w:w="0" w:type="dxa"/>
              <w:right w:w="0" w:type="dxa"/>
            </w:tcMar>
            <w:vAlign w:val="center"/>
          </w:tcPr>
          <w:p>
            <w:pPr>
              <w:snapToGrid w:val="0"/>
              <w:jc w:val="center"/>
              <w:rPr>
                <w:rFonts w:ascii="Times New Roman" w:hAnsi="Times New Roman" w:eastAsia="宋体" w:cs="Times New Roman"/>
                <w:sz w:val="19"/>
                <w:szCs w:val="19"/>
              </w:rPr>
            </w:pPr>
          </w:p>
        </w:tc>
        <w:tc>
          <w:tcPr>
            <w:tcW w:w="743" w:type="dxa"/>
            <w:vMerge w:val="continue"/>
            <w:tcBorders>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p>
        </w:tc>
        <w:tc>
          <w:tcPr>
            <w:tcW w:w="185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r>
              <w:rPr>
                <w:rFonts w:hint="eastAsia" w:ascii="Times New Roman" w:hAnsi="Times New Roman" w:eastAsia="宋体"/>
                <w:sz w:val="19"/>
                <w:szCs w:val="19"/>
              </w:rPr>
              <w:t>罚没收入</w:t>
            </w:r>
          </w:p>
        </w:tc>
        <w:tc>
          <w:tcPr>
            <w:tcW w:w="122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r>
              <w:rPr>
                <w:rFonts w:hint="eastAsia" w:ascii="Times New Roman" w:hAnsi="Times New Roman" w:eastAsia="宋体"/>
                <w:sz w:val="19"/>
                <w:szCs w:val="19"/>
              </w:rPr>
              <w:t>191</w:t>
            </w:r>
          </w:p>
        </w:tc>
        <w:tc>
          <w:tcPr>
            <w:tcW w:w="0" w:type="auto"/>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r>
              <w:rPr>
                <w:rFonts w:hint="eastAsia" w:ascii="Times New Roman" w:hAnsi="Times New Roman" w:eastAsia="宋体"/>
                <w:sz w:val="19"/>
                <w:szCs w:val="19"/>
              </w:rPr>
              <w:t>100%</w:t>
            </w:r>
          </w:p>
        </w:tc>
        <w:tc>
          <w:tcPr>
            <w:tcW w:w="10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r>
              <w:rPr>
                <w:rFonts w:hint="eastAsia" w:ascii="Times New Roman" w:hAnsi="Times New Roman" w:eastAsia="宋体"/>
                <w:sz w:val="19"/>
                <w:szCs w:val="19"/>
              </w:rPr>
              <w:t>5</w:t>
            </w:r>
          </w:p>
        </w:tc>
        <w:tc>
          <w:tcPr>
            <w:tcW w:w="194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r>
              <w:rPr>
                <w:rFonts w:hint="eastAsia" w:ascii="Times New Roman" w:hAnsi="Times New Roman" w:eastAsia="宋体"/>
                <w:sz w:val="19"/>
                <w:szCs w:val="19"/>
              </w:rPr>
              <w:t>5</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8" w:hRule="atLeast"/>
          <w:jc w:val="center"/>
        </w:trPr>
        <w:tc>
          <w:tcPr>
            <w:tcW w:w="620" w:type="dxa"/>
            <w:vMerge w:val="continue"/>
            <w:tcBorders>
              <w:left w:val="single" w:color="000000" w:sz="4" w:space="0"/>
            </w:tcBorders>
            <w:shd w:val="clear" w:color="auto" w:fill="auto"/>
            <w:tcMar>
              <w:top w:w="0" w:type="dxa"/>
              <w:left w:w="0" w:type="dxa"/>
              <w:bottom w:w="0" w:type="dxa"/>
              <w:right w:w="0" w:type="dxa"/>
            </w:tcMar>
            <w:vAlign w:val="center"/>
          </w:tcPr>
          <w:p>
            <w:pPr>
              <w:snapToGrid w:val="0"/>
              <w:jc w:val="center"/>
              <w:rPr>
                <w:rFonts w:ascii="Times New Roman" w:hAnsi="Times New Roman" w:eastAsia="宋体" w:cs="Times New Roman"/>
                <w:sz w:val="19"/>
                <w:szCs w:val="19"/>
              </w:rPr>
            </w:pPr>
          </w:p>
        </w:tc>
        <w:tc>
          <w:tcPr>
            <w:tcW w:w="810" w:type="dxa"/>
            <w:vMerge w:val="continue"/>
            <w:tcBorders>
              <w:left w:val="single" w:color="000000" w:sz="4" w:space="0"/>
            </w:tcBorders>
            <w:shd w:val="clear" w:color="auto" w:fill="auto"/>
            <w:tcMar>
              <w:top w:w="0" w:type="dxa"/>
              <w:left w:w="0" w:type="dxa"/>
              <w:bottom w:w="0" w:type="dxa"/>
              <w:right w:w="0" w:type="dxa"/>
            </w:tcMar>
            <w:vAlign w:val="center"/>
          </w:tcPr>
          <w:p>
            <w:pPr>
              <w:snapToGrid w:val="0"/>
              <w:jc w:val="center"/>
              <w:rPr>
                <w:rFonts w:ascii="Times New Roman" w:hAnsi="Times New Roman" w:eastAsia="宋体" w:cs="Times New Roman"/>
                <w:sz w:val="19"/>
                <w:szCs w:val="19"/>
              </w:rPr>
            </w:pPr>
          </w:p>
        </w:tc>
        <w:tc>
          <w:tcPr>
            <w:tcW w:w="743"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rPr>
                <w:rFonts w:ascii="Times New Roman" w:hAnsi="Times New Roman" w:eastAsia="宋体"/>
                <w:sz w:val="19"/>
                <w:szCs w:val="19"/>
              </w:rPr>
            </w:pPr>
            <w:r>
              <w:rPr>
                <w:rFonts w:hint="eastAsia" w:ascii="Times New Roman" w:hAnsi="Times New Roman" w:eastAsia="宋体"/>
                <w:sz w:val="19"/>
                <w:szCs w:val="19"/>
              </w:rPr>
              <w:t>质量</w:t>
            </w:r>
            <w:r>
              <w:rPr>
                <w:rFonts w:ascii="Times New Roman" w:hAnsi="Times New Roman" w:eastAsia="宋体"/>
                <w:sz w:val="19"/>
                <w:szCs w:val="19"/>
              </w:rPr>
              <w:t>指标</w:t>
            </w:r>
          </w:p>
          <w:p>
            <w:pPr>
              <w:pStyle w:val="4"/>
              <w:snapToGrid w:val="0"/>
              <w:spacing w:beforeAutospacing="0" w:afterAutospacing="0"/>
              <w:jc w:val="center"/>
              <w:rPr>
                <w:rFonts w:ascii="Times New Roman" w:hAnsi="Times New Roman" w:eastAsia="宋体"/>
                <w:sz w:val="19"/>
                <w:szCs w:val="19"/>
              </w:rPr>
            </w:pPr>
          </w:p>
        </w:tc>
        <w:tc>
          <w:tcPr>
            <w:tcW w:w="185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widowControl/>
              <w:spacing w:line="240" w:lineRule="exact"/>
              <w:jc w:val="left"/>
              <w:rPr>
                <w:rFonts w:cs="仿宋"/>
                <w:color w:val="000000"/>
                <w:szCs w:val="21"/>
              </w:rPr>
            </w:pPr>
            <w:r>
              <w:rPr>
                <w:rFonts w:hint="eastAsia" w:cs="仿宋"/>
                <w:color w:val="000000"/>
                <w:szCs w:val="21"/>
              </w:rPr>
              <w:t>职责履职是否达标</w:t>
            </w:r>
          </w:p>
        </w:tc>
        <w:tc>
          <w:tcPr>
            <w:tcW w:w="122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r>
              <w:rPr>
                <w:rFonts w:hint="eastAsia" w:ascii="Times New Roman" w:hAnsi="Times New Roman" w:eastAsia="宋体"/>
                <w:sz w:val="19"/>
                <w:szCs w:val="19"/>
              </w:rPr>
              <w:t>是</w:t>
            </w:r>
          </w:p>
        </w:tc>
        <w:tc>
          <w:tcPr>
            <w:tcW w:w="0" w:type="auto"/>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r>
              <w:rPr>
                <w:rFonts w:hint="eastAsia" w:ascii="Times New Roman" w:hAnsi="Times New Roman" w:eastAsia="宋体"/>
                <w:sz w:val="19"/>
                <w:szCs w:val="19"/>
              </w:rPr>
              <w:t>是</w:t>
            </w:r>
          </w:p>
        </w:tc>
        <w:tc>
          <w:tcPr>
            <w:tcW w:w="10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r>
              <w:rPr>
                <w:rFonts w:hint="eastAsia" w:ascii="Times New Roman" w:hAnsi="Times New Roman" w:eastAsia="宋体"/>
                <w:sz w:val="19"/>
                <w:szCs w:val="19"/>
              </w:rPr>
              <w:t>5</w:t>
            </w:r>
          </w:p>
        </w:tc>
        <w:tc>
          <w:tcPr>
            <w:tcW w:w="194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r>
              <w:rPr>
                <w:rFonts w:hint="eastAsia" w:ascii="Times New Roman" w:hAnsi="Times New Roman" w:eastAsia="宋体"/>
                <w:sz w:val="19"/>
                <w:szCs w:val="19"/>
              </w:rPr>
              <w:t>5</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91" w:hRule="atLeast"/>
          <w:jc w:val="center"/>
        </w:trPr>
        <w:tc>
          <w:tcPr>
            <w:tcW w:w="620" w:type="dxa"/>
            <w:vMerge w:val="continue"/>
            <w:tcBorders>
              <w:left w:val="single" w:color="000000" w:sz="4" w:space="0"/>
            </w:tcBorders>
            <w:shd w:val="clear" w:color="auto" w:fill="auto"/>
            <w:tcMar>
              <w:top w:w="0" w:type="dxa"/>
              <w:left w:w="0" w:type="dxa"/>
              <w:bottom w:w="0" w:type="dxa"/>
              <w:right w:w="0" w:type="dxa"/>
            </w:tcMar>
            <w:vAlign w:val="center"/>
          </w:tcPr>
          <w:p>
            <w:pPr>
              <w:snapToGrid w:val="0"/>
              <w:jc w:val="center"/>
            </w:pPr>
          </w:p>
        </w:tc>
        <w:tc>
          <w:tcPr>
            <w:tcW w:w="810" w:type="dxa"/>
            <w:vMerge w:val="continue"/>
            <w:tcBorders>
              <w:left w:val="single" w:color="000000" w:sz="4" w:space="0"/>
            </w:tcBorders>
            <w:shd w:val="clear" w:color="auto" w:fill="auto"/>
            <w:tcMar>
              <w:top w:w="0" w:type="dxa"/>
              <w:left w:w="0" w:type="dxa"/>
              <w:bottom w:w="0" w:type="dxa"/>
              <w:right w:w="0" w:type="dxa"/>
            </w:tcMar>
            <w:vAlign w:val="center"/>
          </w:tcPr>
          <w:p>
            <w:pPr>
              <w:snapToGrid w:val="0"/>
              <w:jc w:val="center"/>
            </w:pPr>
          </w:p>
        </w:tc>
        <w:tc>
          <w:tcPr>
            <w:tcW w:w="743" w:type="dxa"/>
            <w:vMerge w:val="continue"/>
            <w:tcBorders>
              <w:left w:val="single" w:color="000000" w:sz="4" w:space="0"/>
            </w:tcBorders>
            <w:shd w:val="clear" w:color="auto" w:fill="auto"/>
            <w:tcMar>
              <w:top w:w="0" w:type="dxa"/>
              <w:left w:w="0" w:type="dxa"/>
              <w:bottom w:w="0" w:type="dxa"/>
              <w:right w:w="0" w:type="dxa"/>
            </w:tcMar>
            <w:vAlign w:val="center"/>
          </w:tcPr>
          <w:p>
            <w:pPr>
              <w:snapToGrid w:val="0"/>
              <w:jc w:val="center"/>
            </w:pPr>
          </w:p>
        </w:tc>
        <w:tc>
          <w:tcPr>
            <w:tcW w:w="185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snapToGrid w:val="0"/>
              <w:jc w:val="center"/>
              <w:rPr>
                <w:rFonts w:cs="仿宋"/>
                <w:color w:val="000000"/>
                <w:szCs w:val="21"/>
              </w:rPr>
            </w:pPr>
            <w:r>
              <w:rPr>
                <w:rFonts w:hint="eastAsia" w:cs="仿宋"/>
                <w:color w:val="000000"/>
                <w:szCs w:val="21"/>
              </w:rPr>
              <w:t>安全生产社会化服务、应急救援能力（优、良、中、无改善）</w:t>
            </w:r>
          </w:p>
        </w:tc>
        <w:tc>
          <w:tcPr>
            <w:tcW w:w="122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snapToGrid w:val="0"/>
              <w:jc w:val="center"/>
              <w:rPr>
                <w:rFonts w:cs="仿宋"/>
                <w:color w:val="000000"/>
                <w:szCs w:val="21"/>
              </w:rPr>
            </w:pPr>
            <w:r>
              <w:rPr>
                <w:rFonts w:hint="eastAsia" w:cs="仿宋"/>
                <w:color w:val="000000"/>
                <w:szCs w:val="21"/>
              </w:rPr>
              <w:t>良</w:t>
            </w:r>
          </w:p>
        </w:tc>
        <w:tc>
          <w:tcPr>
            <w:tcW w:w="0" w:type="auto"/>
            <w:tcBorders>
              <w:top w:val="single" w:color="000000" w:sz="4" w:space="0"/>
              <w:left w:val="single" w:color="000000" w:sz="4" w:space="0"/>
            </w:tcBorders>
            <w:shd w:val="clear" w:color="auto" w:fill="auto"/>
            <w:tcMar>
              <w:top w:w="0" w:type="dxa"/>
              <w:left w:w="0" w:type="dxa"/>
              <w:bottom w:w="0" w:type="dxa"/>
              <w:right w:w="0" w:type="dxa"/>
            </w:tcMar>
            <w:vAlign w:val="center"/>
          </w:tcPr>
          <w:p>
            <w:pPr>
              <w:snapToGrid w:val="0"/>
              <w:jc w:val="center"/>
              <w:rPr>
                <w:rFonts w:cs="仿宋"/>
                <w:color w:val="000000"/>
                <w:szCs w:val="21"/>
              </w:rPr>
            </w:pPr>
            <w:r>
              <w:rPr>
                <w:rFonts w:hint="eastAsia" w:cs="仿宋"/>
                <w:color w:val="000000"/>
                <w:szCs w:val="21"/>
              </w:rPr>
              <w:t>良</w:t>
            </w:r>
          </w:p>
        </w:tc>
        <w:tc>
          <w:tcPr>
            <w:tcW w:w="10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snapToGrid w:val="0"/>
              <w:jc w:val="center"/>
              <w:rPr>
                <w:rFonts w:cs="仿宋"/>
                <w:color w:val="000000"/>
                <w:szCs w:val="21"/>
              </w:rPr>
            </w:pPr>
            <w:r>
              <w:rPr>
                <w:rFonts w:hint="eastAsia" w:cs="仿宋"/>
                <w:color w:val="000000"/>
                <w:szCs w:val="21"/>
              </w:rPr>
              <w:t>5</w:t>
            </w:r>
          </w:p>
        </w:tc>
        <w:tc>
          <w:tcPr>
            <w:tcW w:w="194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snapToGrid w:val="0"/>
              <w:jc w:val="center"/>
              <w:rPr>
                <w:rFonts w:cs="仿宋"/>
                <w:color w:val="000000"/>
                <w:szCs w:val="21"/>
              </w:rPr>
            </w:pPr>
            <w:r>
              <w:rPr>
                <w:rFonts w:hint="eastAsia" w:cs="仿宋"/>
                <w:color w:val="000000"/>
                <w:szCs w:val="21"/>
              </w:rPr>
              <w:t>5</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20" w:type="dxa"/>
            <w:vMerge w:val="continue"/>
            <w:tcBorders>
              <w:left w:val="single" w:color="000000" w:sz="4" w:space="0"/>
            </w:tcBorders>
            <w:shd w:val="clear" w:color="auto" w:fill="auto"/>
            <w:tcMar>
              <w:top w:w="0" w:type="dxa"/>
              <w:left w:w="0" w:type="dxa"/>
              <w:bottom w:w="0" w:type="dxa"/>
              <w:right w:w="0" w:type="dxa"/>
            </w:tcMar>
            <w:vAlign w:val="center"/>
          </w:tcPr>
          <w:p>
            <w:pPr>
              <w:snapToGrid w:val="0"/>
              <w:jc w:val="center"/>
              <w:rPr>
                <w:rFonts w:ascii="Times New Roman" w:hAnsi="Times New Roman" w:eastAsia="宋体" w:cs="Times New Roman"/>
                <w:sz w:val="19"/>
                <w:szCs w:val="19"/>
              </w:rPr>
            </w:pPr>
          </w:p>
        </w:tc>
        <w:tc>
          <w:tcPr>
            <w:tcW w:w="810" w:type="dxa"/>
            <w:vMerge w:val="continue"/>
            <w:tcBorders>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p>
        </w:tc>
        <w:tc>
          <w:tcPr>
            <w:tcW w:w="743" w:type="dxa"/>
            <w:vMerge w:val="continue"/>
            <w:tcBorders>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p>
        </w:tc>
        <w:tc>
          <w:tcPr>
            <w:tcW w:w="185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widowControl/>
              <w:spacing w:line="240" w:lineRule="exact"/>
              <w:jc w:val="left"/>
              <w:rPr>
                <w:rFonts w:cs="仿宋"/>
                <w:color w:val="000000"/>
                <w:szCs w:val="21"/>
              </w:rPr>
            </w:pPr>
            <w:r>
              <w:rPr>
                <w:rFonts w:hint="eastAsia" w:cs="仿宋"/>
                <w:color w:val="000000"/>
                <w:szCs w:val="21"/>
              </w:rPr>
              <w:t>隐患排查整治能力度取得效果（显著、一般、不明显、无作用）</w:t>
            </w:r>
          </w:p>
        </w:tc>
        <w:tc>
          <w:tcPr>
            <w:tcW w:w="122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r>
              <w:rPr>
                <w:rFonts w:hint="eastAsia" w:ascii="Times New Roman" w:hAnsi="Times New Roman" w:eastAsia="宋体"/>
                <w:sz w:val="19"/>
                <w:szCs w:val="19"/>
              </w:rPr>
              <w:t>显著</w:t>
            </w:r>
          </w:p>
        </w:tc>
        <w:tc>
          <w:tcPr>
            <w:tcW w:w="0" w:type="auto"/>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r>
              <w:rPr>
                <w:rFonts w:hint="eastAsia" w:ascii="Times New Roman" w:hAnsi="Times New Roman" w:eastAsia="宋体"/>
                <w:sz w:val="19"/>
                <w:szCs w:val="19"/>
              </w:rPr>
              <w:t>显著</w:t>
            </w:r>
          </w:p>
        </w:tc>
        <w:tc>
          <w:tcPr>
            <w:tcW w:w="10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snapToGrid w:val="0"/>
              <w:jc w:val="center"/>
              <w:rPr>
                <w:rFonts w:ascii="Times New Roman" w:hAnsi="Times New Roman" w:eastAsia="宋体" w:cs="Times New Roman"/>
                <w:sz w:val="19"/>
                <w:szCs w:val="19"/>
              </w:rPr>
            </w:pPr>
            <w:r>
              <w:rPr>
                <w:rFonts w:hint="eastAsia" w:ascii="Times New Roman" w:hAnsi="Times New Roman" w:eastAsia="宋体" w:cs="Times New Roman"/>
                <w:sz w:val="19"/>
                <w:szCs w:val="19"/>
              </w:rPr>
              <w:t>5</w:t>
            </w:r>
          </w:p>
        </w:tc>
        <w:tc>
          <w:tcPr>
            <w:tcW w:w="194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snapToGrid w:val="0"/>
              <w:jc w:val="center"/>
              <w:rPr>
                <w:rFonts w:ascii="Times New Roman" w:hAnsi="Times New Roman" w:eastAsia="宋体" w:cs="Times New Roman"/>
                <w:sz w:val="19"/>
                <w:szCs w:val="19"/>
              </w:rPr>
            </w:pPr>
            <w:r>
              <w:rPr>
                <w:rFonts w:hint="eastAsia" w:ascii="Times New Roman" w:hAnsi="Times New Roman" w:eastAsia="宋体" w:cs="Times New Roman"/>
                <w:sz w:val="19"/>
                <w:szCs w:val="19"/>
              </w:rPr>
              <w:t>5</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69" w:hRule="atLeast"/>
          <w:jc w:val="center"/>
        </w:trPr>
        <w:tc>
          <w:tcPr>
            <w:tcW w:w="620" w:type="dxa"/>
            <w:vMerge w:val="continue"/>
            <w:tcBorders>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p>
        </w:tc>
        <w:tc>
          <w:tcPr>
            <w:tcW w:w="810" w:type="dxa"/>
            <w:vMerge w:val="continue"/>
            <w:tcBorders>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p>
        </w:tc>
        <w:tc>
          <w:tcPr>
            <w:tcW w:w="743"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r>
              <w:rPr>
                <w:rFonts w:hint="eastAsia" w:ascii="Times New Roman" w:hAnsi="Times New Roman" w:eastAsia="宋体"/>
                <w:sz w:val="19"/>
                <w:szCs w:val="19"/>
              </w:rPr>
              <w:t>时效指标</w:t>
            </w:r>
          </w:p>
        </w:tc>
        <w:tc>
          <w:tcPr>
            <w:tcW w:w="185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widowControl/>
              <w:spacing w:line="240" w:lineRule="exact"/>
              <w:jc w:val="left"/>
              <w:rPr>
                <w:rFonts w:cs="仿宋"/>
                <w:color w:val="000000"/>
                <w:szCs w:val="21"/>
              </w:rPr>
            </w:pPr>
            <w:r>
              <w:rPr>
                <w:rFonts w:hint="eastAsia" w:cs="仿宋"/>
                <w:color w:val="000000"/>
                <w:szCs w:val="21"/>
              </w:rPr>
              <w:t>资金下达时效（百分比）</w:t>
            </w:r>
          </w:p>
        </w:tc>
        <w:tc>
          <w:tcPr>
            <w:tcW w:w="122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r>
              <w:rPr>
                <w:rFonts w:hint="eastAsia" w:ascii="Times New Roman" w:hAnsi="Times New Roman" w:eastAsia="宋体"/>
                <w:sz w:val="19"/>
                <w:szCs w:val="19"/>
              </w:rPr>
              <w:t>100%</w:t>
            </w:r>
          </w:p>
        </w:tc>
        <w:tc>
          <w:tcPr>
            <w:tcW w:w="0" w:type="auto"/>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r>
              <w:rPr>
                <w:rFonts w:hint="eastAsia" w:ascii="Times New Roman" w:hAnsi="Times New Roman" w:eastAsia="宋体"/>
                <w:sz w:val="19"/>
                <w:szCs w:val="19"/>
              </w:rPr>
              <w:t>95%</w:t>
            </w:r>
          </w:p>
        </w:tc>
        <w:tc>
          <w:tcPr>
            <w:tcW w:w="10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r>
              <w:rPr>
                <w:rFonts w:hint="eastAsia" w:ascii="Times New Roman" w:hAnsi="Times New Roman" w:eastAsia="宋体"/>
                <w:sz w:val="19"/>
                <w:szCs w:val="19"/>
              </w:rPr>
              <w:t>5</w:t>
            </w:r>
          </w:p>
        </w:tc>
        <w:tc>
          <w:tcPr>
            <w:tcW w:w="194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r>
              <w:rPr>
                <w:rFonts w:hint="eastAsia" w:ascii="Times New Roman" w:hAnsi="Times New Roman" w:eastAsia="宋体"/>
                <w:sz w:val="19"/>
                <w:szCs w:val="19"/>
              </w:rPr>
              <w:t>5</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648" w:hRule="atLeast"/>
          <w:jc w:val="center"/>
        </w:trPr>
        <w:tc>
          <w:tcPr>
            <w:tcW w:w="620" w:type="dxa"/>
            <w:vMerge w:val="continue"/>
            <w:tcBorders>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pPr>
          </w:p>
        </w:tc>
        <w:tc>
          <w:tcPr>
            <w:tcW w:w="810" w:type="dxa"/>
            <w:vMerge w:val="continue"/>
            <w:tcBorders>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pPr>
          </w:p>
        </w:tc>
        <w:tc>
          <w:tcPr>
            <w:tcW w:w="743" w:type="dxa"/>
            <w:vMerge w:val="continue"/>
            <w:tcBorders>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pPr>
          </w:p>
        </w:tc>
        <w:tc>
          <w:tcPr>
            <w:tcW w:w="185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cs="仿宋"/>
                <w:color w:val="000000"/>
                <w:kern w:val="2"/>
                <w:sz w:val="21"/>
                <w:szCs w:val="21"/>
              </w:rPr>
            </w:pPr>
            <w:r>
              <w:rPr>
                <w:rFonts w:hint="eastAsia" w:cs="仿宋"/>
                <w:color w:val="000000"/>
                <w:kern w:val="2"/>
                <w:sz w:val="21"/>
                <w:szCs w:val="21"/>
              </w:rPr>
              <w:t>整体性完成时效（百分比）</w:t>
            </w:r>
          </w:p>
        </w:tc>
        <w:tc>
          <w:tcPr>
            <w:tcW w:w="122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cs="仿宋"/>
                <w:color w:val="000000"/>
                <w:kern w:val="2"/>
                <w:sz w:val="21"/>
                <w:szCs w:val="21"/>
              </w:rPr>
            </w:pPr>
            <w:r>
              <w:rPr>
                <w:rFonts w:hint="eastAsia" w:cs="仿宋"/>
                <w:color w:val="000000"/>
                <w:kern w:val="2"/>
                <w:sz w:val="21"/>
                <w:szCs w:val="21"/>
              </w:rPr>
              <w:t>100%</w:t>
            </w:r>
          </w:p>
        </w:tc>
        <w:tc>
          <w:tcPr>
            <w:tcW w:w="0" w:type="auto"/>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cs="仿宋"/>
                <w:color w:val="000000"/>
                <w:kern w:val="2"/>
                <w:sz w:val="21"/>
                <w:szCs w:val="21"/>
              </w:rPr>
            </w:pPr>
            <w:r>
              <w:rPr>
                <w:rFonts w:hint="eastAsia" w:cs="仿宋"/>
                <w:color w:val="000000"/>
                <w:kern w:val="2"/>
                <w:sz w:val="21"/>
                <w:szCs w:val="21"/>
              </w:rPr>
              <w:t>95%</w:t>
            </w:r>
          </w:p>
        </w:tc>
        <w:tc>
          <w:tcPr>
            <w:tcW w:w="10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cs="仿宋"/>
                <w:color w:val="000000"/>
                <w:kern w:val="2"/>
                <w:sz w:val="21"/>
                <w:szCs w:val="21"/>
              </w:rPr>
            </w:pPr>
            <w:r>
              <w:rPr>
                <w:rFonts w:hint="eastAsia" w:cs="仿宋"/>
                <w:color w:val="000000"/>
                <w:kern w:val="2"/>
                <w:sz w:val="21"/>
                <w:szCs w:val="21"/>
              </w:rPr>
              <w:t>5</w:t>
            </w:r>
          </w:p>
        </w:tc>
        <w:tc>
          <w:tcPr>
            <w:tcW w:w="194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cs="仿宋"/>
                <w:color w:val="000000"/>
                <w:kern w:val="2"/>
                <w:sz w:val="21"/>
                <w:szCs w:val="21"/>
              </w:rPr>
            </w:pPr>
            <w:r>
              <w:rPr>
                <w:rFonts w:hint="eastAsia" w:cs="仿宋"/>
                <w:color w:val="000000"/>
                <w:kern w:val="2"/>
                <w:sz w:val="21"/>
                <w:szCs w:val="21"/>
              </w:rPr>
              <w:t>5</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39" w:hRule="atLeast"/>
          <w:jc w:val="center"/>
        </w:trPr>
        <w:tc>
          <w:tcPr>
            <w:tcW w:w="620" w:type="dxa"/>
            <w:vMerge w:val="continue"/>
            <w:tcBorders>
              <w:left w:val="single" w:color="000000" w:sz="4" w:space="0"/>
            </w:tcBorders>
            <w:shd w:val="clear" w:color="auto" w:fill="auto"/>
            <w:tcMar>
              <w:top w:w="0" w:type="dxa"/>
              <w:left w:w="0" w:type="dxa"/>
              <w:bottom w:w="0" w:type="dxa"/>
              <w:right w:w="0" w:type="dxa"/>
            </w:tcMar>
            <w:vAlign w:val="center"/>
          </w:tcPr>
          <w:p>
            <w:pPr>
              <w:snapToGrid w:val="0"/>
              <w:jc w:val="center"/>
              <w:rPr>
                <w:rFonts w:ascii="Times New Roman" w:hAnsi="Times New Roman" w:eastAsia="宋体" w:cs="Times New Roman"/>
                <w:sz w:val="19"/>
                <w:szCs w:val="19"/>
              </w:rPr>
            </w:pPr>
          </w:p>
        </w:tc>
        <w:tc>
          <w:tcPr>
            <w:tcW w:w="810" w:type="dxa"/>
            <w:vMerge w:val="continue"/>
            <w:tcBorders>
              <w:left w:val="single" w:color="000000" w:sz="4" w:space="0"/>
            </w:tcBorders>
            <w:shd w:val="clear" w:color="auto" w:fill="auto"/>
            <w:tcMar>
              <w:top w:w="0" w:type="dxa"/>
              <w:left w:w="0" w:type="dxa"/>
              <w:bottom w:w="0" w:type="dxa"/>
              <w:right w:w="0" w:type="dxa"/>
            </w:tcMar>
            <w:vAlign w:val="center"/>
          </w:tcPr>
          <w:p>
            <w:pPr>
              <w:snapToGrid w:val="0"/>
              <w:jc w:val="center"/>
              <w:rPr>
                <w:rFonts w:ascii="Times New Roman" w:hAnsi="Times New Roman" w:eastAsia="宋体" w:cs="Times New Roman"/>
                <w:sz w:val="19"/>
                <w:szCs w:val="19"/>
              </w:rPr>
            </w:pPr>
          </w:p>
        </w:tc>
        <w:tc>
          <w:tcPr>
            <w:tcW w:w="743"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r>
              <w:rPr>
                <w:rFonts w:hint="eastAsia" w:ascii="Times New Roman" w:hAnsi="Times New Roman" w:eastAsia="宋体"/>
                <w:sz w:val="19"/>
                <w:szCs w:val="19"/>
              </w:rPr>
              <w:t>成本</w:t>
            </w:r>
            <w:r>
              <w:rPr>
                <w:rFonts w:ascii="Times New Roman" w:hAnsi="Times New Roman" w:eastAsia="宋体"/>
                <w:sz w:val="19"/>
                <w:szCs w:val="19"/>
              </w:rPr>
              <w:t>指标</w:t>
            </w:r>
          </w:p>
        </w:tc>
        <w:tc>
          <w:tcPr>
            <w:tcW w:w="185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r>
              <w:rPr>
                <w:rFonts w:hint="eastAsia" w:ascii="Times New Roman" w:hAnsi="Times New Roman" w:eastAsia="宋体"/>
                <w:sz w:val="19"/>
                <w:szCs w:val="19"/>
              </w:rPr>
              <w:t>安全生产示范乡镇创建奖补（万元）</w:t>
            </w:r>
          </w:p>
        </w:tc>
        <w:tc>
          <w:tcPr>
            <w:tcW w:w="122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r>
              <w:rPr>
                <w:rFonts w:hint="eastAsia" w:ascii="Times New Roman" w:hAnsi="Times New Roman" w:eastAsia="宋体"/>
                <w:sz w:val="19"/>
                <w:szCs w:val="19"/>
              </w:rPr>
              <w:t>20</w:t>
            </w:r>
          </w:p>
        </w:tc>
        <w:tc>
          <w:tcPr>
            <w:tcW w:w="0" w:type="auto"/>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r>
              <w:rPr>
                <w:rFonts w:hint="eastAsia" w:ascii="Times New Roman" w:hAnsi="Times New Roman" w:eastAsia="宋体"/>
                <w:sz w:val="19"/>
                <w:szCs w:val="19"/>
              </w:rPr>
              <w:t>100%</w:t>
            </w:r>
          </w:p>
        </w:tc>
        <w:tc>
          <w:tcPr>
            <w:tcW w:w="10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r>
              <w:rPr>
                <w:rFonts w:hint="eastAsia" w:ascii="Times New Roman" w:hAnsi="Times New Roman" w:eastAsia="宋体"/>
                <w:sz w:val="19"/>
                <w:szCs w:val="19"/>
              </w:rPr>
              <w:t>5</w:t>
            </w:r>
          </w:p>
        </w:tc>
        <w:tc>
          <w:tcPr>
            <w:tcW w:w="194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r>
              <w:rPr>
                <w:rFonts w:hint="eastAsia" w:ascii="Times New Roman" w:hAnsi="Times New Roman" w:eastAsia="宋体"/>
                <w:sz w:val="19"/>
                <w:szCs w:val="19"/>
              </w:rPr>
              <w:t>5</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91" w:hRule="atLeast"/>
          <w:jc w:val="center"/>
        </w:trPr>
        <w:tc>
          <w:tcPr>
            <w:tcW w:w="620" w:type="dxa"/>
            <w:vMerge w:val="continue"/>
            <w:tcBorders>
              <w:left w:val="single" w:color="000000" w:sz="4" w:space="0"/>
            </w:tcBorders>
            <w:shd w:val="clear" w:color="auto" w:fill="auto"/>
            <w:tcMar>
              <w:top w:w="0" w:type="dxa"/>
              <w:left w:w="0" w:type="dxa"/>
              <w:bottom w:w="0" w:type="dxa"/>
              <w:right w:w="0" w:type="dxa"/>
            </w:tcMar>
            <w:vAlign w:val="center"/>
          </w:tcPr>
          <w:p>
            <w:pPr>
              <w:snapToGrid w:val="0"/>
              <w:jc w:val="center"/>
            </w:pPr>
          </w:p>
        </w:tc>
        <w:tc>
          <w:tcPr>
            <w:tcW w:w="810" w:type="dxa"/>
            <w:vMerge w:val="continue"/>
            <w:tcBorders>
              <w:left w:val="single" w:color="000000" w:sz="4" w:space="0"/>
            </w:tcBorders>
            <w:shd w:val="clear" w:color="auto" w:fill="auto"/>
            <w:tcMar>
              <w:top w:w="0" w:type="dxa"/>
              <w:left w:w="0" w:type="dxa"/>
              <w:bottom w:w="0" w:type="dxa"/>
              <w:right w:w="0" w:type="dxa"/>
            </w:tcMar>
            <w:vAlign w:val="center"/>
          </w:tcPr>
          <w:p>
            <w:pPr>
              <w:snapToGrid w:val="0"/>
              <w:jc w:val="center"/>
            </w:pPr>
          </w:p>
        </w:tc>
        <w:tc>
          <w:tcPr>
            <w:tcW w:w="743" w:type="dxa"/>
            <w:vMerge w:val="continue"/>
            <w:tcBorders>
              <w:left w:val="single" w:color="000000" w:sz="4" w:space="0"/>
            </w:tcBorders>
            <w:shd w:val="clear" w:color="auto" w:fill="auto"/>
            <w:tcMar>
              <w:top w:w="0" w:type="dxa"/>
              <w:left w:w="0" w:type="dxa"/>
              <w:bottom w:w="0" w:type="dxa"/>
              <w:right w:w="0" w:type="dxa"/>
            </w:tcMar>
            <w:vAlign w:val="center"/>
          </w:tcPr>
          <w:p>
            <w:pPr>
              <w:snapToGrid w:val="0"/>
              <w:jc w:val="center"/>
            </w:pPr>
          </w:p>
        </w:tc>
        <w:tc>
          <w:tcPr>
            <w:tcW w:w="185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snapToGrid w:val="0"/>
              <w:jc w:val="center"/>
              <w:rPr>
                <w:rFonts w:ascii="Times New Roman" w:hAnsi="Times New Roman" w:eastAsia="宋体"/>
                <w:sz w:val="19"/>
                <w:szCs w:val="19"/>
              </w:rPr>
            </w:pPr>
            <w:r>
              <w:rPr>
                <w:rFonts w:hint="eastAsia" w:ascii="Times New Roman" w:hAnsi="Times New Roman" w:eastAsia="宋体"/>
                <w:sz w:val="19"/>
                <w:szCs w:val="19"/>
              </w:rPr>
              <w:t>应急指挥平台运维</w:t>
            </w:r>
          </w:p>
        </w:tc>
        <w:tc>
          <w:tcPr>
            <w:tcW w:w="122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snapToGrid w:val="0"/>
              <w:jc w:val="center"/>
              <w:rPr>
                <w:rFonts w:ascii="Times New Roman" w:hAnsi="Times New Roman" w:eastAsia="宋体"/>
                <w:sz w:val="19"/>
                <w:szCs w:val="19"/>
              </w:rPr>
            </w:pPr>
            <w:r>
              <w:rPr>
                <w:rFonts w:hint="eastAsia" w:ascii="Times New Roman" w:hAnsi="Times New Roman" w:eastAsia="宋体"/>
                <w:sz w:val="19"/>
                <w:szCs w:val="19"/>
              </w:rPr>
              <w:t>运转正常</w:t>
            </w:r>
          </w:p>
        </w:tc>
        <w:tc>
          <w:tcPr>
            <w:tcW w:w="0" w:type="auto"/>
            <w:tcBorders>
              <w:top w:val="single" w:color="000000" w:sz="4" w:space="0"/>
              <w:left w:val="single" w:color="000000" w:sz="4" w:space="0"/>
            </w:tcBorders>
            <w:shd w:val="clear" w:color="auto" w:fill="auto"/>
            <w:tcMar>
              <w:top w:w="0" w:type="dxa"/>
              <w:left w:w="0" w:type="dxa"/>
              <w:bottom w:w="0" w:type="dxa"/>
              <w:right w:w="0" w:type="dxa"/>
            </w:tcMar>
            <w:vAlign w:val="center"/>
          </w:tcPr>
          <w:p>
            <w:pPr>
              <w:snapToGrid w:val="0"/>
              <w:jc w:val="center"/>
              <w:rPr>
                <w:rFonts w:ascii="Times New Roman" w:hAnsi="Times New Roman" w:eastAsia="宋体"/>
                <w:sz w:val="19"/>
                <w:szCs w:val="19"/>
              </w:rPr>
            </w:pPr>
            <w:r>
              <w:rPr>
                <w:rFonts w:hint="eastAsia" w:ascii="Times New Roman" w:hAnsi="Times New Roman" w:eastAsia="宋体"/>
                <w:sz w:val="19"/>
                <w:szCs w:val="19"/>
              </w:rPr>
              <w:t>100%</w:t>
            </w:r>
          </w:p>
        </w:tc>
        <w:tc>
          <w:tcPr>
            <w:tcW w:w="10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snapToGrid w:val="0"/>
              <w:jc w:val="center"/>
              <w:rPr>
                <w:rFonts w:ascii="Times New Roman" w:hAnsi="Times New Roman" w:eastAsia="宋体"/>
                <w:sz w:val="19"/>
                <w:szCs w:val="19"/>
              </w:rPr>
            </w:pPr>
            <w:r>
              <w:rPr>
                <w:rFonts w:hint="eastAsia" w:ascii="Times New Roman" w:hAnsi="Times New Roman" w:eastAsia="宋体"/>
                <w:sz w:val="19"/>
                <w:szCs w:val="19"/>
              </w:rPr>
              <w:t>5</w:t>
            </w:r>
          </w:p>
        </w:tc>
        <w:tc>
          <w:tcPr>
            <w:tcW w:w="194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snapToGrid w:val="0"/>
              <w:jc w:val="center"/>
              <w:rPr>
                <w:rFonts w:ascii="Times New Roman" w:hAnsi="Times New Roman" w:eastAsia="宋体"/>
                <w:sz w:val="19"/>
                <w:szCs w:val="19"/>
              </w:rPr>
            </w:pPr>
            <w:r>
              <w:rPr>
                <w:rFonts w:hint="eastAsia" w:ascii="Times New Roman" w:hAnsi="Times New Roman" w:eastAsia="宋体"/>
                <w:sz w:val="19"/>
                <w:szCs w:val="19"/>
              </w:rPr>
              <w:t>5</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72" w:hRule="atLeast"/>
          <w:jc w:val="center"/>
        </w:trPr>
        <w:tc>
          <w:tcPr>
            <w:tcW w:w="620" w:type="dxa"/>
            <w:vMerge w:val="continue"/>
            <w:tcBorders>
              <w:left w:val="single" w:color="000000" w:sz="4" w:space="0"/>
            </w:tcBorders>
            <w:shd w:val="clear" w:color="auto" w:fill="auto"/>
            <w:tcMar>
              <w:top w:w="0" w:type="dxa"/>
              <w:left w:w="0" w:type="dxa"/>
              <w:bottom w:w="0" w:type="dxa"/>
              <w:right w:w="0" w:type="dxa"/>
            </w:tcMar>
            <w:vAlign w:val="center"/>
          </w:tcPr>
          <w:p>
            <w:pPr>
              <w:snapToGrid w:val="0"/>
              <w:jc w:val="center"/>
              <w:rPr>
                <w:rFonts w:ascii="Times New Roman" w:hAnsi="Times New Roman" w:eastAsia="宋体"/>
                <w:sz w:val="19"/>
                <w:szCs w:val="19"/>
              </w:rPr>
            </w:pPr>
          </w:p>
        </w:tc>
        <w:tc>
          <w:tcPr>
            <w:tcW w:w="810" w:type="dxa"/>
            <w:vMerge w:val="continue"/>
            <w:tcBorders>
              <w:left w:val="single" w:color="000000" w:sz="4" w:space="0"/>
            </w:tcBorders>
            <w:shd w:val="clear" w:color="auto" w:fill="auto"/>
            <w:tcMar>
              <w:top w:w="0" w:type="dxa"/>
              <w:left w:w="0" w:type="dxa"/>
              <w:bottom w:w="0" w:type="dxa"/>
              <w:right w:w="0" w:type="dxa"/>
            </w:tcMar>
            <w:vAlign w:val="center"/>
          </w:tcPr>
          <w:p>
            <w:pPr>
              <w:snapToGrid w:val="0"/>
              <w:jc w:val="center"/>
              <w:rPr>
                <w:rFonts w:ascii="Times New Roman" w:hAnsi="Times New Roman" w:eastAsia="宋体"/>
                <w:sz w:val="19"/>
                <w:szCs w:val="19"/>
              </w:rPr>
            </w:pPr>
          </w:p>
        </w:tc>
        <w:tc>
          <w:tcPr>
            <w:tcW w:w="743" w:type="dxa"/>
            <w:vMerge w:val="continue"/>
            <w:tcBorders>
              <w:left w:val="single" w:color="000000" w:sz="4" w:space="0"/>
            </w:tcBorders>
            <w:shd w:val="clear" w:color="auto" w:fill="auto"/>
            <w:tcMar>
              <w:top w:w="0" w:type="dxa"/>
              <w:left w:w="0" w:type="dxa"/>
              <w:bottom w:w="0" w:type="dxa"/>
              <w:right w:w="0" w:type="dxa"/>
            </w:tcMar>
            <w:vAlign w:val="center"/>
          </w:tcPr>
          <w:p>
            <w:pPr>
              <w:snapToGrid w:val="0"/>
              <w:jc w:val="center"/>
              <w:rPr>
                <w:rFonts w:ascii="Times New Roman" w:hAnsi="Times New Roman" w:eastAsia="宋体"/>
                <w:sz w:val="19"/>
                <w:szCs w:val="19"/>
              </w:rPr>
            </w:pPr>
          </w:p>
        </w:tc>
        <w:tc>
          <w:tcPr>
            <w:tcW w:w="185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snapToGrid w:val="0"/>
              <w:jc w:val="center"/>
              <w:rPr>
                <w:rFonts w:ascii="Times New Roman" w:hAnsi="Times New Roman" w:eastAsia="宋体"/>
                <w:sz w:val="19"/>
                <w:szCs w:val="19"/>
              </w:rPr>
            </w:pPr>
            <w:r>
              <w:rPr>
                <w:rFonts w:hint="eastAsia" w:ascii="Times New Roman" w:hAnsi="Times New Roman" w:eastAsia="宋体"/>
                <w:sz w:val="19"/>
                <w:szCs w:val="19"/>
              </w:rPr>
              <w:t>安全生产专项业务资金专项项目资金支出</w:t>
            </w:r>
          </w:p>
        </w:tc>
        <w:tc>
          <w:tcPr>
            <w:tcW w:w="122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snapToGrid w:val="0"/>
              <w:jc w:val="center"/>
              <w:rPr>
                <w:rFonts w:ascii="Times New Roman" w:hAnsi="Times New Roman" w:eastAsia="宋体"/>
                <w:color w:val="FF0000"/>
                <w:sz w:val="19"/>
                <w:szCs w:val="19"/>
              </w:rPr>
            </w:pPr>
            <w:r>
              <w:rPr>
                <w:rFonts w:hint="eastAsia" w:ascii="Times New Roman" w:hAnsi="Times New Roman" w:eastAsia="宋体"/>
                <w:sz w:val="19"/>
                <w:szCs w:val="19"/>
              </w:rPr>
              <w:t>112</w:t>
            </w:r>
          </w:p>
        </w:tc>
        <w:tc>
          <w:tcPr>
            <w:tcW w:w="0" w:type="auto"/>
            <w:tcBorders>
              <w:top w:val="single" w:color="000000" w:sz="4" w:space="0"/>
              <w:left w:val="single" w:color="000000" w:sz="4" w:space="0"/>
            </w:tcBorders>
            <w:shd w:val="clear" w:color="auto" w:fill="auto"/>
            <w:tcMar>
              <w:top w:w="0" w:type="dxa"/>
              <w:left w:w="0" w:type="dxa"/>
              <w:bottom w:w="0" w:type="dxa"/>
              <w:right w:w="0" w:type="dxa"/>
            </w:tcMar>
            <w:vAlign w:val="center"/>
          </w:tcPr>
          <w:p>
            <w:pPr>
              <w:snapToGrid w:val="0"/>
              <w:jc w:val="center"/>
              <w:rPr>
                <w:rFonts w:ascii="Times New Roman" w:hAnsi="Times New Roman" w:eastAsia="宋体"/>
                <w:sz w:val="19"/>
                <w:szCs w:val="19"/>
              </w:rPr>
            </w:pPr>
            <w:r>
              <w:rPr>
                <w:rFonts w:hint="eastAsia" w:ascii="Times New Roman" w:hAnsi="Times New Roman" w:eastAsia="宋体"/>
                <w:sz w:val="19"/>
                <w:szCs w:val="19"/>
              </w:rPr>
              <w:t>100%</w:t>
            </w:r>
          </w:p>
        </w:tc>
        <w:tc>
          <w:tcPr>
            <w:tcW w:w="10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snapToGrid w:val="0"/>
              <w:jc w:val="center"/>
              <w:rPr>
                <w:rFonts w:ascii="Times New Roman" w:hAnsi="Times New Roman" w:eastAsia="宋体"/>
                <w:sz w:val="19"/>
                <w:szCs w:val="19"/>
              </w:rPr>
            </w:pPr>
            <w:r>
              <w:rPr>
                <w:rFonts w:hint="eastAsia" w:ascii="Times New Roman" w:hAnsi="Times New Roman" w:eastAsia="宋体"/>
                <w:sz w:val="19"/>
                <w:szCs w:val="19"/>
              </w:rPr>
              <w:t>5</w:t>
            </w:r>
          </w:p>
        </w:tc>
        <w:tc>
          <w:tcPr>
            <w:tcW w:w="194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snapToGrid w:val="0"/>
              <w:jc w:val="center"/>
              <w:rPr>
                <w:rFonts w:ascii="Times New Roman" w:hAnsi="Times New Roman" w:eastAsia="宋体"/>
                <w:sz w:val="19"/>
                <w:szCs w:val="19"/>
              </w:rPr>
            </w:pPr>
            <w:r>
              <w:rPr>
                <w:rFonts w:hint="eastAsia" w:ascii="Times New Roman" w:hAnsi="Times New Roman" w:eastAsia="宋体"/>
                <w:sz w:val="19"/>
                <w:szCs w:val="19"/>
              </w:rPr>
              <w:t>5</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18" w:hRule="atLeast"/>
          <w:jc w:val="center"/>
        </w:trPr>
        <w:tc>
          <w:tcPr>
            <w:tcW w:w="620" w:type="dxa"/>
            <w:vMerge w:val="continue"/>
            <w:tcBorders>
              <w:left w:val="single" w:color="000000" w:sz="4" w:space="0"/>
            </w:tcBorders>
            <w:shd w:val="clear" w:color="auto" w:fill="auto"/>
            <w:tcMar>
              <w:top w:w="0" w:type="dxa"/>
              <w:left w:w="0" w:type="dxa"/>
              <w:bottom w:w="0" w:type="dxa"/>
              <w:right w:w="0" w:type="dxa"/>
            </w:tcMar>
            <w:vAlign w:val="center"/>
          </w:tcPr>
          <w:p>
            <w:pPr>
              <w:snapToGrid w:val="0"/>
              <w:jc w:val="center"/>
              <w:rPr>
                <w:rFonts w:ascii="Times New Roman" w:hAnsi="Times New Roman" w:eastAsia="宋体" w:cs="Times New Roman"/>
                <w:sz w:val="19"/>
                <w:szCs w:val="19"/>
              </w:rPr>
            </w:pPr>
          </w:p>
        </w:tc>
        <w:tc>
          <w:tcPr>
            <w:tcW w:w="810"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ind w:firstLine="380" w:firstLineChars="200"/>
              <w:jc w:val="center"/>
              <w:rPr>
                <w:rFonts w:ascii="Times New Roman" w:hAnsi="Times New Roman" w:eastAsia="宋体"/>
                <w:sz w:val="19"/>
                <w:szCs w:val="19"/>
              </w:rPr>
            </w:pPr>
            <w:r>
              <w:rPr>
                <w:rFonts w:hint="eastAsia" w:ascii="Times New Roman" w:hAnsi="Times New Roman" w:eastAsia="宋体"/>
                <w:sz w:val="19"/>
                <w:szCs w:val="19"/>
              </w:rPr>
              <w:t>效益指标</w:t>
            </w:r>
          </w:p>
          <w:p>
            <w:pPr>
              <w:pStyle w:val="4"/>
              <w:snapToGrid w:val="0"/>
              <w:spacing w:beforeAutospacing="0" w:afterAutospacing="0"/>
              <w:ind w:firstLine="380" w:firstLineChars="200"/>
              <w:jc w:val="center"/>
              <w:rPr>
                <w:rFonts w:ascii="Times New Roman" w:hAnsi="Times New Roman" w:eastAsia="宋体"/>
                <w:sz w:val="19"/>
                <w:szCs w:val="19"/>
              </w:rPr>
            </w:pPr>
            <w:r>
              <w:rPr>
                <w:rFonts w:hint="eastAsia" w:ascii="Times New Roman" w:hAnsi="Times New Roman" w:eastAsia="宋体"/>
                <w:sz w:val="19"/>
                <w:szCs w:val="19"/>
              </w:rPr>
              <w:t>（30分）</w:t>
            </w:r>
          </w:p>
        </w:tc>
        <w:tc>
          <w:tcPr>
            <w:tcW w:w="74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widowControl/>
              <w:spacing w:line="240" w:lineRule="exact"/>
              <w:rPr>
                <w:rFonts w:ascii="Times New Roman" w:hAnsi="Times New Roman" w:eastAsia="宋体" w:cs="Times New Roman"/>
                <w:kern w:val="0"/>
                <w:sz w:val="19"/>
                <w:szCs w:val="19"/>
              </w:rPr>
            </w:pPr>
            <w:r>
              <w:rPr>
                <w:rFonts w:hint="eastAsia" w:ascii="Times New Roman" w:hAnsi="Times New Roman" w:eastAsia="宋体" w:cs="Times New Roman"/>
                <w:kern w:val="0"/>
                <w:sz w:val="19"/>
                <w:szCs w:val="19"/>
              </w:rPr>
              <w:t>经济效</w:t>
            </w:r>
          </w:p>
          <w:p>
            <w:pPr>
              <w:widowControl/>
              <w:spacing w:line="240" w:lineRule="exact"/>
              <w:rPr>
                <w:rFonts w:ascii="Times New Roman" w:hAnsi="Times New Roman" w:eastAsia="宋体"/>
                <w:sz w:val="19"/>
                <w:szCs w:val="19"/>
              </w:rPr>
            </w:pPr>
            <w:r>
              <w:rPr>
                <w:rFonts w:hint="eastAsia" w:ascii="Times New Roman" w:hAnsi="Times New Roman" w:eastAsia="宋体" w:cs="Times New Roman"/>
                <w:kern w:val="0"/>
                <w:sz w:val="19"/>
                <w:szCs w:val="19"/>
              </w:rPr>
              <w:t>益指标</w:t>
            </w:r>
          </w:p>
        </w:tc>
        <w:tc>
          <w:tcPr>
            <w:tcW w:w="185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r>
              <w:rPr>
                <w:rFonts w:hint="eastAsia" w:ascii="Times New Roman" w:hAnsi="Times New Roman" w:eastAsia="宋体"/>
                <w:sz w:val="19"/>
                <w:szCs w:val="19"/>
              </w:rPr>
              <w:t>生产安全事故发生起数、伤亡人数都为零、没有因自然灾害造成人员伤亡、没有发生火灾伤亡事故。</w:t>
            </w:r>
          </w:p>
        </w:tc>
        <w:tc>
          <w:tcPr>
            <w:tcW w:w="122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r>
              <w:rPr>
                <w:rFonts w:hint="eastAsia" w:ascii="Times New Roman" w:hAnsi="Times New Roman" w:eastAsia="宋体"/>
                <w:sz w:val="19"/>
                <w:szCs w:val="19"/>
              </w:rPr>
              <w:t>100%</w:t>
            </w:r>
          </w:p>
        </w:tc>
        <w:tc>
          <w:tcPr>
            <w:tcW w:w="0" w:type="auto"/>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r>
              <w:rPr>
                <w:rFonts w:hint="eastAsia" w:ascii="Times New Roman" w:hAnsi="Times New Roman" w:eastAsia="宋体"/>
                <w:sz w:val="19"/>
                <w:szCs w:val="19"/>
              </w:rPr>
              <w:t>100%</w:t>
            </w:r>
          </w:p>
        </w:tc>
        <w:tc>
          <w:tcPr>
            <w:tcW w:w="10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r>
              <w:rPr>
                <w:rFonts w:hint="eastAsia" w:ascii="Times New Roman" w:hAnsi="Times New Roman" w:eastAsia="宋体"/>
                <w:sz w:val="19"/>
                <w:szCs w:val="19"/>
              </w:rPr>
              <w:t>10</w:t>
            </w:r>
          </w:p>
        </w:tc>
        <w:tc>
          <w:tcPr>
            <w:tcW w:w="194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r>
              <w:rPr>
                <w:rFonts w:hint="eastAsia" w:ascii="Times New Roman" w:hAnsi="Times New Roman" w:eastAsia="宋体"/>
                <w:sz w:val="19"/>
                <w:szCs w:val="19"/>
              </w:rPr>
              <w:t>10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08" w:hRule="atLeast"/>
          <w:jc w:val="center"/>
        </w:trPr>
        <w:tc>
          <w:tcPr>
            <w:tcW w:w="620" w:type="dxa"/>
            <w:vMerge w:val="continue"/>
            <w:tcBorders>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pPr>
          </w:p>
        </w:tc>
        <w:tc>
          <w:tcPr>
            <w:tcW w:w="810" w:type="dxa"/>
            <w:vMerge w:val="continue"/>
            <w:tcBorders>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p>
        </w:tc>
        <w:tc>
          <w:tcPr>
            <w:tcW w:w="74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widowControl/>
              <w:spacing w:line="240" w:lineRule="exact"/>
              <w:rPr>
                <w:rFonts w:ascii="Times New Roman" w:hAnsi="Times New Roman" w:eastAsia="宋体" w:cs="Times New Roman"/>
                <w:kern w:val="0"/>
                <w:sz w:val="19"/>
                <w:szCs w:val="19"/>
              </w:rPr>
            </w:pPr>
            <w:r>
              <w:rPr>
                <w:rFonts w:hint="eastAsia" w:ascii="Times New Roman" w:hAnsi="Times New Roman" w:eastAsia="宋体" w:cs="Times New Roman"/>
                <w:kern w:val="0"/>
                <w:sz w:val="19"/>
                <w:szCs w:val="19"/>
              </w:rPr>
              <w:t>社会效</w:t>
            </w:r>
          </w:p>
          <w:p>
            <w:pPr>
              <w:pStyle w:val="4"/>
              <w:snapToGrid w:val="0"/>
              <w:spacing w:beforeAutospacing="0" w:afterAutospacing="0"/>
              <w:rPr>
                <w:rFonts w:ascii="Times New Roman" w:hAnsi="Times New Roman" w:eastAsia="宋体"/>
                <w:sz w:val="19"/>
                <w:szCs w:val="19"/>
              </w:rPr>
            </w:pPr>
            <w:r>
              <w:rPr>
                <w:rFonts w:hint="eastAsia" w:ascii="Times New Roman" w:hAnsi="Times New Roman" w:eastAsia="宋体"/>
                <w:sz w:val="19"/>
                <w:szCs w:val="19"/>
              </w:rPr>
              <w:t>益指标</w:t>
            </w:r>
          </w:p>
        </w:tc>
        <w:tc>
          <w:tcPr>
            <w:tcW w:w="185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widowControl/>
              <w:spacing w:line="240" w:lineRule="exact"/>
              <w:jc w:val="left"/>
              <w:rPr>
                <w:rFonts w:cs="仿宋"/>
                <w:color w:val="000000"/>
                <w:szCs w:val="21"/>
              </w:rPr>
            </w:pPr>
            <w:r>
              <w:rPr>
                <w:rFonts w:hint="eastAsia" w:cs="仿宋"/>
                <w:color w:val="000000"/>
                <w:szCs w:val="21"/>
              </w:rPr>
              <w:t>提高行业事故防范能力、推动安全生产信息化建设影响程度（显著、一般、不明显、无作用）</w:t>
            </w:r>
          </w:p>
        </w:tc>
        <w:tc>
          <w:tcPr>
            <w:tcW w:w="122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p>
        </w:tc>
        <w:tc>
          <w:tcPr>
            <w:tcW w:w="0" w:type="auto"/>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r>
              <w:rPr>
                <w:rFonts w:hint="eastAsia" w:ascii="Times New Roman" w:hAnsi="Times New Roman" w:eastAsia="宋体"/>
                <w:sz w:val="19"/>
                <w:szCs w:val="19"/>
              </w:rPr>
              <w:t>一般</w:t>
            </w:r>
          </w:p>
        </w:tc>
        <w:tc>
          <w:tcPr>
            <w:tcW w:w="10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r>
              <w:rPr>
                <w:rFonts w:hint="eastAsia" w:ascii="Times New Roman" w:hAnsi="Times New Roman" w:eastAsia="宋体"/>
                <w:sz w:val="19"/>
                <w:szCs w:val="19"/>
              </w:rPr>
              <w:t>5</w:t>
            </w:r>
          </w:p>
        </w:tc>
        <w:tc>
          <w:tcPr>
            <w:tcW w:w="194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r>
              <w:rPr>
                <w:rFonts w:hint="eastAsia" w:ascii="Times New Roman" w:hAnsi="Times New Roman" w:eastAsia="宋体"/>
                <w:sz w:val="19"/>
                <w:szCs w:val="19"/>
              </w:rPr>
              <w:t>5</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68" w:hRule="atLeast"/>
          <w:jc w:val="center"/>
        </w:trPr>
        <w:tc>
          <w:tcPr>
            <w:tcW w:w="620" w:type="dxa"/>
            <w:vMerge w:val="continue"/>
            <w:tcBorders>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p>
        </w:tc>
        <w:tc>
          <w:tcPr>
            <w:tcW w:w="810" w:type="dxa"/>
            <w:vMerge w:val="continue"/>
            <w:tcBorders>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p>
        </w:tc>
        <w:tc>
          <w:tcPr>
            <w:tcW w:w="74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widowControl/>
              <w:spacing w:line="240" w:lineRule="exact"/>
              <w:rPr>
                <w:rFonts w:ascii="Times New Roman" w:hAnsi="Times New Roman" w:eastAsia="宋体" w:cs="Times New Roman"/>
                <w:kern w:val="0"/>
                <w:sz w:val="19"/>
                <w:szCs w:val="19"/>
              </w:rPr>
            </w:pPr>
            <w:r>
              <w:rPr>
                <w:rFonts w:hint="eastAsia" w:ascii="Times New Roman" w:hAnsi="Times New Roman" w:eastAsia="宋体" w:cs="Times New Roman"/>
                <w:kern w:val="0"/>
                <w:sz w:val="19"/>
                <w:szCs w:val="19"/>
              </w:rPr>
              <w:t>生态效</w:t>
            </w:r>
          </w:p>
          <w:p>
            <w:pPr>
              <w:widowControl/>
              <w:spacing w:line="240" w:lineRule="exact"/>
              <w:rPr>
                <w:rFonts w:ascii="Times New Roman" w:hAnsi="Times New Roman" w:eastAsia="宋体" w:cs="Times New Roman"/>
                <w:kern w:val="0"/>
                <w:sz w:val="19"/>
                <w:szCs w:val="19"/>
              </w:rPr>
            </w:pPr>
            <w:r>
              <w:rPr>
                <w:rFonts w:hint="eastAsia" w:ascii="Times New Roman" w:hAnsi="Times New Roman" w:eastAsia="宋体" w:cs="Times New Roman"/>
                <w:kern w:val="0"/>
                <w:sz w:val="19"/>
                <w:szCs w:val="19"/>
              </w:rPr>
              <w:t>益指标</w:t>
            </w:r>
          </w:p>
        </w:tc>
        <w:tc>
          <w:tcPr>
            <w:tcW w:w="185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widowControl/>
              <w:spacing w:line="240" w:lineRule="exact"/>
              <w:jc w:val="center"/>
              <w:rPr>
                <w:rFonts w:ascii="Times New Roman" w:hAnsi="Times New Roman" w:eastAsia="宋体" w:cs="Times New Roman"/>
                <w:kern w:val="0"/>
                <w:sz w:val="19"/>
                <w:szCs w:val="19"/>
              </w:rPr>
            </w:pPr>
            <w:r>
              <w:rPr>
                <w:rFonts w:hint="eastAsia" w:ascii="Times New Roman" w:hAnsi="Times New Roman" w:eastAsia="宋体" w:cs="Times New Roman"/>
                <w:kern w:val="0"/>
                <w:sz w:val="19"/>
                <w:szCs w:val="19"/>
              </w:rPr>
              <w:t>对生态环境改善程度（优、良、无改善）</w:t>
            </w:r>
          </w:p>
        </w:tc>
        <w:tc>
          <w:tcPr>
            <w:tcW w:w="122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p>
        </w:tc>
        <w:tc>
          <w:tcPr>
            <w:tcW w:w="0" w:type="auto"/>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r>
              <w:rPr>
                <w:rFonts w:hint="eastAsia" w:ascii="Times New Roman" w:hAnsi="Times New Roman" w:eastAsia="宋体"/>
                <w:sz w:val="19"/>
                <w:szCs w:val="19"/>
              </w:rPr>
              <w:t>良</w:t>
            </w:r>
          </w:p>
        </w:tc>
        <w:tc>
          <w:tcPr>
            <w:tcW w:w="10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r>
              <w:rPr>
                <w:rFonts w:hint="eastAsia" w:ascii="Times New Roman" w:hAnsi="Times New Roman" w:eastAsia="宋体"/>
                <w:sz w:val="19"/>
                <w:szCs w:val="19"/>
              </w:rPr>
              <w:t>5</w:t>
            </w:r>
          </w:p>
        </w:tc>
        <w:tc>
          <w:tcPr>
            <w:tcW w:w="194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r>
              <w:rPr>
                <w:rFonts w:hint="eastAsia" w:ascii="Times New Roman" w:hAnsi="Times New Roman" w:eastAsia="宋体"/>
                <w:sz w:val="19"/>
                <w:szCs w:val="19"/>
              </w:rPr>
              <w:t>5</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7" w:hRule="atLeast"/>
          <w:jc w:val="center"/>
        </w:trPr>
        <w:tc>
          <w:tcPr>
            <w:tcW w:w="620" w:type="dxa"/>
            <w:vMerge w:val="continue"/>
            <w:tcBorders>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p>
        </w:tc>
        <w:tc>
          <w:tcPr>
            <w:tcW w:w="810" w:type="dxa"/>
            <w:vMerge w:val="continue"/>
            <w:tcBorders>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p>
        </w:tc>
        <w:tc>
          <w:tcPr>
            <w:tcW w:w="743"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r>
              <w:rPr>
                <w:rFonts w:hint="eastAsia" w:ascii="Times New Roman" w:hAnsi="Times New Roman" w:eastAsia="宋体"/>
                <w:sz w:val="19"/>
                <w:szCs w:val="19"/>
              </w:rPr>
              <w:t>可持续影响指标</w:t>
            </w:r>
          </w:p>
        </w:tc>
        <w:tc>
          <w:tcPr>
            <w:tcW w:w="185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widowControl/>
              <w:spacing w:line="240" w:lineRule="exact"/>
              <w:jc w:val="left"/>
              <w:rPr>
                <w:rFonts w:cs="仿宋"/>
                <w:color w:val="000000"/>
                <w:szCs w:val="21"/>
              </w:rPr>
            </w:pPr>
            <w:r>
              <w:rPr>
                <w:rFonts w:hint="eastAsia" w:cs="仿宋"/>
                <w:color w:val="000000"/>
                <w:szCs w:val="21"/>
              </w:rPr>
              <w:t>推进社会安全建设作用明显程度（显著、一般、不明显、无作用）</w:t>
            </w:r>
          </w:p>
        </w:tc>
        <w:tc>
          <w:tcPr>
            <w:tcW w:w="122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p>
        </w:tc>
        <w:tc>
          <w:tcPr>
            <w:tcW w:w="0" w:type="auto"/>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r>
              <w:rPr>
                <w:rFonts w:hint="eastAsia" w:ascii="Times New Roman" w:hAnsi="Times New Roman" w:eastAsia="宋体"/>
                <w:sz w:val="19"/>
                <w:szCs w:val="19"/>
              </w:rPr>
              <w:t>一般</w:t>
            </w:r>
          </w:p>
        </w:tc>
        <w:tc>
          <w:tcPr>
            <w:tcW w:w="10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r>
              <w:rPr>
                <w:rFonts w:hint="eastAsia" w:ascii="Times New Roman" w:hAnsi="Times New Roman" w:eastAsia="宋体"/>
                <w:sz w:val="19"/>
                <w:szCs w:val="19"/>
              </w:rPr>
              <w:t>5</w:t>
            </w:r>
          </w:p>
        </w:tc>
        <w:tc>
          <w:tcPr>
            <w:tcW w:w="194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r>
              <w:rPr>
                <w:rFonts w:hint="eastAsia" w:ascii="Times New Roman" w:hAnsi="Times New Roman" w:eastAsia="宋体"/>
                <w:sz w:val="19"/>
                <w:szCs w:val="19"/>
              </w:rPr>
              <w:t>5</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3" w:hRule="atLeast"/>
          <w:jc w:val="center"/>
        </w:trPr>
        <w:tc>
          <w:tcPr>
            <w:tcW w:w="620" w:type="dxa"/>
            <w:vMerge w:val="continue"/>
            <w:tcBorders>
              <w:left w:val="single" w:color="000000" w:sz="4" w:space="0"/>
            </w:tcBorders>
            <w:shd w:val="clear" w:color="auto" w:fill="auto"/>
            <w:tcMar>
              <w:top w:w="0" w:type="dxa"/>
              <w:left w:w="0" w:type="dxa"/>
              <w:bottom w:w="0" w:type="dxa"/>
              <w:right w:w="0" w:type="dxa"/>
            </w:tcMar>
            <w:vAlign w:val="center"/>
          </w:tcPr>
          <w:p>
            <w:pPr>
              <w:snapToGrid w:val="0"/>
              <w:jc w:val="center"/>
            </w:pPr>
          </w:p>
        </w:tc>
        <w:tc>
          <w:tcPr>
            <w:tcW w:w="810" w:type="dxa"/>
            <w:vMerge w:val="continue"/>
            <w:tcBorders>
              <w:left w:val="single" w:color="000000" w:sz="4" w:space="0"/>
            </w:tcBorders>
            <w:shd w:val="clear" w:color="auto" w:fill="auto"/>
            <w:tcMar>
              <w:top w:w="0" w:type="dxa"/>
              <w:left w:w="0" w:type="dxa"/>
              <w:bottom w:w="0" w:type="dxa"/>
              <w:right w:w="0" w:type="dxa"/>
            </w:tcMar>
            <w:vAlign w:val="center"/>
          </w:tcPr>
          <w:p>
            <w:pPr>
              <w:snapToGrid w:val="0"/>
              <w:jc w:val="center"/>
            </w:pPr>
          </w:p>
        </w:tc>
        <w:tc>
          <w:tcPr>
            <w:tcW w:w="743" w:type="dxa"/>
            <w:vMerge w:val="continue"/>
            <w:tcBorders>
              <w:left w:val="single" w:color="000000" w:sz="4" w:space="0"/>
            </w:tcBorders>
            <w:shd w:val="clear" w:color="auto" w:fill="auto"/>
            <w:tcMar>
              <w:top w:w="0" w:type="dxa"/>
              <w:left w:w="0" w:type="dxa"/>
              <w:bottom w:w="0" w:type="dxa"/>
              <w:right w:w="0" w:type="dxa"/>
            </w:tcMar>
            <w:vAlign w:val="center"/>
          </w:tcPr>
          <w:p>
            <w:pPr>
              <w:snapToGrid w:val="0"/>
              <w:jc w:val="center"/>
            </w:pPr>
          </w:p>
        </w:tc>
        <w:tc>
          <w:tcPr>
            <w:tcW w:w="185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snapToGrid w:val="0"/>
              <w:jc w:val="center"/>
              <w:rPr>
                <w:rFonts w:cs="仿宋"/>
                <w:color w:val="000000"/>
                <w:szCs w:val="21"/>
              </w:rPr>
            </w:pPr>
            <w:r>
              <w:rPr>
                <w:rFonts w:hint="eastAsia" w:cs="仿宋"/>
                <w:color w:val="000000"/>
                <w:szCs w:val="21"/>
              </w:rPr>
              <w:t>对提高行业事故防范能力作用明显程度（显著、一般、不明显、无作用）</w:t>
            </w:r>
          </w:p>
        </w:tc>
        <w:tc>
          <w:tcPr>
            <w:tcW w:w="122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snapToGrid w:val="0"/>
              <w:jc w:val="center"/>
              <w:rPr>
                <w:rFonts w:cs="仿宋"/>
                <w:color w:val="000000"/>
                <w:szCs w:val="21"/>
              </w:rPr>
            </w:pPr>
          </w:p>
        </w:tc>
        <w:tc>
          <w:tcPr>
            <w:tcW w:w="0" w:type="auto"/>
            <w:tcBorders>
              <w:top w:val="single" w:color="000000" w:sz="4" w:space="0"/>
              <w:left w:val="single" w:color="000000" w:sz="4" w:space="0"/>
            </w:tcBorders>
            <w:shd w:val="clear" w:color="auto" w:fill="auto"/>
            <w:tcMar>
              <w:top w:w="0" w:type="dxa"/>
              <w:left w:w="0" w:type="dxa"/>
              <w:bottom w:w="0" w:type="dxa"/>
              <w:right w:w="0" w:type="dxa"/>
            </w:tcMar>
            <w:vAlign w:val="center"/>
          </w:tcPr>
          <w:p>
            <w:pPr>
              <w:snapToGrid w:val="0"/>
              <w:jc w:val="center"/>
              <w:rPr>
                <w:rFonts w:cs="仿宋"/>
                <w:color w:val="000000"/>
                <w:szCs w:val="21"/>
              </w:rPr>
            </w:pPr>
            <w:r>
              <w:rPr>
                <w:rFonts w:hint="eastAsia" w:cs="仿宋"/>
                <w:color w:val="000000"/>
                <w:szCs w:val="21"/>
              </w:rPr>
              <w:t>一般</w:t>
            </w:r>
          </w:p>
        </w:tc>
        <w:tc>
          <w:tcPr>
            <w:tcW w:w="10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snapToGrid w:val="0"/>
              <w:jc w:val="center"/>
              <w:rPr>
                <w:rFonts w:cs="仿宋"/>
                <w:color w:val="000000"/>
                <w:szCs w:val="21"/>
              </w:rPr>
            </w:pPr>
            <w:r>
              <w:rPr>
                <w:rFonts w:hint="eastAsia" w:cs="仿宋"/>
                <w:color w:val="000000"/>
                <w:szCs w:val="21"/>
              </w:rPr>
              <w:t>5</w:t>
            </w:r>
          </w:p>
        </w:tc>
        <w:tc>
          <w:tcPr>
            <w:tcW w:w="194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snapToGrid w:val="0"/>
              <w:jc w:val="center"/>
              <w:rPr>
                <w:rFonts w:cs="仿宋"/>
                <w:color w:val="000000"/>
                <w:szCs w:val="21"/>
              </w:rPr>
            </w:pPr>
            <w:r>
              <w:rPr>
                <w:rFonts w:hint="eastAsia" w:cs="仿宋"/>
                <w:color w:val="000000"/>
                <w:szCs w:val="21"/>
              </w:rPr>
              <w:t>5</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63" w:hRule="atLeast"/>
          <w:jc w:val="center"/>
        </w:trPr>
        <w:tc>
          <w:tcPr>
            <w:tcW w:w="620" w:type="dxa"/>
            <w:vMerge w:val="continue"/>
            <w:tcBorders>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p>
        </w:tc>
        <w:tc>
          <w:tcPr>
            <w:tcW w:w="810"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widowControl/>
              <w:spacing w:line="240" w:lineRule="exact"/>
              <w:ind w:firstLine="380" w:firstLineChars="200"/>
              <w:jc w:val="center"/>
              <w:rPr>
                <w:rFonts w:ascii="Times New Roman" w:hAnsi="Times New Roman" w:eastAsia="宋体" w:cs="Times New Roman"/>
                <w:kern w:val="0"/>
                <w:sz w:val="19"/>
                <w:szCs w:val="19"/>
              </w:rPr>
            </w:pPr>
            <w:r>
              <w:rPr>
                <w:rFonts w:hint="eastAsia" w:ascii="Times New Roman" w:hAnsi="Times New Roman" w:eastAsia="宋体" w:cs="Times New Roman"/>
                <w:kern w:val="0"/>
                <w:sz w:val="19"/>
                <w:szCs w:val="19"/>
              </w:rPr>
              <w:t>满意度</w:t>
            </w:r>
          </w:p>
          <w:p>
            <w:pPr>
              <w:widowControl/>
              <w:spacing w:line="240" w:lineRule="exact"/>
              <w:ind w:firstLine="380" w:firstLineChars="200"/>
              <w:jc w:val="center"/>
              <w:rPr>
                <w:rFonts w:ascii="Times New Roman" w:hAnsi="Times New Roman" w:eastAsia="宋体" w:cs="Times New Roman"/>
                <w:kern w:val="0"/>
                <w:sz w:val="19"/>
                <w:szCs w:val="19"/>
              </w:rPr>
            </w:pPr>
            <w:r>
              <w:rPr>
                <w:rFonts w:hint="eastAsia" w:ascii="Times New Roman" w:hAnsi="Times New Roman" w:eastAsia="宋体" w:cs="Times New Roman"/>
                <w:kern w:val="0"/>
                <w:sz w:val="19"/>
                <w:szCs w:val="19"/>
              </w:rPr>
              <w:t>指标</w:t>
            </w:r>
          </w:p>
          <w:p>
            <w:pPr>
              <w:pStyle w:val="4"/>
              <w:snapToGrid w:val="0"/>
              <w:spacing w:beforeAutospacing="0" w:afterAutospacing="0"/>
              <w:ind w:firstLine="380" w:firstLineChars="200"/>
              <w:jc w:val="center"/>
              <w:rPr>
                <w:rFonts w:ascii="Times New Roman" w:hAnsi="Times New Roman" w:eastAsia="宋体"/>
                <w:sz w:val="19"/>
                <w:szCs w:val="19"/>
              </w:rPr>
            </w:pPr>
            <w:r>
              <w:rPr>
                <w:rFonts w:hint="eastAsia" w:ascii="Times New Roman" w:hAnsi="Times New Roman" w:eastAsia="宋体"/>
                <w:sz w:val="19"/>
                <w:szCs w:val="19"/>
              </w:rPr>
              <w:t>（10分</w:t>
            </w:r>
          </w:p>
        </w:tc>
        <w:tc>
          <w:tcPr>
            <w:tcW w:w="743"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rPr>
                <w:rFonts w:ascii="Times New Roman" w:hAnsi="Times New Roman" w:eastAsia="宋体"/>
                <w:sz w:val="19"/>
                <w:szCs w:val="19"/>
              </w:rPr>
            </w:pPr>
            <w:r>
              <w:rPr>
                <w:rFonts w:hint="eastAsia" w:ascii="Times New Roman" w:hAnsi="Times New Roman" w:eastAsia="宋体"/>
                <w:sz w:val="19"/>
                <w:szCs w:val="19"/>
              </w:rPr>
              <w:t>服务对象满意度指标</w:t>
            </w:r>
          </w:p>
          <w:p>
            <w:pPr>
              <w:pStyle w:val="4"/>
              <w:snapToGrid w:val="0"/>
              <w:spacing w:beforeAutospacing="0" w:afterAutospacing="0"/>
              <w:jc w:val="center"/>
              <w:rPr>
                <w:rFonts w:ascii="Times New Roman" w:hAnsi="Times New Roman" w:eastAsia="宋体"/>
                <w:sz w:val="19"/>
                <w:szCs w:val="19"/>
              </w:rPr>
            </w:pPr>
          </w:p>
        </w:tc>
        <w:tc>
          <w:tcPr>
            <w:tcW w:w="185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widowControl/>
              <w:spacing w:line="240" w:lineRule="exact"/>
              <w:jc w:val="left"/>
              <w:rPr>
                <w:rFonts w:ascii="Times New Roman" w:hAnsi="Times New Roman" w:eastAsia="宋体" w:cs="Times New Roman"/>
                <w:kern w:val="0"/>
                <w:sz w:val="19"/>
                <w:szCs w:val="19"/>
              </w:rPr>
            </w:pPr>
            <w:r>
              <w:rPr>
                <w:rFonts w:hint="eastAsia" w:ascii="Times New Roman" w:hAnsi="Times New Roman" w:eastAsia="宋体" w:cs="Times New Roman"/>
                <w:kern w:val="0"/>
                <w:sz w:val="19"/>
                <w:szCs w:val="19"/>
              </w:rPr>
              <w:t>受灾群众对救灾公作满意率（百分比）</w:t>
            </w:r>
          </w:p>
        </w:tc>
        <w:tc>
          <w:tcPr>
            <w:tcW w:w="122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widowControl/>
              <w:spacing w:line="240" w:lineRule="exact"/>
              <w:rPr>
                <w:rFonts w:ascii="Times New Roman" w:hAnsi="Times New Roman" w:eastAsia="宋体" w:cs="Times New Roman"/>
                <w:kern w:val="0"/>
                <w:sz w:val="19"/>
                <w:szCs w:val="19"/>
              </w:rPr>
            </w:pPr>
            <w:r>
              <w:rPr>
                <w:rFonts w:hint="eastAsia" w:ascii="Times New Roman" w:hAnsi="Times New Roman" w:eastAsia="宋体" w:cs="Times New Roman"/>
                <w:kern w:val="0"/>
                <w:sz w:val="19"/>
                <w:szCs w:val="19"/>
              </w:rPr>
              <w:t>　   98%</w:t>
            </w:r>
          </w:p>
        </w:tc>
        <w:tc>
          <w:tcPr>
            <w:tcW w:w="0" w:type="auto"/>
            <w:tcBorders>
              <w:top w:val="single" w:color="000000" w:sz="4" w:space="0"/>
              <w:left w:val="single" w:color="000000" w:sz="4" w:space="0"/>
            </w:tcBorders>
            <w:shd w:val="clear" w:color="auto" w:fill="auto"/>
            <w:tcMar>
              <w:top w:w="0" w:type="dxa"/>
              <w:left w:w="0" w:type="dxa"/>
              <w:bottom w:w="0" w:type="dxa"/>
              <w:right w:w="0" w:type="dxa"/>
            </w:tcMar>
            <w:vAlign w:val="center"/>
          </w:tcPr>
          <w:p>
            <w:pPr>
              <w:widowControl/>
              <w:spacing w:line="240" w:lineRule="exact"/>
              <w:rPr>
                <w:rFonts w:ascii="Times New Roman" w:hAnsi="Times New Roman" w:eastAsia="宋体" w:cs="Times New Roman"/>
                <w:kern w:val="0"/>
                <w:sz w:val="19"/>
                <w:szCs w:val="19"/>
              </w:rPr>
            </w:pPr>
            <w:r>
              <w:rPr>
                <w:rFonts w:hint="eastAsia" w:ascii="Times New Roman" w:hAnsi="Times New Roman" w:eastAsia="宋体" w:cs="Times New Roman"/>
                <w:kern w:val="0"/>
                <w:sz w:val="19"/>
                <w:szCs w:val="19"/>
              </w:rPr>
              <w:t>　  98%</w:t>
            </w:r>
          </w:p>
        </w:tc>
        <w:tc>
          <w:tcPr>
            <w:tcW w:w="10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widowControl/>
              <w:spacing w:line="240" w:lineRule="exact"/>
              <w:jc w:val="center"/>
              <w:rPr>
                <w:rFonts w:ascii="Times New Roman" w:hAnsi="Times New Roman" w:eastAsia="宋体" w:cs="Times New Roman"/>
                <w:kern w:val="0"/>
                <w:sz w:val="19"/>
                <w:szCs w:val="19"/>
              </w:rPr>
            </w:pPr>
            <w:r>
              <w:rPr>
                <w:rFonts w:hint="eastAsia" w:ascii="Times New Roman" w:hAnsi="Times New Roman" w:eastAsia="宋体" w:cs="Times New Roman"/>
                <w:kern w:val="0"/>
                <w:sz w:val="19"/>
                <w:szCs w:val="19"/>
              </w:rPr>
              <w:t>5</w:t>
            </w:r>
          </w:p>
        </w:tc>
        <w:tc>
          <w:tcPr>
            <w:tcW w:w="194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widowControl/>
              <w:spacing w:line="240" w:lineRule="exact"/>
              <w:jc w:val="center"/>
              <w:rPr>
                <w:rFonts w:ascii="Times New Roman" w:hAnsi="Times New Roman" w:eastAsia="宋体" w:cs="Times New Roman"/>
                <w:kern w:val="0"/>
                <w:sz w:val="19"/>
                <w:szCs w:val="19"/>
              </w:rPr>
            </w:pPr>
            <w:r>
              <w:rPr>
                <w:rFonts w:hint="eastAsia" w:ascii="Times New Roman" w:hAnsi="Times New Roman" w:eastAsia="宋体" w:cs="Times New Roman"/>
                <w:kern w:val="0"/>
                <w:sz w:val="19"/>
                <w:szCs w:val="19"/>
              </w:rPr>
              <w:t>5</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2" w:hRule="atLeast"/>
          <w:jc w:val="center"/>
        </w:trPr>
        <w:tc>
          <w:tcPr>
            <w:tcW w:w="620" w:type="dxa"/>
            <w:vMerge w:val="continue"/>
            <w:tcBorders>
              <w:left w:val="single" w:color="000000" w:sz="4" w:space="0"/>
              <w:bottom w:val="single" w:color="auto"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p>
        </w:tc>
        <w:tc>
          <w:tcPr>
            <w:tcW w:w="810" w:type="dxa"/>
            <w:vMerge w:val="continue"/>
            <w:tcBorders>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p>
        </w:tc>
        <w:tc>
          <w:tcPr>
            <w:tcW w:w="743" w:type="dxa"/>
            <w:vMerge w:val="continue"/>
            <w:tcBorders>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p>
        </w:tc>
        <w:tc>
          <w:tcPr>
            <w:tcW w:w="185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r>
              <w:rPr>
                <w:rFonts w:hint="eastAsia" w:ascii="Times New Roman" w:hAnsi="Times New Roman" w:eastAsia="宋体"/>
                <w:sz w:val="19"/>
                <w:szCs w:val="19"/>
              </w:rPr>
              <w:t>社会公众满意率（百分比）</w:t>
            </w:r>
          </w:p>
        </w:tc>
        <w:tc>
          <w:tcPr>
            <w:tcW w:w="122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widowControl/>
              <w:spacing w:line="240" w:lineRule="exact"/>
              <w:rPr>
                <w:rFonts w:ascii="Times New Roman" w:hAnsi="Times New Roman" w:eastAsia="宋体" w:cs="Times New Roman"/>
                <w:kern w:val="0"/>
                <w:sz w:val="19"/>
                <w:szCs w:val="19"/>
              </w:rPr>
            </w:pPr>
            <w:r>
              <w:rPr>
                <w:rFonts w:hint="eastAsia" w:ascii="Times New Roman" w:hAnsi="Times New Roman" w:eastAsia="宋体" w:cs="Times New Roman"/>
                <w:kern w:val="0"/>
                <w:sz w:val="19"/>
                <w:szCs w:val="19"/>
              </w:rPr>
              <w:t>　   90%</w:t>
            </w:r>
          </w:p>
        </w:tc>
        <w:tc>
          <w:tcPr>
            <w:tcW w:w="0" w:type="auto"/>
            <w:tcBorders>
              <w:top w:val="single" w:color="000000" w:sz="4" w:space="0"/>
              <w:left w:val="single" w:color="000000" w:sz="4" w:space="0"/>
            </w:tcBorders>
            <w:shd w:val="clear" w:color="auto" w:fill="auto"/>
            <w:tcMar>
              <w:top w:w="0" w:type="dxa"/>
              <w:left w:w="0" w:type="dxa"/>
              <w:bottom w:w="0" w:type="dxa"/>
              <w:right w:w="0" w:type="dxa"/>
            </w:tcMar>
            <w:vAlign w:val="center"/>
          </w:tcPr>
          <w:p>
            <w:pPr>
              <w:widowControl/>
              <w:spacing w:line="240" w:lineRule="exact"/>
              <w:rPr>
                <w:rFonts w:ascii="Times New Roman" w:hAnsi="Times New Roman" w:eastAsia="宋体" w:cs="Times New Roman"/>
                <w:kern w:val="0"/>
                <w:sz w:val="19"/>
                <w:szCs w:val="19"/>
              </w:rPr>
            </w:pPr>
            <w:r>
              <w:rPr>
                <w:rFonts w:hint="eastAsia" w:ascii="Times New Roman" w:hAnsi="Times New Roman" w:eastAsia="宋体" w:cs="Times New Roman"/>
                <w:kern w:val="0"/>
                <w:sz w:val="19"/>
                <w:szCs w:val="19"/>
              </w:rPr>
              <w:t>　  98%</w:t>
            </w:r>
          </w:p>
        </w:tc>
        <w:tc>
          <w:tcPr>
            <w:tcW w:w="10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widowControl/>
              <w:spacing w:line="240" w:lineRule="exact"/>
              <w:jc w:val="center"/>
              <w:rPr>
                <w:rFonts w:ascii="Times New Roman" w:hAnsi="Times New Roman" w:eastAsia="宋体" w:cs="Times New Roman"/>
                <w:kern w:val="0"/>
                <w:sz w:val="19"/>
                <w:szCs w:val="19"/>
              </w:rPr>
            </w:pPr>
            <w:r>
              <w:rPr>
                <w:rFonts w:hint="eastAsia" w:ascii="Times New Roman" w:hAnsi="Times New Roman" w:eastAsia="宋体" w:cs="Times New Roman"/>
                <w:kern w:val="0"/>
                <w:sz w:val="19"/>
                <w:szCs w:val="19"/>
              </w:rPr>
              <w:t>5</w:t>
            </w:r>
          </w:p>
        </w:tc>
        <w:tc>
          <w:tcPr>
            <w:tcW w:w="194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widowControl/>
              <w:spacing w:line="240" w:lineRule="exact"/>
              <w:jc w:val="center"/>
              <w:rPr>
                <w:rFonts w:ascii="Times New Roman" w:hAnsi="Times New Roman" w:eastAsia="宋体" w:cs="Times New Roman"/>
                <w:kern w:val="0"/>
                <w:sz w:val="19"/>
                <w:szCs w:val="19"/>
              </w:rPr>
            </w:pPr>
            <w:r>
              <w:rPr>
                <w:rFonts w:hint="eastAsia" w:ascii="Times New Roman" w:hAnsi="Times New Roman" w:eastAsia="宋体" w:cs="Times New Roman"/>
                <w:kern w:val="0"/>
                <w:sz w:val="19"/>
                <w:szCs w:val="19"/>
              </w:rPr>
              <w:t>4</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62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r>
              <w:rPr>
                <w:rFonts w:hint="eastAsia" w:ascii="Times New Roman" w:hAnsi="Times New Roman" w:eastAsia="宋体"/>
                <w:sz w:val="19"/>
                <w:szCs w:val="19"/>
              </w:rPr>
              <w:t>综合评定等级</w:t>
            </w:r>
          </w:p>
        </w:tc>
        <w:tc>
          <w:tcPr>
            <w:tcW w:w="1553" w:type="dxa"/>
            <w:gridSpan w:val="2"/>
            <w:tcBorders>
              <w:top w:val="single" w:color="000000" w:sz="4" w:space="0"/>
              <w:left w:val="single" w:color="auto" w:sz="4" w:space="0"/>
              <w:bottom w:val="single" w:color="000000" w:sz="4" w:space="0"/>
            </w:tcBorders>
            <w:shd w:val="clear" w:color="auto" w:fill="auto"/>
            <w:tcMar>
              <w:top w:w="0" w:type="dxa"/>
              <w:left w:w="0" w:type="dxa"/>
              <w:bottom w:w="0" w:type="dxa"/>
              <w:right w:w="0" w:type="dxa"/>
            </w:tcMar>
            <w:vAlign w:val="center"/>
          </w:tcPr>
          <w:p>
            <w:pPr>
              <w:snapToGrid w:val="0"/>
              <w:jc w:val="center"/>
              <w:rPr>
                <w:rFonts w:ascii="Times New Roman" w:hAnsi="Times New Roman" w:eastAsia="宋体"/>
                <w:sz w:val="19"/>
                <w:szCs w:val="19"/>
              </w:rPr>
            </w:pPr>
          </w:p>
        </w:tc>
        <w:tc>
          <w:tcPr>
            <w:tcW w:w="4018" w:type="dxa"/>
            <w:gridSpan w:val="3"/>
            <w:tcBorders>
              <w:top w:val="single" w:color="000000" w:sz="4" w:space="0"/>
              <w:left w:val="single" w:color="auto" w:sz="4" w:space="0"/>
              <w:bottom w:val="single" w:color="000000" w:sz="4" w:space="0"/>
            </w:tcBorders>
            <w:shd w:val="clear" w:color="auto" w:fill="auto"/>
            <w:tcMar>
              <w:top w:w="0" w:type="dxa"/>
              <w:left w:w="0" w:type="dxa"/>
              <w:bottom w:w="0" w:type="dxa"/>
              <w:right w:w="0" w:type="dxa"/>
            </w:tcMar>
            <w:vAlign w:val="center"/>
          </w:tcPr>
          <w:p>
            <w:pPr>
              <w:snapToGrid w:val="0"/>
              <w:jc w:val="center"/>
              <w:rPr>
                <w:rFonts w:ascii="Times New Roman" w:hAnsi="Times New Roman" w:eastAsia="宋体" w:cs="Times New Roman"/>
                <w:sz w:val="19"/>
                <w:szCs w:val="19"/>
              </w:rPr>
            </w:pPr>
          </w:p>
        </w:tc>
        <w:tc>
          <w:tcPr>
            <w:tcW w:w="3022" w:type="dxa"/>
            <w:gridSpan w:val="2"/>
            <w:tcBorders>
              <w:top w:val="single" w:color="000000" w:sz="4" w:space="0"/>
              <w:left w:val="single" w:color="auto" w:sz="4" w:space="0"/>
              <w:bottom w:val="single" w:color="000000" w:sz="4" w:space="0"/>
            </w:tcBorders>
            <w:shd w:val="clear" w:color="auto" w:fill="auto"/>
            <w:tcMar>
              <w:top w:w="0" w:type="dxa"/>
              <w:left w:w="0" w:type="dxa"/>
              <w:bottom w:w="0" w:type="dxa"/>
              <w:right w:w="0" w:type="dxa"/>
            </w:tcMar>
            <w:vAlign w:val="center"/>
          </w:tcPr>
          <w:p>
            <w:pPr>
              <w:snapToGrid w:val="0"/>
              <w:jc w:val="center"/>
              <w:rPr>
                <w:rFonts w:ascii="Times New Roman" w:hAnsi="Times New Roman" w:eastAsia="宋体" w:cs="Times New Roman"/>
                <w:sz w:val="19"/>
                <w:szCs w:val="19"/>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620" w:type="dxa"/>
            <w:vMerge w:val="restart"/>
            <w:tcBorders>
              <w:top w:val="single" w:color="auto" w:sz="4" w:space="0"/>
              <w:left w:val="single" w:color="auto" w:sz="4" w:space="0"/>
              <w:right w:val="single" w:color="auto"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r>
              <w:rPr>
                <w:rFonts w:hint="eastAsia" w:ascii="Times New Roman" w:hAnsi="Times New Roman" w:eastAsia="宋体"/>
                <w:sz w:val="19"/>
                <w:szCs w:val="19"/>
              </w:rPr>
              <w:t>说明</w:t>
            </w:r>
          </w:p>
        </w:tc>
        <w:tc>
          <w:tcPr>
            <w:tcW w:w="3403" w:type="dxa"/>
            <w:gridSpan w:val="3"/>
            <w:tcBorders>
              <w:top w:val="single" w:color="000000" w:sz="4" w:space="0"/>
              <w:left w:val="single" w:color="auto" w:sz="4" w:space="0"/>
              <w:bottom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偏差及原因分析</w:t>
            </w:r>
          </w:p>
        </w:tc>
        <w:tc>
          <w:tcPr>
            <w:tcW w:w="5190" w:type="dxa"/>
            <w:gridSpan w:val="4"/>
            <w:tcBorders>
              <w:top w:val="single" w:color="000000" w:sz="4" w:space="0"/>
              <w:left w:val="single" w:color="000000" w:sz="4" w:space="0"/>
              <w:bottom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改进措施</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620" w:type="dxa"/>
            <w:vMerge w:val="continue"/>
            <w:tcBorders>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p>
        </w:tc>
        <w:tc>
          <w:tcPr>
            <w:tcW w:w="3403" w:type="dxa"/>
            <w:gridSpan w:val="3"/>
            <w:tcBorders>
              <w:top w:val="single" w:color="000000" w:sz="4" w:space="0"/>
              <w:left w:val="single" w:color="auto"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19"/>
                <w:szCs w:val="19"/>
              </w:rPr>
            </w:pPr>
          </w:p>
        </w:tc>
        <w:tc>
          <w:tcPr>
            <w:tcW w:w="5190"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snapToGrid w:val="0"/>
              <w:jc w:val="center"/>
              <w:rPr>
                <w:rFonts w:ascii="Times New Roman" w:hAnsi="Times New Roman" w:eastAsia="宋体" w:cs="Times New Roman"/>
                <w:sz w:val="19"/>
                <w:szCs w:val="19"/>
              </w:rPr>
            </w:pPr>
          </w:p>
        </w:tc>
      </w:tr>
    </w:tbl>
    <w:p>
      <w:pPr>
        <w:pStyle w:val="4"/>
        <w:widowControl/>
        <w:spacing w:beforeAutospacing="0" w:afterAutospacing="0" w:line="384" w:lineRule="atLeast"/>
        <w:ind w:firstLine="440" w:firstLineChars="200"/>
        <w:rPr>
          <w:rFonts w:ascii="Times New Roman" w:hAnsi="Times New Roman" w:eastAsia="宋体"/>
          <w:sz w:val="22"/>
          <w:szCs w:val="22"/>
        </w:rPr>
      </w:pPr>
      <w:r>
        <w:rPr>
          <w:rFonts w:ascii="Times New Roman" w:hAnsi="Times New Roman" w:eastAsia="宋体"/>
          <w:sz w:val="22"/>
          <w:szCs w:val="22"/>
        </w:rPr>
        <w:t>填表人</w:t>
      </w:r>
      <w:r>
        <w:rPr>
          <w:rFonts w:hint="eastAsia" w:ascii="Times New Roman" w:hAnsi="Times New Roman" w:eastAsia="宋体"/>
          <w:sz w:val="22"/>
          <w:szCs w:val="22"/>
        </w:rPr>
        <w:t xml:space="preserve">：     </w:t>
      </w:r>
      <w:r>
        <w:rPr>
          <w:rFonts w:ascii="Times New Roman" w:hAnsi="Times New Roman" w:eastAsia="宋体"/>
          <w:sz w:val="22"/>
          <w:szCs w:val="22"/>
        </w:rPr>
        <w:t xml:space="preserve">         联系电话：</w:t>
      </w:r>
      <w:r>
        <w:rPr>
          <w:rFonts w:hint="eastAsia" w:ascii="Times New Roman" w:hAnsi="Times New Roman" w:eastAsia="宋体"/>
          <w:sz w:val="22"/>
          <w:szCs w:val="22"/>
        </w:rPr>
        <w:t xml:space="preserve">          </w:t>
      </w:r>
      <w:r>
        <w:rPr>
          <w:rFonts w:ascii="Times New Roman" w:hAnsi="Times New Roman" w:eastAsia="宋体"/>
          <w:sz w:val="22"/>
          <w:szCs w:val="22"/>
        </w:rPr>
        <w:t>      单位负责人签字：</w:t>
      </w:r>
    </w:p>
    <w:p>
      <w:pPr>
        <w:pStyle w:val="4"/>
        <w:widowControl/>
        <w:spacing w:beforeAutospacing="0" w:afterAutospacing="0" w:line="240" w:lineRule="exact"/>
        <w:ind w:left="-197" w:leftChars="-94" w:firstLine="400" w:firstLineChars="200"/>
        <w:rPr>
          <w:rFonts w:hint="eastAsia" w:ascii="Times New Roman" w:hAnsi="Times New Roman" w:eastAsia="宋体"/>
          <w:sz w:val="20"/>
          <w:szCs w:val="20"/>
        </w:rPr>
      </w:pPr>
    </w:p>
    <w:p>
      <w:pPr>
        <w:pStyle w:val="4"/>
        <w:widowControl/>
        <w:spacing w:beforeAutospacing="0" w:afterAutospacing="0" w:line="240" w:lineRule="exact"/>
        <w:ind w:left="-197" w:leftChars="-94" w:firstLine="360" w:firstLineChars="200"/>
        <w:rPr>
          <w:rFonts w:ascii="Times New Roman" w:hAnsi="Times New Roman" w:eastAsia="宋体"/>
          <w:sz w:val="18"/>
          <w:szCs w:val="18"/>
        </w:rPr>
      </w:pPr>
      <w:r>
        <w:rPr>
          <w:rFonts w:ascii="Times New Roman" w:hAnsi="Times New Roman" w:eastAsia="宋体"/>
          <w:sz w:val="18"/>
          <w:szCs w:val="18"/>
        </w:rPr>
        <w:t>说明：1.分值设定100分，其中预算执行率10分、产出指标50分、效益指标30分、满意度指标10分。除预算执行率外的指标应根据权重自行合理设定分值。</w:t>
      </w:r>
    </w:p>
    <w:p>
      <w:pPr>
        <w:pStyle w:val="4"/>
        <w:widowControl/>
        <w:spacing w:beforeAutospacing="0" w:afterAutospacing="0" w:line="240" w:lineRule="exact"/>
        <w:ind w:firstLine="360" w:firstLineChars="200"/>
        <w:rPr>
          <w:rFonts w:ascii="Times New Roman" w:hAnsi="Times New Roman" w:eastAsia="宋体"/>
          <w:sz w:val="18"/>
          <w:szCs w:val="18"/>
        </w:rPr>
      </w:pPr>
      <w:r>
        <w:rPr>
          <w:rFonts w:ascii="Times New Roman" w:hAnsi="Times New Roman" w:eastAsia="宋体"/>
          <w:sz w:val="18"/>
          <w:szCs w:val="18"/>
        </w:rPr>
        <w:t>2.综合评价等级分为优秀（S＞90）、良好（90—80）、较差（80—60）、差（S＜60）。</w:t>
      </w:r>
    </w:p>
    <w:p>
      <w:pPr>
        <w:spacing w:line="240" w:lineRule="exact"/>
        <w:ind w:firstLine="360" w:firstLineChars="200"/>
      </w:pPr>
      <w:r>
        <w:rPr>
          <w:rFonts w:ascii="Times New Roman" w:hAnsi="Times New Roman" w:eastAsia="宋体" w:cs="Times New Roman"/>
          <w:sz w:val="18"/>
          <w:szCs w:val="18"/>
        </w:rPr>
        <w:t>3.三级绩效指标按需</w:t>
      </w:r>
      <w:r>
        <w:rPr>
          <w:rFonts w:ascii="Times New Roman" w:hAnsi="Times New Roman" w:eastAsia="宋体" w:cs="Times New Roman"/>
          <w:sz w:val="21"/>
          <w:szCs w:val="21"/>
        </w:rPr>
        <w:t>自行增减行。个别不涉及的二级指标可自行删除。</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sz w:val="22"/>
                              <w:szCs w:val="22"/>
                            </w:rPr>
                          </w:pPr>
                          <w:r>
                            <w:rPr>
                              <w:sz w:val="22"/>
                              <w:szCs w:val="22"/>
                            </w:rPr>
                            <w:fldChar w:fldCharType="begin"/>
                          </w:r>
                          <w:r>
                            <w:rPr>
                              <w:sz w:val="22"/>
                              <w:szCs w:val="22"/>
                            </w:rPr>
                            <w:instrText xml:space="preserve"> PAGE  \* MERGEFORMAT </w:instrText>
                          </w:r>
                          <w:r>
                            <w:rPr>
                              <w:sz w:val="22"/>
                              <w:szCs w:val="22"/>
                            </w:rPr>
                            <w:fldChar w:fldCharType="separate"/>
                          </w:r>
                          <w:r>
                            <w:rPr>
                              <w:sz w:val="22"/>
                              <w:szCs w:val="22"/>
                            </w:rPr>
                            <w:t>16</w:t>
                          </w:r>
                          <w:r>
                            <w:rPr>
                              <w:sz w:val="22"/>
                              <w:szCs w:val="2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path/>
              <v:fill on="f" focussize="0,0"/>
              <v:stroke on="f" weight="0.5pt" joinstyle="miter"/>
              <v:imagedata o:title=""/>
              <o:lock v:ext="edit"/>
              <v:textbox inset="0mm,0mm,0mm,0mm" style="mso-fit-shape-to-text:t;">
                <w:txbxContent>
                  <w:p>
                    <w:pPr>
                      <w:pStyle w:val="3"/>
                      <w:rPr>
                        <w:sz w:val="22"/>
                        <w:szCs w:val="22"/>
                      </w:rPr>
                    </w:pPr>
                    <w:r>
                      <w:rPr>
                        <w:sz w:val="22"/>
                        <w:szCs w:val="22"/>
                      </w:rPr>
                      <w:fldChar w:fldCharType="begin"/>
                    </w:r>
                    <w:r>
                      <w:rPr>
                        <w:sz w:val="22"/>
                        <w:szCs w:val="22"/>
                      </w:rPr>
                      <w:instrText xml:space="preserve"> PAGE  \* MERGEFORMAT </w:instrText>
                    </w:r>
                    <w:r>
                      <w:rPr>
                        <w:sz w:val="22"/>
                        <w:szCs w:val="22"/>
                      </w:rPr>
                      <w:fldChar w:fldCharType="separate"/>
                    </w:r>
                    <w:r>
                      <w:rPr>
                        <w:sz w:val="22"/>
                        <w:szCs w:val="22"/>
                      </w:rPr>
                      <w:t>16</w:t>
                    </w:r>
                    <w:r>
                      <w:rPr>
                        <w:sz w:val="22"/>
                        <w:szCs w:val="2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2Y2VmZjM5ZDFiZjlmMjM0ZjQyYzhjMDBmYWRmZmIifQ=="/>
  </w:docVars>
  <w:rsids>
    <w:rsidRoot w:val="2C1E0CDD"/>
    <w:rsid w:val="2C1E0CDD"/>
    <w:rsid w:val="7DB529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qFormat/>
    <w:uiPriority w:val="0"/>
    <w:pPr>
      <w:widowControl w:val="0"/>
      <w:ind w:firstLine="420" w:firstLineChars="200"/>
      <w:jc w:val="both"/>
    </w:pPr>
    <w:rPr>
      <w:rFonts w:ascii="Times New Roman" w:hAnsi="Times New Roman" w:eastAsiaTheme="minorEastAsia" w:cstheme="minorBidi"/>
      <w:kern w:val="2"/>
      <w:sz w:val="21"/>
      <w:szCs w:val="24"/>
      <w:lang w:val="en-US" w:eastAsia="zh-CN" w:bidi="ar-SA"/>
    </w:rPr>
  </w:style>
  <w:style w:type="paragraph" w:styleId="3">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4">
    <w:name w:val="Normal (Web)"/>
    <w:qFormat/>
    <w:uiPriority w:val="0"/>
    <w:pPr>
      <w:widowControl w:val="0"/>
      <w:spacing w:beforeAutospacing="1" w:afterAutospacing="1"/>
      <w:jc w:val="left"/>
    </w:pPr>
    <w:rPr>
      <w:rFonts w:cs="Times New Roman" w:asciiTheme="minorHAnsi" w:hAnsiTheme="minorHAnsi" w:eastAsiaTheme="minorEastAsia"/>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2023-08-04T09:11:00Z</dcterms:created>
  <dc:creator>Chen</dc:creator>
  <cp:lastModifiedBy>Chen</cp:lastModifiedBy>
  <dcterms:modified xsi:type="dcterms:W3CDTF">2023-08-04T09:12:47Z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8F718317A2F647B69C283D655479B244_11</vt:lpwstr>
  </property>
</Properties>
</file>