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附件1-1</w:t>
      </w:r>
      <w:bookmarkStart w:id="0" w:name="_GoBack"/>
      <w:bookmarkEnd w:id="0"/>
    </w:p>
    <w:p>
      <w:pPr>
        <w:pStyle w:val="5"/>
        <w:widowControl/>
        <w:spacing w:beforeAutospacing="0" w:afterAutospacing="0" w:line="500" w:lineRule="exact"/>
        <w:ind w:firstLine="800" w:firstLineChars="20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部门整体支出绩效评价基础数据表</w:t>
      </w:r>
    </w:p>
    <w:tbl>
      <w:tblPr>
        <w:tblStyle w:val="6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8"/>
        <w:gridCol w:w="1800"/>
        <w:gridCol w:w="1876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财政供养人员情况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编制数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95%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经费控制情况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当年决算数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当年预算数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上年决算数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一、部门基本支出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209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181.54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其中： 1、压缩一般性支出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204.5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204.5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179.3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2、三公经费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2.24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公务用车购置和维护经费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2.07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   其中：公车购置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         公车运行维护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hint="default" w:ascii="Times New Roman" w:hAnsi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公务接待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0.17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  出国（境）经费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二、部门项目支出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11.38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1、业务工作专项(一个项目一行)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11.38</w:t>
            </w: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2、运行维护专项(一个项目一行)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660" w:firstLineChars="3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3、县级专项资金(一个专项一行)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政府采购金额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300" w:lineRule="exact"/>
              <w:ind w:firstLine="440" w:firstLineChars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　</w:t>
            </w:r>
          </w:p>
        </w:tc>
      </w:tr>
    </w:tbl>
    <w:p>
      <w:pPr>
        <w:pStyle w:val="5"/>
        <w:widowControl/>
        <w:spacing w:beforeAutospacing="0" w:afterAutospacing="0" w:line="384" w:lineRule="atLeast"/>
        <w:rPr>
          <w:rFonts w:hint="default" w:ascii="Times New Roman" w:hAnsi="Times New Roman" w:eastAsia="宋体"/>
          <w:sz w:val="22"/>
          <w:szCs w:val="22"/>
          <w:lang w:val="en-US" w:eastAsia="zh-CN"/>
        </w:rPr>
      </w:pPr>
      <w:r>
        <w:rPr>
          <w:rFonts w:ascii="Times New Roman" w:hAnsi="Times New Roman" w:eastAsia="宋体"/>
          <w:sz w:val="22"/>
          <w:szCs w:val="22"/>
        </w:rPr>
        <w:t xml:space="preserve">填报单位：  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临武县矿山救护队</w:t>
      </w:r>
      <w:r>
        <w:rPr>
          <w:rFonts w:ascii="Times New Roman" w:hAnsi="Times New Roman" w:eastAsia="宋体"/>
          <w:sz w:val="22"/>
          <w:szCs w:val="22"/>
        </w:rPr>
        <w:t xml:space="preserve">                     填报时间：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2023年7月17日</w:t>
      </w:r>
    </w:p>
    <w:p>
      <w:pPr>
        <w:pStyle w:val="5"/>
        <w:widowControl/>
        <w:spacing w:beforeAutospacing="0" w:afterAutospacing="0" w:line="320" w:lineRule="exact"/>
        <w:ind w:firstLine="440" w:firstLineChars="200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>说明：“公用经费”填报基本支出中的一般商品和服务支出；“项目支出”需要填报基本支出以外的所有项目支出情况，包括业务工作项目、运行维护项目和县级专项资金等。</w:t>
      </w:r>
    </w:p>
    <w:p>
      <w:pPr>
        <w:pStyle w:val="5"/>
        <w:widowControl/>
        <w:spacing w:beforeAutospacing="0" w:afterAutospacing="0" w:line="320" w:lineRule="exact"/>
        <w:rPr>
          <w:rFonts w:ascii="Times New Roman" w:hAnsi="Times New Roman" w:eastAsia="宋体"/>
          <w:sz w:val="22"/>
          <w:szCs w:val="22"/>
        </w:rPr>
      </w:pPr>
    </w:p>
    <w:p>
      <w:pPr>
        <w:pStyle w:val="5"/>
        <w:widowControl/>
        <w:spacing w:beforeAutospacing="0" w:afterAutospacing="0" w:line="320" w:lineRule="exact"/>
        <w:ind w:firstLine="440" w:firstLineChars="200"/>
        <w:rPr>
          <w:rFonts w:ascii="Times New Roman" w:hAnsi="Times New Roman" w:eastAsia="宋体"/>
          <w:sz w:val="22"/>
          <w:szCs w:val="22"/>
        </w:rPr>
        <w:sectPr>
          <w:footerReference r:id="rId3" w:type="default"/>
          <w:pgSz w:w="11906" w:h="16838"/>
          <w:pgMar w:top="1701" w:right="1417" w:bottom="1701" w:left="1587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/>
          <w:sz w:val="22"/>
          <w:szCs w:val="22"/>
        </w:rPr>
        <w:t>填表人：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 xml:space="preserve">    </w:t>
      </w:r>
      <w:r>
        <w:rPr>
          <w:rFonts w:ascii="Times New Roman" w:hAnsi="Times New Roman" w:eastAsia="宋体"/>
          <w:sz w:val="22"/>
          <w:szCs w:val="22"/>
        </w:rPr>
        <w:t xml:space="preserve">          联系电话：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 xml:space="preserve">        </w:t>
      </w:r>
      <w:r>
        <w:rPr>
          <w:rFonts w:ascii="Times New Roman" w:hAnsi="Times New Roman" w:eastAsia="宋体"/>
          <w:sz w:val="22"/>
          <w:szCs w:val="22"/>
        </w:rPr>
        <w:t>        单位负责人签字：</w:t>
      </w:r>
    </w:p>
    <w:p>
      <w:pPr>
        <w:pStyle w:val="5"/>
        <w:spacing w:beforeAutospacing="0" w:afterAutospacing="0" w:line="5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附件1-2</w:t>
      </w:r>
    </w:p>
    <w:p>
      <w:pPr>
        <w:pStyle w:val="5"/>
        <w:widowControl/>
        <w:spacing w:beforeAutospacing="0" w:afterAutospacing="0" w:line="480" w:lineRule="exact"/>
        <w:ind w:firstLine="800" w:firstLineChars="20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部门整体支出绩效自评表</w:t>
      </w:r>
    </w:p>
    <w:p>
      <w:pPr>
        <w:pStyle w:val="5"/>
        <w:widowControl/>
        <w:spacing w:beforeAutospacing="0" w:afterAutospacing="0"/>
        <w:jc w:val="center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 xml:space="preserve">（   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2022</w:t>
      </w:r>
      <w:r>
        <w:rPr>
          <w:rFonts w:ascii="Times New Roman" w:hAnsi="Times New Roman" w:eastAsia="宋体"/>
          <w:sz w:val="22"/>
          <w:szCs w:val="22"/>
        </w:rPr>
        <w:t xml:space="preserve">   年度）</w:t>
      </w:r>
    </w:p>
    <w:p>
      <w:pPr>
        <w:pStyle w:val="5"/>
        <w:widowControl/>
        <w:spacing w:beforeAutospacing="0" w:afterAutospacing="0" w:line="384" w:lineRule="atLeast"/>
        <w:rPr>
          <w:rFonts w:hint="default" w:ascii="Times New Roman" w:hAnsi="Times New Roman" w:eastAsia="宋体"/>
          <w:sz w:val="22"/>
          <w:szCs w:val="22"/>
          <w:lang w:val="en-US" w:eastAsia="zh-CN"/>
        </w:rPr>
      </w:pPr>
      <w:r>
        <w:rPr>
          <w:rFonts w:ascii="Times New Roman" w:hAnsi="Times New Roman" w:eastAsia="宋体"/>
          <w:sz w:val="22"/>
          <w:szCs w:val="22"/>
        </w:rPr>
        <w:t>填报单位（盖章）：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临武县矿山救护队</w:t>
      </w:r>
      <w:r>
        <w:rPr>
          <w:rFonts w:ascii="Times New Roman" w:hAnsi="Times New Roman" w:eastAsia="宋体"/>
          <w:sz w:val="22"/>
          <w:szCs w:val="22"/>
        </w:rPr>
        <w:t xml:space="preserve">                   填报时间：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2023年7月17日</w:t>
      </w:r>
    </w:p>
    <w:tbl>
      <w:tblPr>
        <w:tblStyle w:val="6"/>
        <w:tblW w:w="9065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86"/>
        <w:gridCol w:w="546"/>
        <w:gridCol w:w="875"/>
        <w:gridCol w:w="706"/>
        <w:gridCol w:w="382"/>
        <w:gridCol w:w="744"/>
        <w:gridCol w:w="61"/>
        <w:gridCol w:w="507"/>
        <w:gridCol w:w="1203"/>
        <w:gridCol w:w="111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部门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资金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(万元)</w:t>
            </w: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ind w:firstLine="10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全年预算数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全年执行数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预算执行率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年度资金总额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224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224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10</w:t>
            </w: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按收入性质分类</w:t>
            </w:r>
          </w:p>
        </w:tc>
        <w:tc>
          <w:tcPr>
            <w:tcW w:w="6578" w:type="dxa"/>
            <w:gridSpan w:val="9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按支出性质分类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一般公共预算拨款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224</w:t>
            </w: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基本支出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政府性基金拨款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1.人员经费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181.2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纳入管理的非税收入拨款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2.公用经费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27.8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社会保险基金拨款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其中：三公经费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其他资金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2897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项目支出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年度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总体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目标</w:t>
            </w:r>
          </w:p>
        </w:tc>
        <w:tc>
          <w:tcPr>
            <w:tcW w:w="4539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年初预期（设定）目标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4539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合理支配资金、加大专项资金管理，确保资金安全、积极争取财政投入，保证各项工作正常运转。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基本完成年度目标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绩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效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一级指标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二级指标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三级指标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年度指标值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实际完成值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产出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（50分）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数量指标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保障救援装备，提升救援能力。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完成救援任务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质量</w:t>
            </w:r>
            <w:r>
              <w:rPr>
                <w:rFonts w:ascii="Times New Roman" w:hAnsi="Times New Roman" w:eastAsia="宋体"/>
                <w:sz w:val="19"/>
                <w:szCs w:val="19"/>
              </w:rPr>
              <w:t>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加强救援队伍建设，保障队伍稳定。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保障人民群众生命财产安全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时效指标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项目实施时间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2022年1-12月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2022年1-12月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成本</w:t>
            </w:r>
            <w:r>
              <w:rPr>
                <w:rFonts w:ascii="Times New Roman" w:hAnsi="Times New Roman" w:eastAsia="宋体"/>
                <w:sz w:val="19"/>
                <w:szCs w:val="19"/>
              </w:rPr>
              <w:t>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救援装备、训练器材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效益指标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eastAsia="zh-CN"/>
              </w:rPr>
              <w:t>完成救援任务，保障人民群众生命财产安全</w:t>
            </w:r>
            <w:r>
              <w:rPr>
                <w:rFonts w:hint="eastAsia" w:cs="仿宋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社会效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完成救援任务，保障人民群众生命财产安全</w:t>
            </w:r>
            <w:r>
              <w:rPr>
                <w:rFonts w:hint="eastAsia" w:cs="仿宋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益指标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完成救援任务，保障人民群众生命财产安全。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可持续影响指标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完成救援任务，保障人民群众生命财产安全。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（10分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服务对象满意度指标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群众满意度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 98%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98%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 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单位人员满意度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 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98%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 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　 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综合评定等级</w:t>
            </w:r>
          </w:p>
        </w:tc>
        <w:tc>
          <w:tcPr>
            <w:tcW w:w="27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360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  <w:t>说明</w:t>
            </w: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偏差及原因分析</w:t>
            </w:r>
          </w:p>
        </w:tc>
        <w:tc>
          <w:tcPr>
            <w:tcW w:w="46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Times New Roman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19"/>
                <w:szCs w:val="19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19"/>
                <w:szCs w:val="19"/>
              </w:rPr>
            </w:pPr>
          </w:p>
        </w:tc>
        <w:tc>
          <w:tcPr>
            <w:tcW w:w="4615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19"/>
                <w:szCs w:val="19"/>
              </w:rPr>
            </w:pPr>
          </w:p>
        </w:tc>
      </w:tr>
    </w:tbl>
    <w:p>
      <w:pPr>
        <w:pStyle w:val="5"/>
        <w:widowControl/>
        <w:spacing w:beforeAutospacing="0" w:afterAutospacing="0" w:line="384" w:lineRule="atLeast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>填表人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 xml:space="preserve">     </w:t>
      </w:r>
      <w:r>
        <w:rPr>
          <w:rFonts w:ascii="Times New Roman" w:hAnsi="Times New Roman" w:eastAsia="宋体"/>
          <w:sz w:val="22"/>
          <w:szCs w:val="22"/>
        </w:rPr>
        <w:t xml:space="preserve">         联系电话：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 xml:space="preserve">          </w:t>
      </w:r>
      <w:r>
        <w:rPr>
          <w:rFonts w:ascii="Times New Roman" w:hAnsi="Times New Roman" w:eastAsia="宋体"/>
          <w:sz w:val="22"/>
          <w:szCs w:val="22"/>
        </w:rPr>
        <w:t>      单位负责人签字：</w:t>
      </w:r>
    </w:p>
    <w:p>
      <w:pPr>
        <w:pStyle w:val="5"/>
        <w:widowControl/>
        <w:spacing w:beforeAutospacing="0" w:afterAutospacing="0" w:line="240" w:lineRule="exact"/>
        <w:ind w:left="603" w:leftChars="-94" w:hanging="800" w:hangingChars="400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说明：1.分值设定100分，其中预算执行率10分、产出指标50分、效益指标30分、满意度指标10分。除预算执行率外的指标应根据权重自行合理设定分值。</w:t>
      </w:r>
    </w:p>
    <w:p>
      <w:pPr>
        <w:pStyle w:val="5"/>
        <w:widowControl/>
        <w:spacing w:beforeAutospacing="0" w:afterAutospacing="0" w:line="240" w:lineRule="exact"/>
        <w:ind w:firstLine="400" w:firstLineChars="200"/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2.综合评价等级分为优秀（S＞90）、良好（90—80）、较差（80—60）、差（S＜60）。</w:t>
      </w:r>
    </w:p>
    <w:p>
      <w:pPr>
        <w:spacing w:line="240" w:lineRule="exact"/>
        <w:ind w:firstLine="400" w:firstLineChars="20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0"/>
          <w:szCs w:val="20"/>
        </w:rPr>
        <w:t>3.三级绩效指标按需</w:t>
      </w:r>
      <w:r>
        <w:rPr>
          <w:rFonts w:ascii="Times New Roman" w:hAnsi="Times New Roman" w:eastAsia="宋体" w:cs="Times New Roman"/>
          <w:sz w:val="22"/>
          <w:szCs w:val="22"/>
        </w:rPr>
        <w:t>自行增减行。个别不涉及的二级指标可自行删除。</w:t>
      </w:r>
    </w:p>
    <w:p>
      <w:pPr>
        <w:pStyle w:val="5"/>
        <w:spacing w:beforeAutospacing="0" w:afterAutospacing="0" w:line="4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beforeAutospacing="0" w:afterAutospacing="0" w:line="4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beforeAutospacing="0" w:afterAutospacing="0" w:line="440" w:lineRule="exact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仿宋_GB2312"/>
          <w:sz w:val="32"/>
          <w:szCs w:val="32"/>
        </w:rPr>
        <w:t>附件2-1</w:t>
      </w:r>
    </w:p>
    <w:p>
      <w:pPr>
        <w:pStyle w:val="5"/>
        <w:widowControl/>
        <w:spacing w:beforeAutospacing="0" w:afterAutospacing="0" w:line="384" w:lineRule="atLeas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项目支出绩效自评表</w:t>
      </w:r>
    </w:p>
    <w:tbl>
      <w:tblPr>
        <w:tblStyle w:val="6"/>
        <w:tblpPr w:leftFromText="180" w:rightFromText="180" w:vertAnchor="text" w:horzAnchor="page" w:tblpXSpec="center" w:tblpY="477"/>
        <w:tblOverlap w:val="never"/>
        <w:tblW w:w="8773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992"/>
        <w:gridCol w:w="381"/>
        <w:gridCol w:w="1644"/>
        <w:gridCol w:w="1217"/>
        <w:gridCol w:w="1155"/>
        <w:gridCol w:w="1229"/>
        <w:gridCol w:w="834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项目支出名称</w:t>
            </w:r>
          </w:p>
        </w:tc>
        <w:tc>
          <w:tcPr>
            <w:tcW w:w="724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ind w:firstLine="1760" w:firstLineChars="800"/>
              <w:jc w:val="both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安全生产应急救援队伍建设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主管部门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临武县应急管理局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实施单位</w:t>
            </w:r>
          </w:p>
        </w:tc>
        <w:tc>
          <w:tcPr>
            <w:tcW w:w="285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临武县矿山救护队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项目资金</w:t>
            </w: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（万元）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全年预算数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全年执行数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预算执行率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分值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年度资金总额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其中：一般公共预算拨款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其他资金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5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总体目标完成</w:t>
            </w: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情况</w:t>
            </w:r>
          </w:p>
        </w:tc>
        <w:tc>
          <w:tcPr>
            <w:tcW w:w="439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总体目标</w:t>
            </w:r>
          </w:p>
        </w:tc>
        <w:tc>
          <w:tcPr>
            <w:tcW w:w="285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524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439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完善训练设施和救援装备，提升救援能力。</w:t>
            </w:r>
            <w:r>
              <w:rPr>
                <w:rFonts w:hint="eastAsia" w:ascii="Times New Roman" w:hAnsi="Times New Roman" w:eastAsia="宋体"/>
                <w:sz w:val="22"/>
                <w:szCs w:val="22"/>
              </w:rPr>
              <w:t xml:space="preserve"> </w:t>
            </w: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285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both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基本完成年初预期目标。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绩</w:t>
            </w: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效</w:t>
            </w: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</w:t>
            </w: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标</w:t>
            </w: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一级指标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二级指标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三级指标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年度指标值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实际完成值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分值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产出</w:t>
            </w:r>
          </w:p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（50分）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数量指标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完成救援任务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质量指标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完成救援任务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时效指标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完成救援任务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成本指标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完成救援任务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效益指标</w:t>
            </w:r>
          </w:p>
          <w:p>
            <w:pPr>
              <w:pStyle w:val="5"/>
              <w:snapToGrid w:val="0"/>
              <w:spacing w:beforeAutospacing="0" w:afterAutospacing="0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30分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/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益指标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保障人民群众生命和财产安全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/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益指标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保障人民群众生命和财产安全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215"/>
                <w:tab w:val="center" w:pos="388"/>
              </w:tabs>
              <w:spacing w:line="240" w:lineRule="exact"/>
              <w:jc w:val="center"/>
              <w:rPr>
                <w:rFonts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/>
                <w:color w:val="000000"/>
                <w:szCs w:val="21"/>
              </w:rPr>
            </w:pPr>
            <w:r>
              <w:rPr>
                <w:rFonts w:hint="eastAsia" w:cs="仿宋"/>
                <w:color w:val="000000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益指标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保障人民群众生命和财产安全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napToGrid w:val="0"/>
              <w:spacing w:beforeAutospacing="0" w:afterAutospacing="0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</w:rPr>
              <w:t>可持续影响指标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保障人民群众生命和财产安全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100%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满意度指标</w:t>
            </w: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（10分）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服务对象满意度</w:t>
            </w:r>
          </w:p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 xml:space="preserve"> 群众满意度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92%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98%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eastAsia="zh-CN"/>
              </w:rPr>
              <w:t>单位人员满意度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98%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98%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354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综合评定等级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总  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100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00" w:lineRule="exac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说明及建议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下年度专项资金保留或取消建议意见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保留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偏差原因及分析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spacing w:beforeAutospacing="0" w:afterAutospacing="0" w:line="384" w:lineRule="atLeast"/>
              <w:jc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</w:tr>
    </w:tbl>
    <w:p>
      <w:pPr>
        <w:pStyle w:val="5"/>
        <w:widowControl/>
        <w:spacing w:beforeAutospacing="0" w:afterAutospacing="0" w:line="384" w:lineRule="atLeast"/>
        <w:jc w:val="center"/>
        <w:rPr>
          <w:rFonts w:ascii="Times New Roman" w:hAnsi="Times New Roman" w:eastAsia="宋体"/>
          <w:sz w:val="22"/>
          <w:szCs w:val="22"/>
        </w:rPr>
      </w:pPr>
      <w:r>
        <w:rPr>
          <w:rFonts w:ascii="Times New Roman" w:hAnsi="Times New Roman" w:eastAsia="宋体"/>
          <w:sz w:val="22"/>
          <w:szCs w:val="22"/>
        </w:rPr>
        <w:t xml:space="preserve">（   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2022</w:t>
      </w:r>
      <w:r>
        <w:rPr>
          <w:rFonts w:ascii="Times New Roman" w:hAnsi="Times New Roman" w:eastAsia="宋体"/>
          <w:sz w:val="22"/>
          <w:szCs w:val="22"/>
        </w:rPr>
        <w:t xml:space="preserve">   年度）</w:t>
      </w:r>
    </w:p>
    <w:p>
      <w:pPr>
        <w:pStyle w:val="5"/>
        <w:widowControl/>
        <w:spacing w:beforeAutospacing="0" w:afterAutospacing="0" w:line="384" w:lineRule="atLeast"/>
        <w:rPr>
          <w:rFonts w:hint="default" w:ascii="Times New Roman" w:hAnsi="Times New Roman" w:eastAsia="宋体"/>
          <w:sz w:val="22"/>
          <w:szCs w:val="22"/>
          <w:lang w:val="en-US" w:eastAsia="zh-CN"/>
        </w:rPr>
        <w:sectPr>
          <w:pgSz w:w="11906" w:h="16838"/>
          <w:pgMar w:top="1701" w:right="1417" w:bottom="1701" w:left="1587" w:header="851" w:footer="992" w:gutter="0"/>
          <w:cols w:space="0" w:num="1"/>
          <w:docGrid w:type="lines" w:linePitch="317" w:charSpace="0"/>
        </w:sectPr>
      </w:pPr>
      <w:r>
        <w:rPr>
          <w:rFonts w:ascii="Times New Roman" w:hAnsi="Times New Roman" w:eastAsia="宋体"/>
          <w:sz w:val="22"/>
          <w:szCs w:val="22"/>
        </w:rPr>
        <w:t xml:space="preserve">填报单位（盖章）：  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临武县矿山救护队</w:t>
      </w:r>
      <w:r>
        <w:rPr>
          <w:rFonts w:ascii="Times New Roman" w:hAnsi="Times New Roman" w:eastAsia="宋体"/>
          <w:sz w:val="22"/>
          <w:szCs w:val="22"/>
        </w:rPr>
        <w:t xml:space="preserve">              填报时间</w:t>
      </w:r>
      <w:r>
        <w:rPr>
          <w:rFonts w:hint="eastAsia" w:ascii="Times New Roman" w:hAnsi="Times New Roman" w:eastAsia="宋体"/>
          <w:sz w:val="22"/>
          <w:szCs w:val="22"/>
          <w:lang w:eastAsia="zh-CN"/>
        </w:rPr>
        <w:t>：</w:t>
      </w: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2023年7月17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Y2VmZjM5ZDFiZjlmMjM0ZjQyYzhjMDBmYWRmZmIifQ=="/>
  </w:docVars>
  <w:rsids>
    <w:rsidRoot w:val="1E7F2279"/>
    <w:rsid w:val="1E7F2279"/>
    <w:rsid w:val="7DB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customStyle="1" w:styleId="3">
    <w:name w:val="正文首行缩进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2023-08-04T09:22:00Z</dcterms:created>
  <dc:creator>Chen</dc:creator>
  <cp:lastModifiedBy>Chen</cp:lastModifiedBy>
  <dcterms:modified xsi:type="dcterms:W3CDTF">2023-08-04T09:24:26Z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966EEBEAE8404CF9B7B59476684708BC_11</vt:lpwstr>
  </property>
</Properties>
</file>