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6"/>
          <w:szCs w:val="36"/>
        </w:rPr>
        <w:t>交通运输局2020年度部门整体支出绩效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自评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报告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bCs/>
          <w:sz w:val="32"/>
          <w:szCs w:val="32"/>
        </w:rPr>
        <w:t>部门概况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（一）机构设置、人员构成情况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hAnsi="仿宋" w:eastAsia="仿宋"/>
          <w:sz w:val="32"/>
          <w:szCs w:val="32"/>
        </w:rPr>
        <w:t>临武县交通运输局为县人民政府工作部门，是全额拨款的行政单位。编办核定行政编制为</w:t>
      </w:r>
      <w:r>
        <w:rPr>
          <w:rFonts w:hint="eastAsia"/>
          <w:sz w:val="32"/>
          <w:szCs w:val="32"/>
        </w:rPr>
        <w:t>11</w:t>
      </w:r>
      <w:r>
        <w:rPr>
          <w:rFonts w:hAnsi="仿宋" w:eastAsia="仿宋"/>
          <w:sz w:val="32"/>
          <w:szCs w:val="32"/>
        </w:rPr>
        <w:t>名。根据上述职责，我局内设办公室（加挂</w:t>
      </w:r>
      <w:r>
        <w:rPr>
          <w:sz w:val="32"/>
          <w:szCs w:val="32"/>
        </w:rPr>
        <w:t>“</w:t>
      </w:r>
      <w:r>
        <w:rPr>
          <w:rFonts w:hAnsi="仿宋" w:eastAsia="仿宋"/>
          <w:sz w:val="32"/>
          <w:szCs w:val="32"/>
        </w:rPr>
        <w:t>政策法规股</w:t>
      </w:r>
      <w:r>
        <w:rPr>
          <w:sz w:val="32"/>
          <w:szCs w:val="32"/>
        </w:rPr>
        <w:t>”</w:t>
      </w:r>
      <w:r>
        <w:rPr>
          <w:rFonts w:hAnsi="仿宋" w:eastAsia="仿宋"/>
          <w:sz w:val="32"/>
          <w:szCs w:val="32"/>
        </w:rPr>
        <w:t>、</w:t>
      </w:r>
      <w:r>
        <w:rPr>
          <w:sz w:val="32"/>
          <w:szCs w:val="32"/>
        </w:rPr>
        <w:t>“</w:t>
      </w:r>
      <w:r>
        <w:rPr>
          <w:rFonts w:hAnsi="仿宋" w:eastAsia="仿宋"/>
          <w:sz w:val="32"/>
          <w:szCs w:val="32"/>
        </w:rPr>
        <w:t>监察室</w:t>
      </w:r>
      <w:r>
        <w:rPr>
          <w:sz w:val="32"/>
          <w:szCs w:val="32"/>
        </w:rPr>
        <w:t>”</w:t>
      </w:r>
      <w:r>
        <w:rPr>
          <w:rFonts w:hAnsi="仿宋" w:eastAsia="仿宋"/>
          <w:sz w:val="32"/>
          <w:szCs w:val="32"/>
        </w:rPr>
        <w:t>牌子）、计划基建股（加挂临武县交通战备办公室牌子）、安全监督股</w:t>
      </w:r>
      <w:r>
        <w:rPr>
          <w:sz w:val="32"/>
          <w:szCs w:val="32"/>
        </w:rPr>
        <w:t>3</w:t>
      </w:r>
      <w:r>
        <w:rPr>
          <w:rFonts w:hAnsi="仿宋" w:eastAsia="仿宋"/>
          <w:sz w:val="32"/>
          <w:szCs w:val="32"/>
        </w:rPr>
        <w:t>个职能股室。下直管二级事业单位一局一站一所，即县公路</w:t>
      </w:r>
      <w:r>
        <w:rPr>
          <w:rFonts w:hint="eastAsia" w:hAnsi="仿宋" w:eastAsia="仿宋"/>
          <w:sz w:val="32"/>
          <w:szCs w:val="32"/>
        </w:rPr>
        <w:t>建设养护中心</w:t>
      </w:r>
      <w:r>
        <w:rPr>
          <w:rFonts w:hAnsi="仿宋" w:eastAsia="仿宋"/>
          <w:sz w:val="32"/>
          <w:szCs w:val="32"/>
        </w:rPr>
        <w:t>、县交通建设质量安全管理站、县道路运输</w:t>
      </w:r>
      <w:r>
        <w:rPr>
          <w:rFonts w:hint="eastAsia" w:hAnsi="仿宋" w:eastAsia="仿宋"/>
          <w:sz w:val="32"/>
          <w:szCs w:val="32"/>
        </w:rPr>
        <w:t>服务中心。</w:t>
      </w:r>
    </w:p>
    <w:p>
      <w:pPr>
        <w:ind w:firstLine="321" w:firstLineChars="1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（二）部门主要工作职责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1、职能职责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eastAsia="仿宋"/>
          <w:kern w:val="0"/>
          <w:sz w:val="24"/>
        </w:rPr>
      </w:pPr>
      <w:r>
        <w:rPr>
          <w:rFonts w:eastAsia="仿宋"/>
          <w:sz w:val="32"/>
          <w:szCs w:val="32"/>
        </w:rPr>
        <w:t>(1)</w:t>
      </w:r>
      <w:r>
        <w:rPr>
          <w:rFonts w:hAnsi="仿宋" w:eastAsia="仿宋"/>
          <w:sz w:val="32"/>
          <w:szCs w:val="32"/>
        </w:rPr>
        <w:t>贯彻执行国家和省、市有关交通运输的政策、法规，并负责监督检查实施。</w:t>
      </w:r>
    </w:p>
    <w:p>
      <w:pPr>
        <w:widowControl/>
        <w:shd w:val="clear" w:color="auto" w:fill="FFFFFF"/>
        <w:spacing w:line="520" w:lineRule="exact"/>
        <w:ind w:firstLine="480" w:firstLineChars="150"/>
        <w:jc w:val="left"/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2</w:t>
      </w:r>
      <w:r>
        <w:rPr>
          <w:rFonts w:hAnsi="仿宋" w:eastAsia="仿宋"/>
          <w:sz w:val="32"/>
          <w:szCs w:val="32"/>
        </w:rPr>
        <w:t>）负责制定和汇总上报全县交通运输行业发展规划、中长期规划和年度计划并组织实施。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eastAsia="仿宋"/>
          <w:kern w:val="0"/>
          <w:sz w:val="24"/>
        </w:rPr>
      </w:pPr>
      <w:r>
        <w:rPr>
          <w:rFonts w:hAnsi="仿宋"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3</w:t>
      </w:r>
      <w:r>
        <w:rPr>
          <w:rFonts w:hAnsi="仿宋" w:eastAsia="仿宋"/>
          <w:sz w:val="32"/>
          <w:szCs w:val="32"/>
        </w:rPr>
        <w:t>）负责对重点物资和紧急客货运输进行调控；负责交通行业体制改革；对公路运输市场和建设市场实施监督管理、维护公路、城乡客货运输等交通行业的平等竞争秩序，引导交通运输业优化结构、协调发展。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eastAsia="仿宋"/>
          <w:kern w:val="0"/>
          <w:sz w:val="24"/>
        </w:rPr>
      </w:pPr>
      <w:r>
        <w:rPr>
          <w:rFonts w:hAnsi="仿宋"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4</w:t>
      </w:r>
      <w:r>
        <w:rPr>
          <w:rFonts w:hAnsi="仿宋" w:eastAsia="仿宋"/>
          <w:sz w:val="32"/>
          <w:szCs w:val="32"/>
        </w:rPr>
        <w:t>）负责组织全县公路及其配套实设施的建设、维护和交通项目的审查、审批、报批工作。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eastAsia="仿宋"/>
          <w:kern w:val="0"/>
          <w:sz w:val="24"/>
        </w:rPr>
      </w:pPr>
      <w:r>
        <w:rPr>
          <w:rFonts w:hAnsi="仿宋"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5</w:t>
      </w:r>
      <w:r>
        <w:rPr>
          <w:rFonts w:hAnsi="仿宋" w:eastAsia="仿宋"/>
          <w:sz w:val="32"/>
          <w:szCs w:val="32"/>
        </w:rPr>
        <w:t>）负责全县道路运输管理，综合管理全县道路客货运输业、营运性客货站（场）、汽车维修、汽车综合性能检测、搬运装卸、道路运输服务、汽车驾驶学校和驾驶员培训工作。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eastAsia="仿宋"/>
          <w:kern w:val="0"/>
          <w:sz w:val="24"/>
        </w:rPr>
      </w:pPr>
      <w:r>
        <w:rPr>
          <w:rFonts w:hAnsi="仿宋"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6</w:t>
      </w:r>
      <w:r>
        <w:rPr>
          <w:rFonts w:hAnsi="仿宋" w:eastAsia="仿宋"/>
          <w:sz w:val="32"/>
          <w:szCs w:val="32"/>
        </w:rPr>
        <w:t>）负责公路治理</w:t>
      </w:r>
      <w:r>
        <w:rPr>
          <w:rFonts w:eastAsia="仿宋"/>
          <w:sz w:val="32"/>
          <w:szCs w:val="32"/>
        </w:rPr>
        <w:t>“</w:t>
      </w:r>
      <w:r>
        <w:rPr>
          <w:rFonts w:hAnsi="仿宋" w:eastAsia="仿宋"/>
          <w:sz w:val="32"/>
          <w:szCs w:val="32"/>
        </w:rPr>
        <w:t>三乱</w:t>
      </w:r>
      <w:r>
        <w:rPr>
          <w:rFonts w:eastAsia="仿宋"/>
          <w:sz w:val="32"/>
          <w:szCs w:val="32"/>
        </w:rPr>
        <w:t>”</w:t>
      </w:r>
      <w:r>
        <w:rPr>
          <w:rFonts w:hAnsi="仿宋" w:eastAsia="仿宋"/>
          <w:sz w:val="32"/>
          <w:szCs w:val="32"/>
        </w:rPr>
        <w:t>工作，会同有关部门查处交通执法中的违法乱纪案件。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eastAsia="仿宋"/>
          <w:kern w:val="0"/>
          <w:sz w:val="24"/>
        </w:rPr>
      </w:pPr>
      <w:r>
        <w:rPr>
          <w:rFonts w:hAnsi="仿宋"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7</w:t>
      </w:r>
      <w:r>
        <w:rPr>
          <w:rFonts w:hAnsi="仿宋" w:eastAsia="仿宋"/>
          <w:sz w:val="32"/>
          <w:szCs w:val="32"/>
        </w:rPr>
        <w:t>）拟定地方性交通行业科技政策、规划和规范。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eastAsia="仿宋"/>
          <w:kern w:val="0"/>
          <w:sz w:val="24"/>
        </w:rPr>
      </w:pPr>
      <w:r>
        <w:rPr>
          <w:rFonts w:hAnsi="仿宋"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8</w:t>
      </w:r>
      <w:r>
        <w:rPr>
          <w:rFonts w:hAnsi="仿宋" w:eastAsia="仿宋"/>
          <w:sz w:val="32"/>
          <w:szCs w:val="32"/>
        </w:rPr>
        <w:t>）负责规划全县国防交通网络布局，组织实施国防交通战备硬件建设，拟定国防交通战备保障计划，管理、训练国防交通战备队伍，负责国防主要物资的储备和调用。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eastAsia="仿宋"/>
          <w:kern w:val="0"/>
          <w:sz w:val="24"/>
        </w:rPr>
      </w:pPr>
      <w:r>
        <w:rPr>
          <w:rFonts w:hAnsi="仿宋"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9</w:t>
      </w:r>
      <w:r>
        <w:rPr>
          <w:rFonts w:hAnsi="仿宋" w:eastAsia="仿宋"/>
          <w:sz w:val="32"/>
          <w:szCs w:val="32"/>
        </w:rPr>
        <w:t>）制定交通行业人才培训计划、职业技术教育、成人继续教育等。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eastAsia="仿宋"/>
          <w:kern w:val="0"/>
          <w:sz w:val="24"/>
        </w:rPr>
      </w:pPr>
      <w:r>
        <w:rPr>
          <w:rFonts w:hAnsi="仿宋"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10</w:t>
      </w:r>
      <w:r>
        <w:rPr>
          <w:rFonts w:hAnsi="仿宋" w:eastAsia="仿宋"/>
          <w:sz w:val="32"/>
          <w:szCs w:val="32"/>
        </w:rPr>
        <w:t>）承办县委、县人民政府和上级主管部门交办的其他事项。</w:t>
      </w:r>
      <w:r>
        <w:rPr>
          <w:rFonts w:eastAsia="仿宋"/>
          <w:sz w:val="32"/>
          <w:szCs w:val="32"/>
        </w:rPr>
        <w:t xml:space="preserve"> 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bCs/>
          <w:sz w:val="32"/>
          <w:szCs w:val="32"/>
        </w:rPr>
        <w:t>部门预决算情况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</w:t>
      </w:r>
      <w:r>
        <w:rPr>
          <w:rFonts w:ascii="仿宋_GB2312" w:eastAsia="仿宋_GB2312"/>
          <w:b/>
          <w:sz w:val="32"/>
          <w:szCs w:val="32"/>
        </w:rPr>
        <w:t> </w:t>
      </w:r>
      <w:r>
        <w:rPr>
          <w:rFonts w:hint="eastAsia" w:ascii="仿宋_GB2312" w:eastAsia="仿宋_GB2312"/>
          <w:b/>
          <w:sz w:val="32"/>
          <w:szCs w:val="32"/>
        </w:rPr>
        <w:t>2020年部门预算情况</w:t>
      </w:r>
    </w:p>
    <w:p>
      <w:pPr>
        <w:widowControl/>
        <w:spacing w:line="600" w:lineRule="exact"/>
        <w:ind w:firstLine="66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2020年一般公共预算拨款收入735.80万元，具体安排情况如下：</w:t>
      </w:r>
    </w:p>
    <w:p>
      <w:pPr>
        <w:widowControl/>
        <w:spacing w:line="600" w:lineRule="exact"/>
        <w:ind w:firstLine="66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基本支出：2020年年初预算数为155.80万元，是指为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2、项目支出：2020年年初预算数为580万元，是指单位为完成特定行政工作任务或事业发展目标而发生的支出，包括有关事业发展专项、专项业务费、基本建设支出等。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（二）2020年度部门决算情况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1、全年收入情况</w:t>
      </w:r>
    </w:p>
    <w:p>
      <w:pPr>
        <w:widowControl/>
        <w:spacing w:line="600" w:lineRule="exact"/>
        <w:ind w:firstLine="800" w:firstLineChars="250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2020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全年收入735.80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</w:rPr>
        <w:t>183.80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，上年结转552.00万元。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</w:t>
      </w:r>
      <w:r>
        <w:rPr>
          <w:rFonts w:hint="eastAsia" w:ascii="仿宋_GB2312" w:eastAsia="仿宋_GB2312"/>
          <w:sz w:val="32"/>
          <w:szCs w:val="32"/>
        </w:rPr>
        <w:t>全年支出情况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2020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全年支出735.80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其中</w:t>
      </w:r>
      <w:r>
        <w:rPr>
          <w:rFonts w:hint="eastAsia" w:ascii="仿宋_GB2312" w:eastAsia="仿宋_GB2312"/>
          <w:sz w:val="32"/>
          <w:szCs w:val="32"/>
        </w:rPr>
        <w:t>基本支出155.8万元，占全年总支出的 21%，项目支出580万元，占全年总支出的79%。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3、结转结余情况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上年结转项目资金552万元，</w:t>
      </w:r>
      <w:r>
        <w:rPr>
          <w:rFonts w:hint="eastAsia" w:ascii="仿宋_GB2312" w:eastAsia="仿宋_GB2312"/>
          <w:sz w:val="32"/>
          <w:szCs w:val="32"/>
        </w:rPr>
        <w:t>主要是因为项目未完工。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（三）“三公”经费管理情况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2020年</w:t>
      </w:r>
      <w:r>
        <w:rPr>
          <w:rFonts w:hint="eastAsia" w:ascii="仿宋_GB2312" w:hAnsi="宋体" w:eastAsia="仿宋_GB2312"/>
          <w:sz w:val="32"/>
          <w:szCs w:val="32"/>
        </w:rPr>
        <w:t>“三公”经费财政拨款支出预算为0.7万元，支出决算为1.08万元，其中因公出国（境）费支出预算为0万元，支出决算为0万元；</w:t>
      </w:r>
      <w:r>
        <w:rPr>
          <w:rFonts w:hint="eastAsia" w:ascii="仿宋_GB2312" w:eastAsia="仿宋_GB2312"/>
          <w:sz w:val="32"/>
          <w:szCs w:val="32"/>
        </w:rPr>
        <w:t>与上年支出持平。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/>
          <w:bCs/>
          <w:sz w:val="32"/>
          <w:szCs w:val="32"/>
        </w:rPr>
        <w:t>部门绩效目标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（一）部门绩效总目标</w:t>
      </w:r>
    </w:p>
    <w:p>
      <w:pPr>
        <w:ind w:firstLine="1171" w:firstLineChars="366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20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年来我单位认真贯彻落实党中央、国务院关于提高财政资金绩效的要求，在加强预算绩效管理方面开展了积极探索，各方面工作取得了新的成效。</w:t>
      </w:r>
    </w:p>
    <w:p>
      <w:pPr>
        <w:widowControl/>
        <w:numPr>
          <w:ilvl w:val="0"/>
          <w:numId w:val="1"/>
        </w:numPr>
        <w:ind w:firstLine="56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工作职能清晰明确，基础工作逐年夯实。</w:t>
      </w:r>
    </w:p>
    <w:p>
      <w:pPr>
        <w:rPr>
          <w:rFonts w:ascii="仿宋" w:hAnsi="仿宋" w:eastAsia="仿宋"/>
          <w:color w:val="000000"/>
          <w:sz w:val="28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一是预算绩效管理工作职能清晰明确，设立预算绩效管理工作牵头、分工负责股室，职责更加清晰，组织保障更加有力。二是积极研究出台了实施意见和管理办法，制度建设逐步完善，建立了预算管</w:t>
      </w:r>
      <w:r>
        <w:rPr>
          <w:rFonts w:hint="eastAsia" w:ascii="仿宋" w:hAnsi="仿宋" w:eastAsia="仿宋"/>
          <w:color w:val="000000"/>
          <w:sz w:val="28"/>
        </w:rPr>
        <w:t>理工作考核机制。</w:t>
      </w:r>
    </w:p>
    <w:p>
      <w:pPr>
        <w:widowControl/>
        <w:numPr>
          <w:ilvl w:val="0"/>
          <w:numId w:val="1"/>
        </w:numPr>
        <w:ind w:firstLine="56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绩效评价工作稳步开展。</w:t>
      </w:r>
    </w:p>
    <w:p>
      <w:pPr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紧紧围绕年初绩效目标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不偏不倚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，严格预算执行管理，将绩效目标完成进度与专项财政支出快慢挂钩，有效避免年底突击花钱现象。</w:t>
      </w:r>
    </w:p>
    <w:p>
      <w:pPr>
        <w:widowControl/>
        <w:numPr>
          <w:ilvl w:val="0"/>
          <w:numId w:val="1"/>
        </w:numPr>
        <w:ind w:firstLine="56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预算绩效管理工作取得成效。</w:t>
      </w:r>
    </w:p>
    <w:p>
      <w:pPr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一是初步树立了绩效理念；二是增强了部门的责任意识；三是提高了财政资金的使用效益；</w:t>
      </w:r>
    </w:p>
    <w:p>
      <w:pPr>
        <w:topLinePunct/>
        <w:spacing w:line="500" w:lineRule="exact"/>
        <w:ind w:firstLine="796" w:firstLineChars="249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</w:rPr>
        <w:t>4、</w:t>
      </w:r>
      <w:r>
        <w:rPr>
          <w:rFonts w:hint="eastAsia" w:ascii="仿宋_GB2312" w:hAnsi="宋体" w:eastAsia="仿宋_GB2312" w:cs="宋体"/>
          <w:sz w:val="32"/>
          <w:szCs w:val="32"/>
        </w:rPr>
        <w:t>我局积极落实专项资金管理制度，并接受财政等部门的监督，做到了专款专用，没有滞留、截留、挤占等情况。农村公路提质改造、自然村通水泥路建设及干线公路改建为老百姓的安全、方便出行提供了保障。让人民对随着政治、经济的发展，人民对安全出行、方便出行提出了更高的要求。国家也加大投入公路安防设施的建设，为老百姓的安全、方便出行提供了保障。项目的实施让人民对社会，对国家更加有信心、更加满意了。</w:t>
      </w:r>
    </w:p>
    <w:p>
      <w:pPr>
        <w:ind w:firstLine="640" w:firstLineChars="200"/>
        <w:jc w:val="left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Arial"/>
          <w:sz w:val="32"/>
          <w:szCs w:val="32"/>
        </w:rPr>
        <w:t>、</w:t>
      </w:r>
      <w:r>
        <w:rPr>
          <w:rFonts w:hint="eastAsia" w:ascii="仿宋_GB2312" w:eastAsia="仿宋_GB2312"/>
          <w:kern w:val="0"/>
          <w:sz w:val="32"/>
          <w:szCs w:val="32"/>
        </w:rPr>
        <w:t>加快交通重点项目建设；</w:t>
      </w:r>
      <w:r>
        <w:rPr>
          <w:rFonts w:hint="eastAsia" w:ascii="仿宋_GB2312" w:eastAsia="仿宋_GB2312"/>
          <w:bCs/>
          <w:sz w:val="32"/>
          <w:szCs w:val="32"/>
        </w:rPr>
        <w:t>加强交通行业各项管理工作，</w:t>
      </w:r>
      <w:r>
        <w:rPr>
          <w:rFonts w:hint="eastAsia" w:ascii="仿宋_GB2312" w:eastAsia="仿宋_GB2312"/>
          <w:kern w:val="0"/>
          <w:sz w:val="32"/>
          <w:szCs w:val="32"/>
        </w:rPr>
        <w:t>行业管理及交通综合行政执法工作进一步规范,</w:t>
      </w:r>
      <w:r>
        <w:rPr>
          <w:rFonts w:hint="eastAsia" w:ascii="仿宋_GB2312" w:eastAsia="仿宋_GB2312"/>
          <w:bCs/>
          <w:sz w:val="32"/>
          <w:szCs w:val="32"/>
        </w:rPr>
        <w:t>提高资金使用性质，保证全年无安全责任事故发生，交通建设投资同笔增长20%，中心工作进入全县第一方阵，群众满意度达98%以上。</w:t>
      </w:r>
    </w:p>
    <w:p>
      <w:pPr>
        <w:widowControl/>
        <w:jc w:val="left"/>
        <w:rPr>
          <w:rFonts w:ascii="仿宋_GB2312" w:eastAsia="仿宋_GB2312"/>
          <w:kern w:val="0"/>
          <w:sz w:val="32"/>
          <w:szCs w:val="32"/>
        </w:rPr>
      </w:pP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/>
          <w:bCs/>
          <w:sz w:val="32"/>
          <w:szCs w:val="32"/>
        </w:rPr>
        <w:t>存在的问题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1、 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年，我局在县委、县政府和市交通运输局的正确领导下，在县人大和县政协的监督支持下，</w:t>
      </w:r>
      <w:r>
        <w:rPr>
          <w:rFonts w:eastAsia="仿宋_GB2312"/>
          <w:color w:val="000000"/>
          <w:sz w:val="32"/>
          <w:szCs w:val="32"/>
        </w:rPr>
        <w:t>以求真务实、埋头苦干、攻坚克难的工作作风，紧紧围绕“办人民满意交通”的发展理念，加速推进综合交通、智慧交通、绿色交通、平安交通建设，</w:t>
      </w:r>
      <w:r>
        <w:rPr>
          <w:rFonts w:hint="eastAsia" w:ascii="仿宋_GB2312" w:eastAsia="仿宋_GB2312"/>
          <w:sz w:val="32"/>
          <w:szCs w:val="32"/>
        </w:rPr>
        <w:t>圆满完成各项</w:t>
      </w:r>
      <w:r>
        <w:rPr>
          <w:rFonts w:eastAsia="仿宋_GB2312"/>
          <w:sz w:val="32"/>
          <w:szCs w:val="32"/>
        </w:rPr>
        <w:t>预期目标</w:t>
      </w:r>
      <w:r>
        <w:rPr>
          <w:rFonts w:eastAsia="仿宋_GB2312"/>
          <w:color w:val="000000"/>
          <w:sz w:val="32"/>
          <w:szCs w:val="32"/>
        </w:rPr>
        <w:t>，为</w:t>
      </w:r>
      <w:r>
        <w:rPr>
          <w:rFonts w:hint="eastAsia" w:eastAsia="仿宋_GB2312"/>
          <w:color w:val="000000"/>
          <w:sz w:val="32"/>
          <w:szCs w:val="32"/>
        </w:rPr>
        <w:t>我</w:t>
      </w:r>
      <w:r>
        <w:rPr>
          <w:rFonts w:eastAsia="仿宋_GB2312"/>
          <w:color w:val="000000"/>
          <w:sz w:val="32"/>
          <w:szCs w:val="32"/>
        </w:rPr>
        <w:t>县</w:t>
      </w:r>
      <w:r>
        <w:rPr>
          <w:rFonts w:hint="eastAsia" w:eastAsia="仿宋_GB2312"/>
          <w:color w:val="000000"/>
          <w:sz w:val="32"/>
          <w:szCs w:val="32"/>
        </w:rPr>
        <w:t>的“五个临武”建设</w:t>
      </w:r>
      <w:r>
        <w:rPr>
          <w:rFonts w:eastAsia="仿宋_GB2312"/>
          <w:color w:val="000000"/>
          <w:sz w:val="32"/>
          <w:szCs w:val="32"/>
        </w:rPr>
        <w:t>提供了坚实的交通保障。</w:t>
      </w:r>
    </w:p>
    <w:p>
      <w:pPr>
        <w:ind w:firstLine="960" w:firstLineChars="30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2、存在的问题：因当前交通建设任务较重，资金供需矛盾更加突出，预算内资金紧张，交通专项业务工作经费严重不足，影响交通相关业务工作及时推进。</w:t>
      </w:r>
    </w:p>
    <w:p>
      <w:pPr>
        <w:ind w:firstLine="960" w:firstLineChars="3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3、相关建议：加强预算资金管理，严格控制预算调整，加强会计基础工作，高度重视预决算工作。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Arial" w:eastAsia="仿宋_GB2312" w:cs="Arial"/>
          <w:kern w:val="0"/>
          <w:sz w:val="32"/>
          <w:szCs w:val="32"/>
        </w:rPr>
      </w:pPr>
    </w:p>
    <w:p>
      <w:pPr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临武县交通运输局</w:t>
      </w:r>
    </w:p>
    <w:p>
      <w:pPr>
        <w:ind w:firstLine="5440" w:firstLineChars="17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5D9326"/>
    <w:multiLevelType w:val="multilevel"/>
    <w:tmpl w:val="405D9326"/>
    <w:lvl w:ilvl="0" w:tentative="0">
      <w:start w:val="1"/>
      <w:numFmt w:val="decimal"/>
      <w:suff w:val="nothing"/>
      <w:lvlText w:val="%1、"/>
      <w:lvlJc w:val="left"/>
      <w:rPr>
        <w:rFonts w:cs="Times New Roman"/>
        <w:u w:val="none" w:color="auto"/>
      </w:rPr>
    </w:lvl>
    <w:lvl w:ilvl="1" w:tentative="0">
      <w:start w:val="1"/>
      <w:numFmt w:val="decimal"/>
      <w:lvlText w:val=""/>
      <w:lvlJc w:val="left"/>
      <w:rPr>
        <w:rFonts w:cs="Times New Roman"/>
        <w:u w:val="none" w:color="auto"/>
      </w:rPr>
    </w:lvl>
    <w:lvl w:ilvl="2" w:tentative="0">
      <w:start w:val="1"/>
      <w:numFmt w:val="decimal"/>
      <w:lvlText w:val=""/>
      <w:lvlJc w:val="left"/>
      <w:rPr>
        <w:rFonts w:cs="Times New Roman"/>
        <w:u w:val="none" w:color="auto"/>
      </w:rPr>
    </w:lvl>
    <w:lvl w:ilvl="3" w:tentative="0">
      <w:start w:val="1"/>
      <w:numFmt w:val="decimal"/>
      <w:lvlText w:val=""/>
      <w:lvlJc w:val="left"/>
      <w:rPr>
        <w:rFonts w:cs="Times New Roman"/>
        <w:u w:val="none" w:color="auto"/>
      </w:rPr>
    </w:lvl>
    <w:lvl w:ilvl="4" w:tentative="0">
      <w:start w:val="1"/>
      <w:numFmt w:val="decimal"/>
      <w:lvlText w:val=""/>
      <w:lvlJc w:val="left"/>
      <w:rPr>
        <w:rFonts w:cs="Times New Roman"/>
        <w:u w:val="none" w:color="auto"/>
      </w:rPr>
    </w:lvl>
    <w:lvl w:ilvl="5" w:tentative="0">
      <w:start w:val="1"/>
      <w:numFmt w:val="decimal"/>
      <w:lvlText w:val=""/>
      <w:lvlJc w:val="left"/>
      <w:rPr>
        <w:rFonts w:cs="Times New Roman"/>
        <w:u w:val="none" w:color="auto"/>
      </w:rPr>
    </w:lvl>
    <w:lvl w:ilvl="6" w:tentative="0">
      <w:start w:val="1"/>
      <w:numFmt w:val="decimal"/>
      <w:lvlText w:val=""/>
      <w:lvlJc w:val="left"/>
      <w:rPr>
        <w:rFonts w:cs="Times New Roman"/>
        <w:u w:val="none" w:color="auto"/>
      </w:rPr>
    </w:lvl>
    <w:lvl w:ilvl="7" w:tentative="0">
      <w:start w:val="1"/>
      <w:numFmt w:val="decimal"/>
      <w:lvlText w:val=""/>
      <w:lvlJc w:val="left"/>
      <w:rPr>
        <w:rFonts w:cs="Times New Roman"/>
        <w:u w:val="none" w:color="auto"/>
      </w:rPr>
    </w:lvl>
    <w:lvl w:ilvl="8" w:tentative="0">
      <w:start w:val="1"/>
      <w:numFmt w:val="decimal"/>
      <w:lvlText w:val=""/>
      <w:lvlJc w:val="left"/>
      <w:rPr>
        <w:rFonts w:cs="Times New Roman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OWMzYzVmZDllZTc5MWNmYzM3ZGZhZWQ2MGZkMTQifQ=="/>
    <w:docVar w:name="KSO_WPS_MARK_KEY" w:val="c0f27a8b-992f-4ef8-8cd9-ea3992e0e1f0"/>
  </w:docVars>
  <w:rsids>
    <w:rsidRoot w:val="009D4637"/>
    <w:rsid w:val="000A6D00"/>
    <w:rsid w:val="000E212F"/>
    <w:rsid w:val="00153AE2"/>
    <w:rsid w:val="001F3118"/>
    <w:rsid w:val="00303736"/>
    <w:rsid w:val="00326C65"/>
    <w:rsid w:val="00483C60"/>
    <w:rsid w:val="00590FC6"/>
    <w:rsid w:val="00802FEA"/>
    <w:rsid w:val="00990A94"/>
    <w:rsid w:val="009D4637"/>
    <w:rsid w:val="00C86DA9"/>
    <w:rsid w:val="00D74A65"/>
    <w:rsid w:val="00E22A4B"/>
    <w:rsid w:val="29A51F78"/>
    <w:rsid w:val="527E51BE"/>
    <w:rsid w:val="5A60652C"/>
    <w:rsid w:val="635D57E5"/>
    <w:rsid w:val="6DD85236"/>
    <w:rsid w:val="75D16D27"/>
    <w:rsid w:val="7841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2031</Words>
  <Characters>2121</Characters>
  <Lines>10</Lines>
  <Paragraphs>2</Paragraphs>
  <TotalTime>3</TotalTime>
  <ScaleCrop>false</ScaleCrop>
  <LinksUpToDate>false</LinksUpToDate>
  <CharactersWithSpaces>2147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2021-06-15T02:37:00Z</dcterms:created>
  <dc:creator>Administrator</dc:creator>
  <cp:lastModifiedBy>Administrator</cp:lastModifiedBy>
  <dcterms:modified xsi:type="dcterms:W3CDTF">2024-04-15T03:52:21Z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582C622075614A6383E72A9D69FBFF24</vt:lpwstr>
  </property>
</Properties>
</file>