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24" w:lineRule="auto"/>
        <w:rPr>
          <w:rFonts w:ascii="黑体" w:hAnsi="黑体" w:eastAsia="黑体" w:cs="黑体"/>
          <w:sz w:val="31"/>
          <w:szCs w:val="31"/>
          <w:lang w:eastAsia="zh-CN"/>
        </w:rPr>
      </w:pPr>
      <w:r>
        <w:rPr>
          <w:rFonts w:ascii="黑体" w:hAnsi="黑体" w:eastAsia="黑体" w:cs="黑体"/>
          <w:b/>
          <w:bCs/>
          <w:spacing w:val="20"/>
          <w:sz w:val="31"/>
          <w:szCs w:val="31"/>
        </w:rPr>
        <w:t>附件3</w:t>
      </w:r>
      <w:r>
        <w:rPr>
          <w:rFonts w:hint="eastAsia" w:ascii="黑体" w:hAnsi="黑体" w:eastAsia="黑体" w:cs="黑体"/>
          <w:b/>
          <w:bCs/>
          <w:spacing w:val="20"/>
          <w:sz w:val="31"/>
          <w:szCs w:val="31"/>
          <w:lang w:eastAsia="zh-CN"/>
        </w:rPr>
        <w:t>：</w:t>
      </w:r>
    </w:p>
    <w:p>
      <w:pPr>
        <w:spacing w:before="81" w:line="219" w:lineRule="auto"/>
        <w:ind w:left="2280"/>
        <w:rPr>
          <w:rFonts w:ascii="宋体" w:hAnsi="宋体" w:eastAsia="宋体" w:cs="宋体"/>
          <w:sz w:val="35"/>
          <w:szCs w:val="35"/>
        </w:rPr>
      </w:pPr>
      <w:r>
        <w:rPr>
          <w:rFonts w:ascii="宋体" w:hAnsi="宋体" w:eastAsia="宋体" w:cs="宋体"/>
          <w:b/>
          <w:bCs/>
          <w:spacing w:val="-2"/>
          <w:sz w:val="35"/>
          <w:szCs w:val="35"/>
        </w:rPr>
        <w:t>2023</w:t>
      </w:r>
      <w:r>
        <w:rPr>
          <w:rFonts w:ascii="宋体" w:hAnsi="宋体" w:eastAsia="宋体" w:cs="宋体"/>
          <w:spacing w:val="-38"/>
          <w:sz w:val="35"/>
          <w:szCs w:val="35"/>
        </w:rPr>
        <w:t xml:space="preserve"> </w:t>
      </w:r>
      <w:r>
        <w:rPr>
          <w:rFonts w:ascii="宋体" w:hAnsi="宋体" w:eastAsia="宋体" w:cs="宋体"/>
          <w:b/>
          <w:bCs/>
          <w:spacing w:val="-2"/>
          <w:sz w:val="35"/>
          <w:szCs w:val="35"/>
        </w:rPr>
        <w:t>年度部门整体支出绩效自评表</w:t>
      </w:r>
    </w:p>
    <w:tbl>
      <w:tblPr>
        <w:tblStyle w:val="6"/>
        <w:tblpPr w:leftFromText="180" w:rightFromText="180" w:vertAnchor="text" w:horzAnchor="page" w:tblpX="1232" w:tblpY="151"/>
        <w:tblOverlap w:val="never"/>
        <w:tblW w:w="9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69"/>
        <w:gridCol w:w="1009"/>
        <w:gridCol w:w="1249"/>
        <w:gridCol w:w="1309"/>
        <w:gridCol w:w="1239"/>
        <w:gridCol w:w="70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132" w:type="dxa"/>
            <w:gridSpan w:val="3"/>
          </w:tcPr>
          <w:p>
            <w:pPr>
              <w:pStyle w:val="5"/>
              <w:spacing w:before="23" w:line="186" w:lineRule="auto"/>
              <w:ind w:left="104"/>
              <w:jc w:val="both"/>
              <w:rPr>
                <w:sz w:val="21"/>
                <w:szCs w:val="21"/>
              </w:rPr>
            </w:pPr>
            <w:r>
              <w:rPr>
                <w:rFonts w:hint="eastAsia"/>
                <w:sz w:val="21"/>
                <w:szCs w:val="21"/>
                <w:lang w:eastAsia="zh-CN"/>
              </w:rPr>
              <w:t>县</w:t>
            </w:r>
            <w:r>
              <w:rPr>
                <w:sz w:val="21"/>
                <w:szCs w:val="21"/>
              </w:rPr>
              <w:t>级预算部门、单位名称</w:t>
            </w:r>
          </w:p>
        </w:tc>
        <w:tc>
          <w:tcPr>
            <w:tcW w:w="6798" w:type="dxa"/>
            <w:gridSpan w:val="6"/>
          </w:tcPr>
          <w:p>
            <w:pPr>
              <w:spacing w:line="225" w:lineRule="exact"/>
              <w:jc w:val="both"/>
              <w:rPr>
                <w:rFonts w:hint="eastAsia" w:eastAsia="宋体"/>
                <w:sz w:val="21"/>
                <w:szCs w:val="21"/>
                <w:lang w:eastAsia="zh-CN"/>
              </w:rPr>
            </w:pPr>
            <w:r>
              <w:rPr>
                <w:rFonts w:hint="eastAsia" w:eastAsia="宋体"/>
                <w:sz w:val="21"/>
                <w:szCs w:val="21"/>
                <w:lang w:eastAsia="zh-CN"/>
              </w:rPr>
              <w:t>临武县自然资源局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54" w:type="dxa"/>
            <w:vMerge w:val="restart"/>
            <w:tcBorders>
              <w:bottom w:val="nil"/>
            </w:tcBorders>
          </w:tcPr>
          <w:p>
            <w:pPr>
              <w:spacing w:line="441" w:lineRule="auto"/>
              <w:jc w:val="both"/>
              <w:rPr>
                <w:sz w:val="21"/>
                <w:szCs w:val="21"/>
              </w:rPr>
            </w:pPr>
          </w:p>
          <w:p>
            <w:pPr>
              <w:pStyle w:val="5"/>
              <w:spacing w:before="65" w:line="227" w:lineRule="auto"/>
              <w:ind w:left="215" w:right="185"/>
              <w:jc w:val="both"/>
              <w:rPr>
                <w:sz w:val="21"/>
                <w:szCs w:val="21"/>
              </w:rPr>
            </w:pPr>
            <w:r>
              <w:rPr>
                <w:spacing w:val="-3"/>
                <w:sz w:val="21"/>
                <w:szCs w:val="21"/>
              </w:rPr>
              <w:t>年度预</w:t>
            </w:r>
            <w:r>
              <w:rPr>
                <w:sz w:val="21"/>
                <w:szCs w:val="21"/>
              </w:rPr>
              <w:t xml:space="preserve"> </w:t>
            </w:r>
            <w:r>
              <w:rPr>
                <w:spacing w:val="-4"/>
                <w:sz w:val="21"/>
                <w:szCs w:val="21"/>
              </w:rPr>
              <w:t>算申请</w:t>
            </w:r>
            <w:r>
              <w:rPr>
                <w:spacing w:val="1"/>
                <w:sz w:val="21"/>
                <w:szCs w:val="21"/>
              </w:rPr>
              <w:t xml:space="preserve"> </w:t>
            </w:r>
            <w:r>
              <w:rPr>
                <w:spacing w:val="10"/>
                <w:sz w:val="21"/>
                <w:szCs w:val="21"/>
              </w:rPr>
              <w:t>(万元)</w:t>
            </w:r>
          </w:p>
        </w:tc>
        <w:tc>
          <w:tcPr>
            <w:tcW w:w="2078" w:type="dxa"/>
            <w:gridSpan w:val="2"/>
          </w:tcPr>
          <w:p>
            <w:pPr>
              <w:spacing w:line="230" w:lineRule="exact"/>
              <w:jc w:val="both"/>
              <w:rPr>
                <w:sz w:val="21"/>
                <w:szCs w:val="21"/>
              </w:rPr>
            </w:pPr>
          </w:p>
        </w:tc>
        <w:tc>
          <w:tcPr>
            <w:tcW w:w="1249" w:type="dxa"/>
          </w:tcPr>
          <w:p>
            <w:pPr>
              <w:pStyle w:val="5"/>
              <w:spacing w:before="17" w:line="196" w:lineRule="auto"/>
              <w:ind w:left="113"/>
              <w:jc w:val="both"/>
              <w:rPr>
                <w:sz w:val="21"/>
                <w:szCs w:val="21"/>
              </w:rPr>
            </w:pPr>
            <w:r>
              <w:rPr>
                <w:spacing w:val="-2"/>
                <w:sz w:val="21"/>
                <w:szCs w:val="21"/>
              </w:rPr>
              <w:t>年初预算数</w:t>
            </w:r>
          </w:p>
        </w:tc>
        <w:tc>
          <w:tcPr>
            <w:tcW w:w="1309" w:type="dxa"/>
          </w:tcPr>
          <w:p>
            <w:pPr>
              <w:pStyle w:val="5"/>
              <w:spacing w:before="17" w:line="196" w:lineRule="auto"/>
              <w:ind w:left="143"/>
              <w:jc w:val="both"/>
              <w:rPr>
                <w:sz w:val="21"/>
                <w:szCs w:val="21"/>
              </w:rPr>
            </w:pPr>
            <w:r>
              <w:rPr>
                <w:spacing w:val="-2"/>
                <w:sz w:val="21"/>
                <w:szCs w:val="21"/>
              </w:rPr>
              <w:t>全年预算数</w:t>
            </w:r>
          </w:p>
        </w:tc>
        <w:tc>
          <w:tcPr>
            <w:tcW w:w="1239" w:type="dxa"/>
          </w:tcPr>
          <w:p>
            <w:pPr>
              <w:pStyle w:val="5"/>
              <w:spacing w:before="17" w:line="196" w:lineRule="auto"/>
              <w:ind w:left="115"/>
              <w:jc w:val="both"/>
              <w:rPr>
                <w:sz w:val="21"/>
                <w:szCs w:val="21"/>
              </w:rPr>
            </w:pPr>
            <w:r>
              <w:rPr>
                <w:spacing w:val="-2"/>
                <w:sz w:val="21"/>
                <w:szCs w:val="21"/>
              </w:rPr>
              <w:t>全年执行数</w:t>
            </w:r>
          </w:p>
        </w:tc>
        <w:tc>
          <w:tcPr>
            <w:tcW w:w="709" w:type="dxa"/>
          </w:tcPr>
          <w:p>
            <w:pPr>
              <w:pStyle w:val="5"/>
              <w:spacing w:before="17" w:line="196" w:lineRule="auto"/>
              <w:ind w:left="146"/>
              <w:jc w:val="both"/>
              <w:rPr>
                <w:sz w:val="21"/>
                <w:szCs w:val="21"/>
              </w:rPr>
            </w:pPr>
            <w:r>
              <w:rPr>
                <w:spacing w:val="-3"/>
                <w:sz w:val="21"/>
                <w:szCs w:val="21"/>
              </w:rPr>
              <w:t>分值</w:t>
            </w:r>
          </w:p>
        </w:tc>
        <w:tc>
          <w:tcPr>
            <w:tcW w:w="869" w:type="dxa"/>
          </w:tcPr>
          <w:p>
            <w:pPr>
              <w:pStyle w:val="5"/>
              <w:spacing w:before="17" w:line="196" w:lineRule="auto"/>
              <w:ind w:left="127"/>
              <w:jc w:val="both"/>
              <w:rPr>
                <w:sz w:val="21"/>
                <w:szCs w:val="21"/>
              </w:rPr>
            </w:pPr>
            <w:r>
              <w:rPr>
                <w:spacing w:val="-2"/>
                <w:sz w:val="21"/>
                <w:szCs w:val="21"/>
              </w:rPr>
              <w:t>执行率</w:t>
            </w:r>
          </w:p>
        </w:tc>
        <w:tc>
          <w:tcPr>
            <w:tcW w:w="1423" w:type="dxa"/>
          </w:tcPr>
          <w:p>
            <w:pPr>
              <w:pStyle w:val="5"/>
              <w:spacing w:before="17" w:line="196" w:lineRule="auto"/>
              <w:ind w:left="308"/>
              <w:jc w:val="both"/>
              <w:rPr>
                <w:sz w:val="21"/>
                <w:szCs w:val="21"/>
              </w:rPr>
            </w:pPr>
            <w:r>
              <w:rPr>
                <w:spacing w:val="2"/>
                <w:sz w:val="21"/>
                <w:szCs w:val="21"/>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54" w:type="dxa"/>
            <w:vMerge w:val="continue"/>
            <w:tcBorders>
              <w:top w:val="nil"/>
              <w:bottom w:val="nil"/>
            </w:tcBorders>
          </w:tcPr>
          <w:p>
            <w:pPr>
              <w:jc w:val="both"/>
              <w:rPr>
                <w:sz w:val="21"/>
                <w:szCs w:val="21"/>
              </w:rPr>
            </w:pPr>
          </w:p>
        </w:tc>
        <w:tc>
          <w:tcPr>
            <w:tcW w:w="2078" w:type="dxa"/>
            <w:gridSpan w:val="2"/>
          </w:tcPr>
          <w:p>
            <w:pPr>
              <w:pStyle w:val="5"/>
              <w:spacing w:before="17" w:line="196" w:lineRule="auto"/>
              <w:ind w:left="421"/>
              <w:jc w:val="both"/>
              <w:rPr>
                <w:rFonts w:hint="eastAsia" w:eastAsia="宋体"/>
                <w:sz w:val="21"/>
                <w:szCs w:val="21"/>
                <w:lang w:eastAsia="zh-CN"/>
              </w:rPr>
            </w:pPr>
            <w:r>
              <w:rPr>
                <w:spacing w:val="2"/>
                <w:sz w:val="21"/>
                <w:szCs w:val="21"/>
              </w:rPr>
              <w:t>年度资金总</w:t>
            </w:r>
            <w:r>
              <w:rPr>
                <w:rFonts w:hint="eastAsia"/>
                <w:spacing w:val="2"/>
                <w:sz w:val="21"/>
                <w:szCs w:val="21"/>
                <w:lang w:eastAsia="zh-CN"/>
              </w:rPr>
              <w:t>额</w:t>
            </w:r>
          </w:p>
        </w:tc>
        <w:tc>
          <w:tcPr>
            <w:tcW w:w="1249" w:type="dxa"/>
          </w:tcPr>
          <w:p>
            <w:pPr>
              <w:spacing w:line="230" w:lineRule="exact"/>
              <w:jc w:val="center"/>
              <w:rPr>
                <w:rFonts w:hint="default" w:eastAsia="宋体"/>
                <w:sz w:val="21"/>
                <w:szCs w:val="21"/>
                <w:lang w:val="en-US" w:eastAsia="zh-CN"/>
              </w:rPr>
            </w:pPr>
            <w:r>
              <w:rPr>
                <w:rFonts w:hint="eastAsia" w:eastAsia="宋体"/>
                <w:sz w:val="21"/>
                <w:szCs w:val="21"/>
                <w:lang w:val="en-US" w:eastAsia="zh-CN"/>
              </w:rPr>
              <w:t>8628.35</w:t>
            </w:r>
          </w:p>
        </w:tc>
        <w:tc>
          <w:tcPr>
            <w:tcW w:w="1309" w:type="dxa"/>
          </w:tcPr>
          <w:p>
            <w:pPr>
              <w:spacing w:line="230" w:lineRule="exact"/>
              <w:jc w:val="center"/>
              <w:rPr>
                <w:rFonts w:hint="default" w:eastAsia="宋体"/>
                <w:sz w:val="21"/>
                <w:szCs w:val="21"/>
                <w:lang w:val="en-US" w:eastAsia="zh-CN"/>
              </w:rPr>
            </w:pPr>
            <w:r>
              <w:rPr>
                <w:rFonts w:hint="eastAsia" w:eastAsia="宋体"/>
                <w:sz w:val="21"/>
                <w:szCs w:val="21"/>
                <w:lang w:val="en-US" w:eastAsia="zh-CN"/>
              </w:rPr>
              <w:t>8628.35</w:t>
            </w:r>
          </w:p>
        </w:tc>
        <w:tc>
          <w:tcPr>
            <w:tcW w:w="1239" w:type="dxa"/>
          </w:tcPr>
          <w:p>
            <w:pPr>
              <w:spacing w:line="230" w:lineRule="exact"/>
              <w:jc w:val="center"/>
              <w:rPr>
                <w:rFonts w:hint="default" w:eastAsia="宋体"/>
                <w:sz w:val="21"/>
                <w:szCs w:val="21"/>
                <w:lang w:val="en-US" w:eastAsia="zh-CN"/>
              </w:rPr>
            </w:pPr>
            <w:r>
              <w:rPr>
                <w:rFonts w:hint="eastAsia" w:eastAsia="宋体"/>
                <w:sz w:val="21"/>
                <w:szCs w:val="21"/>
                <w:lang w:val="en-US" w:eastAsia="zh-CN"/>
              </w:rPr>
              <w:t>8537.35</w:t>
            </w:r>
          </w:p>
        </w:tc>
        <w:tc>
          <w:tcPr>
            <w:tcW w:w="709" w:type="dxa"/>
          </w:tcPr>
          <w:p>
            <w:pPr>
              <w:pStyle w:val="5"/>
              <w:spacing w:before="69" w:line="161" w:lineRule="exact"/>
              <w:ind w:left="246"/>
              <w:jc w:val="center"/>
              <w:rPr>
                <w:sz w:val="21"/>
                <w:szCs w:val="21"/>
              </w:rPr>
            </w:pPr>
            <w:r>
              <w:rPr>
                <w:spacing w:val="-6"/>
                <w:position w:val="-2"/>
                <w:sz w:val="21"/>
                <w:szCs w:val="21"/>
              </w:rPr>
              <w:t>10</w:t>
            </w:r>
          </w:p>
        </w:tc>
        <w:tc>
          <w:tcPr>
            <w:tcW w:w="869" w:type="dxa"/>
          </w:tcPr>
          <w:p>
            <w:pPr>
              <w:spacing w:line="230" w:lineRule="exact"/>
              <w:jc w:val="center"/>
              <w:rPr>
                <w:rFonts w:hint="default" w:eastAsia="宋体"/>
                <w:sz w:val="21"/>
                <w:szCs w:val="21"/>
                <w:lang w:val="en-US" w:eastAsia="zh-CN"/>
              </w:rPr>
            </w:pPr>
            <w:r>
              <w:rPr>
                <w:rFonts w:hint="eastAsia" w:eastAsia="宋体"/>
                <w:sz w:val="21"/>
                <w:szCs w:val="21"/>
                <w:lang w:val="en-US" w:eastAsia="zh-CN"/>
              </w:rPr>
              <w:t>98%</w:t>
            </w:r>
          </w:p>
        </w:tc>
        <w:tc>
          <w:tcPr>
            <w:tcW w:w="1423" w:type="dxa"/>
          </w:tcPr>
          <w:p>
            <w:pPr>
              <w:spacing w:line="230" w:lineRule="exact"/>
              <w:jc w:val="center"/>
              <w:rPr>
                <w:rFonts w:hint="eastAsia" w:eastAsia="宋体"/>
                <w:sz w:val="21"/>
                <w:szCs w:val="21"/>
                <w:lang w:val="en-US" w:eastAsia="zh-CN"/>
              </w:rPr>
            </w:pPr>
            <w:r>
              <w:rPr>
                <w:rFonts w:hint="eastAsia" w:eastAsia="宋体"/>
                <w:sz w:val="21"/>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54" w:type="dxa"/>
            <w:vMerge w:val="continue"/>
            <w:tcBorders>
              <w:top w:val="nil"/>
              <w:bottom w:val="nil"/>
            </w:tcBorders>
          </w:tcPr>
          <w:p>
            <w:pPr>
              <w:jc w:val="both"/>
              <w:rPr>
                <w:sz w:val="21"/>
                <w:szCs w:val="21"/>
              </w:rPr>
            </w:pPr>
          </w:p>
        </w:tc>
        <w:tc>
          <w:tcPr>
            <w:tcW w:w="4636" w:type="dxa"/>
            <w:gridSpan w:val="4"/>
          </w:tcPr>
          <w:p>
            <w:pPr>
              <w:pStyle w:val="5"/>
              <w:spacing w:before="17" w:line="196" w:lineRule="auto"/>
              <w:ind w:left="101"/>
              <w:jc w:val="both"/>
              <w:rPr>
                <w:sz w:val="21"/>
                <w:szCs w:val="21"/>
              </w:rPr>
            </w:pPr>
            <w:r>
              <w:rPr>
                <w:sz w:val="21"/>
                <w:szCs w:val="21"/>
              </w:rPr>
              <w:t>按收入性质分：</w:t>
            </w:r>
          </w:p>
        </w:tc>
        <w:tc>
          <w:tcPr>
            <w:tcW w:w="4240" w:type="dxa"/>
            <w:gridSpan w:val="4"/>
          </w:tcPr>
          <w:p>
            <w:pPr>
              <w:pStyle w:val="5"/>
              <w:spacing w:before="17" w:line="196" w:lineRule="auto"/>
              <w:ind w:left="105"/>
              <w:jc w:val="both"/>
              <w:rPr>
                <w:rFonts w:hint="default" w:eastAsia="宋体"/>
                <w:sz w:val="21"/>
                <w:szCs w:val="21"/>
                <w:lang w:val="en-US" w:eastAsia="zh-CN"/>
              </w:rPr>
            </w:pPr>
            <w:r>
              <w:rPr>
                <w:spacing w:val="-2"/>
                <w:sz w:val="2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54" w:type="dxa"/>
            <w:vMerge w:val="continue"/>
            <w:tcBorders>
              <w:top w:val="nil"/>
              <w:bottom w:val="nil"/>
            </w:tcBorders>
          </w:tcPr>
          <w:p>
            <w:pPr>
              <w:jc w:val="both"/>
              <w:rPr>
                <w:sz w:val="21"/>
                <w:szCs w:val="21"/>
              </w:rPr>
            </w:pPr>
          </w:p>
        </w:tc>
        <w:tc>
          <w:tcPr>
            <w:tcW w:w="4636" w:type="dxa"/>
            <w:gridSpan w:val="4"/>
          </w:tcPr>
          <w:p>
            <w:pPr>
              <w:pStyle w:val="5"/>
              <w:spacing w:before="17" w:line="196" w:lineRule="auto"/>
              <w:ind w:left="101"/>
              <w:jc w:val="both"/>
              <w:rPr>
                <w:sz w:val="21"/>
                <w:szCs w:val="21"/>
              </w:rPr>
            </w:pPr>
            <w:r>
              <w:rPr>
                <w:spacing w:val="-13"/>
                <w:sz w:val="21"/>
                <w:szCs w:val="21"/>
              </w:rPr>
              <w:t>其中：</w:t>
            </w:r>
            <w:r>
              <w:rPr>
                <w:spacing w:val="10"/>
                <w:sz w:val="21"/>
                <w:szCs w:val="21"/>
              </w:rPr>
              <w:t xml:space="preserve">   </w:t>
            </w:r>
            <w:r>
              <w:rPr>
                <w:spacing w:val="-13"/>
                <w:sz w:val="21"/>
                <w:szCs w:val="21"/>
              </w:rPr>
              <w:t>一般公共预算：</w:t>
            </w:r>
            <w:r>
              <w:rPr>
                <w:rFonts w:hint="eastAsia" w:ascii="仿宋_GB2312" w:hAnsi="仿宋_GB2312" w:eastAsia="仿宋_GB2312"/>
                <w:sz w:val="21"/>
                <w:szCs w:val="21"/>
                <w:shd w:val="clear" w:color="auto" w:fill="FFFFFF"/>
                <w:lang w:val="en-US" w:eastAsia="zh-CN"/>
              </w:rPr>
              <w:t>4547.05</w:t>
            </w:r>
          </w:p>
        </w:tc>
        <w:tc>
          <w:tcPr>
            <w:tcW w:w="4240" w:type="dxa"/>
            <w:gridSpan w:val="4"/>
          </w:tcPr>
          <w:p>
            <w:pPr>
              <w:pStyle w:val="5"/>
              <w:spacing w:before="17" w:line="196" w:lineRule="auto"/>
              <w:ind w:left="105"/>
              <w:jc w:val="both"/>
              <w:rPr>
                <w:rFonts w:hint="default" w:eastAsia="宋体"/>
                <w:sz w:val="21"/>
                <w:szCs w:val="21"/>
                <w:lang w:val="en-US" w:eastAsia="zh-CN"/>
              </w:rPr>
            </w:pPr>
            <w:r>
              <w:rPr>
                <w:spacing w:val="3"/>
                <w:sz w:val="21"/>
                <w:szCs w:val="21"/>
              </w:rPr>
              <w:t>其中：基本支出</w:t>
            </w:r>
            <w:r>
              <w:rPr>
                <w:rFonts w:hint="eastAsia"/>
                <w:spacing w:val="3"/>
                <w:sz w:val="21"/>
                <w:szCs w:val="21"/>
                <w:lang w:eastAsia="zh-CN"/>
              </w:rPr>
              <w:t>：</w:t>
            </w:r>
            <w:r>
              <w:rPr>
                <w:rFonts w:hint="eastAsia"/>
                <w:spacing w:val="3"/>
                <w:sz w:val="21"/>
                <w:szCs w:val="21"/>
                <w:lang w:val="en-US" w:eastAsia="zh-CN"/>
              </w:rPr>
              <w:t>3070.25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54" w:type="dxa"/>
            <w:vMerge w:val="continue"/>
            <w:tcBorders>
              <w:top w:val="nil"/>
              <w:bottom w:val="nil"/>
            </w:tcBorders>
          </w:tcPr>
          <w:p>
            <w:pPr>
              <w:jc w:val="both"/>
              <w:rPr>
                <w:sz w:val="21"/>
                <w:szCs w:val="21"/>
              </w:rPr>
            </w:pPr>
          </w:p>
        </w:tc>
        <w:tc>
          <w:tcPr>
            <w:tcW w:w="4636" w:type="dxa"/>
            <w:gridSpan w:val="4"/>
          </w:tcPr>
          <w:p>
            <w:pPr>
              <w:pStyle w:val="5"/>
              <w:spacing w:before="17" w:line="187" w:lineRule="auto"/>
              <w:ind w:left="891"/>
              <w:jc w:val="both"/>
              <w:rPr>
                <w:rFonts w:hint="default" w:eastAsia="宋体"/>
                <w:sz w:val="21"/>
                <w:szCs w:val="21"/>
                <w:lang w:val="en-US" w:eastAsia="zh-CN"/>
              </w:rPr>
            </w:pPr>
            <w:r>
              <w:rPr>
                <w:sz w:val="21"/>
                <w:szCs w:val="21"/>
              </w:rPr>
              <w:t>政府性基金拨款：</w:t>
            </w:r>
            <w:r>
              <w:rPr>
                <w:rFonts w:hint="eastAsia"/>
                <w:sz w:val="21"/>
                <w:szCs w:val="21"/>
                <w:lang w:val="en-US" w:eastAsia="zh-CN"/>
              </w:rPr>
              <w:t>500</w:t>
            </w:r>
          </w:p>
        </w:tc>
        <w:tc>
          <w:tcPr>
            <w:tcW w:w="4240" w:type="dxa"/>
            <w:gridSpan w:val="4"/>
          </w:tcPr>
          <w:p>
            <w:pPr>
              <w:pStyle w:val="5"/>
              <w:spacing w:before="18" w:line="186" w:lineRule="auto"/>
              <w:ind w:left="655"/>
              <w:jc w:val="both"/>
              <w:rPr>
                <w:rFonts w:hint="default" w:eastAsia="宋体"/>
                <w:sz w:val="21"/>
                <w:szCs w:val="21"/>
                <w:lang w:val="en-US" w:eastAsia="zh-CN"/>
              </w:rPr>
            </w:pPr>
            <w:r>
              <w:rPr>
                <w:spacing w:val="19"/>
                <w:sz w:val="21"/>
                <w:szCs w:val="21"/>
              </w:rPr>
              <w:t>项目支出</w:t>
            </w:r>
            <w:r>
              <w:rPr>
                <w:rFonts w:hint="eastAsia"/>
                <w:spacing w:val="19"/>
                <w:sz w:val="21"/>
                <w:szCs w:val="21"/>
                <w:lang w:eastAsia="zh-CN"/>
              </w:rPr>
              <w:t>：</w:t>
            </w:r>
            <w:r>
              <w:rPr>
                <w:rFonts w:hint="eastAsia"/>
                <w:spacing w:val="19"/>
                <w:sz w:val="21"/>
                <w:szCs w:val="21"/>
                <w:lang w:val="en-US" w:eastAsia="zh-CN"/>
              </w:rPr>
              <w:t>5558.1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54" w:type="dxa"/>
            <w:vMerge w:val="continue"/>
            <w:tcBorders>
              <w:top w:val="nil"/>
              <w:bottom w:val="nil"/>
            </w:tcBorders>
          </w:tcPr>
          <w:p>
            <w:pPr>
              <w:jc w:val="both"/>
              <w:rPr>
                <w:sz w:val="21"/>
                <w:szCs w:val="21"/>
              </w:rPr>
            </w:pPr>
          </w:p>
        </w:tc>
        <w:tc>
          <w:tcPr>
            <w:tcW w:w="4636" w:type="dxa"/>
            <w:gridSpan w:val="4"/>
          </w:tcPr>
          <w:p>
            <w:pPr>
              <w:pStyle w:val="5"/>
              <w:spacing w:before="27" w:line="195" w:lineRule="auto"/>
              <w:ind w:left="101"/>
              <w:jc w:val="both"/>
              <w:rPr>
                <w:sz w:val="21"/>
                <w:szCs w:val="21"/>
              </w:rPr>
            </w:pPr>
            <w:r>
              <w:rPr>
                <w:spacing w:val="-1"/>
                <w:sz w:val="21"/>
                <w:szCs w:val="21"/>
              </w:rPr>
              <w:t>纳入专户管理的非税收入拨款</w:t>
            </w:r>
          </w:p>
        </w:tc>
        <w:tc>
          <w:tcPr>
            <w:tcW w:w="4240" w:type="dxa"/>
            <w:gridSpan w:val="4"/>
          </w:tcPr>
          <w:p>
            <w:pPr>
              <w:spacing w:line="239" w:lineRule="exact"/>
              <w:jc w:val="both"/>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54" w:type="dxa"/>
            <w:vMerge w:val="continue"/>
            <w:tcBorders>
              <w:top w:val="nil"/>
            </w:tcBorders>
          </w:tcPr>
          <w:p>
            <w:pPr>
              <w:jc w:val="both"/>
              <w:rPr>
                <w:sz w:val="21"/>
                <w:szCs w:val="21"/>
              </w:rPr>
            </w:pPr>
          </w:p>
        </w:tc>
        <w:tc>
          <w:tcPr>
            <w:tcW w:w="4636" w:type="dxa"/>
            <w:gridSpan w:val="4"/>
          </w:tcPr>
          <w:p>
            <w:pPr>
              <w:pStyle w:val="5"/>
              <w:spacing w:before="19" w:line="194" w:lineRule="auto"/>
              <w:ind w:left="1461"/>
              <w:jc w:val="both"/>
              <w:rPr>
                <w:rFonts w:hint="default" w:eastAsia="宋体"/>
                <w:sz w:val="21"/>
                <w:szCs w:val="21"/>
                <w:lang w:val="en-US" w:eastAsia="zh-CN"/>
              </w:rPr>
            </w:pPr>
            <w:r>
              <w:rPr>
                <w:spacing w:val="-1"/>
                <w:sz w:val="21"/>
                <w:szCs w:val="21"/>
              </w:rPr>
              <w:t>其他资金：</w:t>
            </w:r>
            <w:r>
              <w:rPr>
                <w:rFonts w:hint="eastAsia"/>
                <w:spacing w:val="-1"/>
                <w:sz w:val="21"/>
                <w:szCs w:val="21"/>
                <w:lang w:val="en-US" w:eastAsia="zh-CN"/>
              </w:rPr>
              <w:t>3581.3</w:t>
            </w:r>
          </w:p>
        </w:tc>
        <w:tc>
          <w:tcPr>
            <w:tcW w:w="4240" w:type="dxa"/>
            <w:gridSpan w:val="4"/>
          </w:tcPr>
          <w:p>
            <w:pPr>
              <w:spacing w:line="230" w:lineRule="exact"/>
              <w:jc w:val="both"/>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54" w:type="dxa"/>
            <w:vMerge w:val="restart"/>
            <w:tcBorders>
              <w:bottom w:val="nil"/>
            </w:tcBorders>
          </w:tcPr>
          <w:p>
            <w:pPr>
              <w:spacing w:line="452" w:lineRule="auto"/>
              <w:rPr>
                <w:sz w:val="24"/>
                <w:szCs w:val="24"/>
              </w:rPr>
            </w:pPr>
          </w:p>
          <w:p>
            <w:pPr>
              <w:pStyle w:val="5"/>
              <w:spacing w:before="65" w:line="230" w:lineRule="auto"/>
              <w:ind w:left="315" w:right="137" w:hanging="200"/>
              <w:rPr>
                <w:sz w:val="24"/>
                <w:szCs w:val="24"/>
              </w:rPr>
            </w:pPr>
            <w:r>
              <w:rPr>
                <w:spacing w:val="-3"/>
                <w:sz w:val="21"/>
                <w:szCs w:val="21"/>
              </w:rPr>
              <w:t>年度总体</w:t>
            </w:r>
            <w:r>
              <w:rPr>
                <w:spacing w:val="2"/>
                <w:sz w:val="21"/>
                <w:szCs w:val="21"/>
              </w:rPr>
              <w:t xml:space="preserve"> </w:t>
            </w:r>
            <w:r>
              <w:rPr>
                <w:spacing w:val="8"/>
                <w:sz w:val="21"/>
                <w:szCs w:val="21"/>
              </w:rPr>
              <w:t>目标</w:t>
            </w:r>
          </w:p>
        </w:tc>
        <w:tc>
          <w:tcPr>
            <w:tcW w:w="4636" w:type="dxa"/>
            <w:gridSpan w:val="4"/>
          </w:tcPr>
          <w:p>
            <w:pPr>
              <w:pStyle w:val="5"/>
              <w:spacing w:before="19" w:line="194" w:lineRule="auto"/>
              <w:ind w:left="1901"/>
              <w:rPr>
                <w:sz w:val="24"/>
                <w:szCs w:val="24"/>
              </w:rPr>
            </w:pPr>
            <w:r>
              <w:rPr>
                <w:spacing w:val="-2"/>
                <w:sz w:val="24"/>
                <w:szCs w:val="24"/>
              </w:rPr>
              <w:t>预期目标</w:t>
            </w:r>
          </w:p>
        </w:tc>
        <w:tc>
          <w:tcPr>
            <w:tcW w:w="4240" w:type="dxa"/>
            <w:gridSpan w:val="4"/>
          </w:tcPr>
          <w:p>
            <w:pPr>
              <w:pStyle w:val="5"/>
              <w:spacing w:before="18" w:line="195" w:lineRule="auto"/>
              <w:ind w:left="1515"/>
              <w:rPr>
                <w:sz w:val="24"/>
                <w:szCs w:val="24"/>
              </w:rPr>
            </w:pPr>
            <w:r>
              <w:rPr>
                <w:spacing w:val="1"/>
                <w:sz w:val="24"/>
                <w:szCs w:val="24"/>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2" w:hRule="atLeast"/>
        </w:trPr>
        <w:tc>
          <w:tcPr>
            <w:tcW w:w="1054" w:type="dxa"/>
            <w:vMerge w:val="continue"/>
            <w:tcBorders>
              <w:top w:val="nil"/>
            </w:tcBorders>
          </w:tcPr>
          <w:p/>
        </w:tc>
        <w:tc>
          <w:tcPr>
            <w:tcW w:w="4636" w:type="dxa"/>
            <w:gridSpan w:val="4"/>
          </w:tcPr>
          <w:p>
            <w:pPr>
              <w:rPr>
                <w:sz w:val="21"/>
                <w:szCs w:val="21"/>
              </w:rPr>
            </w:pPr>
            <w:r>
              <w:rPr>
                <w:rFonts w:hint="eastAsia"/>
                <w:sz w:val="21"/>
                <w:szCs w:val="21"/>
              </w:rPr>
              <w:t>通过预算执行，保障自然资源局在职人员、离退休人员及所属的基层单位的正常办公和运转。完成各专项项目的实施，重点围绕根据矿产资源的总体需求，依法依规合理开发矿产资源，维持临武县矿业经济有序可持续发展、全面完成1</w:t>
            </w:r>
            <w:r>
              <w:rPr>
                <w:rFonts w:hint="eastAsia" w:eastAsia="宋体"/>
                <w:sz w:val="21"/>
                <w:szCs w:val="21"/>
                <w:lang w:val="en-US" w:eastAsia="zh-CN"/>
              </w:rPr>
              <w:t>2</w:t>
            </w:r>
            <w:r>
              <w:rPr>
                <w:rFonts w:hint="eastAsia"/>
                <w:sz w:val="21"/>
                <w:szCs w:val="21"/>
              </w:rPr>
              <w:t>个乡镇国土空间规划和剩余152个村庄规划编制，实现乡镇国土空间和村庄规划全覆盖，助力乡村振兴战略的实施，不动产登记实现只进一扇窗，只提交一次资料，最多跑一次，最大化便民利民。基本实现辖区消除中型以上地质灾害防患点对人民群众生命财产威胁、加强大地坐标系建设，全面提升气象、地震、水利、交通等部门对高精确度测绘地理信息服务的要求、推进农村土地规划工作、改善农村生产生活条件、加强基层组织建设等方面开展工作，促进在改革发展稳定局面持续向好上奠定坚实基础，保障农村改革发展各项工作顺利进行。</w:t>
            </w:r>
          </w:p>
        </w:tc>
        <w:tc>
          <w:tcPr>
            <w:tcW w:w="4240" w:type="dxa"/>
            <w:gridSpan w:val="4"/>
          </w:tcPr>
          <w:p>
            <w:pPr>
              <w:rPr>
                <w:sz w:val="21"/>
                <w:szCs w:val="21"/>
              </w:rPr>
            </w:pPr>
            <w:r>
              <w:rPr>
                <w:rFonts w:hint="eastAsia"/>
                <w:sz w:val="21"/>
                <w:szCs w:val="21"/>
              </w:rPr>
              <w:t>完成1</w:t>
            </w:r>
            <w:r>
              <w:rPr>
                <w:rFonts w:hint="eastAsia" w:eastAsia="宋体"/>
                <w:sz w:val="21"/>
                <w:szCs w:val="21"/>
                <w:lang w:val="en-US" w:eastAsia="zh-CN"/>
              </w:rPr>
              <w:t>2</w:t>
            </w:r>
            <w:r>
              <w:rPr>
                <w:rFonts w:hint="eastAsia"/>
                <w:sz w:val="21"/>
                <w:szCs w:val="21"/>
              </w:rPr>
              <w:t>个乡镇国土空间规划和剩余152个村庄规划编制，实现乡镇国土空间和村庄规划全覆盖，助力乡村振兴战略的实施</w:t>
            </w:r>
            <w:r>
              <w:rPr>
                <w:rFonts w:hint="eastAsia" w:eastAsia="宋体"/>
                <w:sz w:val="21"/>
                <w:szCs w:val="21"/>
                <w:lang w:eastAsia="zh-CN"/>
              </w:rPr>
              <w:t>；完成全县矿山企业超深越界开采监管测量，</w:t>
            </w:r>
            <w:r>
              <w:rPr>
                <w:rFonts w:hint="eastAsia"/>
                <w:sz w:val="21"/>
                <w:szCs w:val="21"/>
              </w:rPr>
              <w:t>不动产登记实现只进一扇窗，只提交一次资料，最多跑一次，最大化便民利民。基本实现辖区消除中型以上地质灾害防患点对人民群众生命财产威胁、加强大地坐标系建设，全面提升气象、地震、水利、交通等部门对高精确度测绘地理信息服务的要求、推进农村土地规划工作、改善农村生产生活条件、加强基层组织建设等方面开展工作，促进在改革发展稳定局面持续向好上奠定坚实基础，保障农村改革发展各项工作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4" w:type="dxa"/>
            <w:vMerge w:val="restart"/>
            <w:tcBorders>
              <w:bottom w:val="nil"/>
            </w:tcBorders>
            <w:textDirection w:val="tbRlV"/>
          </w:tcPr>
          <w:p>
            <w:pPr>
              <w:spacing w:line="351" w:lineRule="auto"/>
            </w:pPr>
          </w:p>
          <w:p>
            <w:pPr>
              <w:pStyle w:val="5"/>
              <w:spacing w:before="66" w:line="217" w:lineRule="auto"/>
              <w:ind w:left="3122"/>
              <w:rPr>
                <w:sz w:val="20"/>
                <w:szCs w:val="20"/>
              </w:rPr>
            </w:pPr>
            <w:r>
              <w:rPr>
                <w:sz w:val="20"/>
                <w:szCs w:val="20"/>
              </w:rPr>
              <w:t>绩效指标</w:t>
            </w:r>
          </w:p>
        </w:tc>
        <w:tc>
          <w:tcPr>
            <w:tcW w:w="1069" w:type="dxa"/>
          </w:tcPr>
          <w:p>
            <w:pPr>
              <w:pStyle w:val="5"/>
              <w:spacing w:before="140" w:line="220" w:lineRule="auto"/>
              <w:ind w:left="120"/>
              <w:rPr>
                <w:sz w:val="20"/>
                <w:szCs w:val="20"/>
              </w:rPr>
            </w:pPr>
            <w:r>
              <w:rPr>
                <w:spacing w:val="-3"/>
                <w:sz w:val="20"/>
                <w:szCs w:val="20"/>
              </w:rPr>
              <w:t>一级指标</w:t>
            </w:r>
          </w:p>
        </w:tc>
        <w:tc>
          <w:tcPr>
            <w:tcW w:w="1009" w:type="dxa"/>
          </w:tcPr>
          <w:p>
            <w:pPr>
              <w:pStyle w:val="5"/>
              <w:spacing w:before="140" w:line="220" w:lineRule="auto"/>
              <w:ind w:left="92"/>
              <w:rPr>
                <w:sz w:val="20"/>
                <w:szCs w:val="20"/>
              </w:rPr>
            </w:pPr>
            <w:r>
              <w:rPr>
                <w:spacing w:val="-3"/>
                <w:sz w:val="20"/>
                <w:szCs w:val="20"/>
              </w:rPr>
              <w:t>二级指标</w:t>
            </w:r>
          </w:p>
        </w:tc>
        <w:tc>
          <w:tcPr>
            <w:tcW w:w="1249" w:type="dxa"/>
          </w:tcPr>
          <w:p>
            <w:pPr>
              <w:pStyle w:val="5"/>
              <w:spacing w:before="140" w:line="220" w:lineRule="auto"/>
              <w:ind w:left="213"/>
              <w:rPr>
                <w:sz w:val="20"/>
                <w:szCs w:val="20"/>
              </w:rPr>
            </w:pPr>
            <w:r>
              <w:rPr>
                <w:spacing w:val="-2"/>
                <w:sz w:val="20"/>
                <w:szCs w:val="20"/>
              </w:rPr>
              <w:t>三级指标</w:t>
            </w:r>
          </w:p>
        </w:tc>
        <w:tc>
          <w:tcPr>
            <w:tcW w:w="1309" w:type="dxa"/>
          </w:tcPr>
          <w:p>
            <w:pPr>
              <w:pStyle w:val="5"/>
              <w:spacing w:before="140" w:line="219" w:lineRule="auto"/>
              <w:ind w:left="143"/>
              <w:rPr>
                <w:sz w:val="20"/>
                <w:szCs w:val="20"/>
              </w:rPr>
            </w:pPr>
            <w:r>
              <w:rPr>
                <w:spacing w:val="-2"/>
                <w:sz w:val="20"/>
                <w:szCs w:val="20"/>
              </w:rPr>
              <w:t>年度指标值</w:t>
            </w:r>
          </w:p>
        </w:tc>
        <w:tc>
          <w:tcPr>
            <w:tcW w:w="1239" w:type="dxa"/>
          </w:tcPr>
          <w:p>
            <w:pPr>
              <w:pStyle w:val="5"/>
              <w:spacing w:before="140" w:line="219" w:lineRule="auto"/>
              <w:ind w:left="115"/>
              <w:rPr>
                <w:sz w:val="20"/>
                <w:szCs w:val="20"/>
              </w:rPr>
            </w:pPr>
            <w:r>
              <w:rPr>
                <w:spacing w:val="1"/>
                <w:sz w:val="20"/>
                <w:szCs w:val="20"/>
              </w:rPr>
              <w:t>实际完成值</w:t>
            </w:r>
          </w:p>
        </w:tc>
        <w:tc>
          <w:tcPr>
            <w:tcW w:w="709" w:type="dxa"/>
          </w:tcPr>
          <w:p>
            <w:pPr>
              <w:pStyle w:val="5"/>
              <w:spacing w:before="140" w:line="219" w:lineRule="auto"/>
              <w:ind w:left="146"/>
              <w:rPr>
                <w:sz w:val="20"/>
                <w:szCs w:val="20"/>
              </w:rPr>
            </w:pPr>
            <w:r>
              <w:rPr>
                <w:spacing w:val="-3"/>
                <w:sz w:val="20"/>
                <w:szCs w:val="20"/>
              </w:rPr>
              <w:t>分值</w:t>
            </w:r>
          </w:p>
        </w:tc>
        <w:tc>
          <w:tcPr>
            <w:tcW w:w="869" w:type="dxa"/>
          </w:tcPr>
          <w:p>
            <w:pPr>
              <w:pStyle w:val="5"/>
              <w:spacing w:before="158" w:line="219" w:lineRule="auto"/>
              <w:ind w:left="107"/>
              <w:rPr>
                <w:sz w:val="16"/>
                <w:szCs w:val="16"/>
              </w:rPr>
            </w:pPr>
            <w:r>
              <w:rPr>
                <w:spacing w:val="1"/>
                <w:sz w:val="16"/>
                <w:szCs w:val="16"/>
              </w:rPr>
              <w:t>自评得分</w:t>
            </w:r>
          </w:p>
        </w:tc>
        <w:tc>
          <w:tcPr>
            <w:tcW w:w="1423" w:type="dxa"/>
          </w:tcPr>
          <w:p>
            <w:pPr>
              <w:pStyle w:val="5"/>
              <w:spacing w:before="9" w:line="212" w:lineRule="auto"/>
              <w:ind w:left="97" w:right="112" w:firstLine="10"/>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restart"/>
            <w:tcBorders>
              <w:bottom w:val="nil"/>
            </w:tcBorders>
          </w:tcPr>
          <w:p>
            <w:pPr>
              <w:spacing w:line="264" w:lineRule="auto"/>
            </w:pPr>
          </w:p>
          <w:p>
            <w:pPr>
              <w:spacing w:line="265" w:lineRule="auto"/>
            </w:pPr>
          </w:p>
          <w:p>
            <w:pPr>
              <w:spacing w:line="265" w:lineRule="auto"/>
            </w:pPr>
          </w:p>
          <w:p>
            <w:pPr>
              <w:spacing w:line="265" w:lineRule="auto"/>
            </w:pPr>
          </w:p>
          <w:p>
            <w:pPr>
              <w:pStyle w:val="5"/>
              <w:spacing w:before="65" w:line="491" w:lineRule="exact"/>
              <w:ind w:left="120"/>
              <w:rPr>
                <w:sz w:val="20"/>
                <w:szCs w:val="20"/>
              </w:rPr>
            </w:pPr>
            <w:r>
              <w:rPr>
                <w:spacing w:val="-2"/>
                <w:position w:val="22"/>
                <w:sz w:val="20"/>
                <w:szCs w:val="20"/>
              </w:rPr>
              <w:t>产出指标</w:t>
            </w:r>
          </w:p>
          <w:p>
            <w:pPr>
              <w:pStyle w:val="5"/>
              <w:spacing w:line="220" w:lineRule="auto"/>
              <w:ind w:left="221"/>
              <w:rPr>
                <w:sz w:val="20"/>
                <w:szCs w:val="20"/>
              </w:rPr>
            </w:pPr>
            <w:r>
              <w:rPr>
                <w:spacing w:val="8"/>
                <w:sz w:val="20"/>
                <w:szCs w:val="20"/>
              </w:rPr>
              <w:t>(50分)</w:t>
            </w:r>
          </w:p>
        </w:tc>
        <w:tc>
          <w:tcPr>
            <w:tcW w:w="1009" w:type="dxa"/>
            <w:vMerge w:val="restart"/>
            <w:tcBorders>
              <w:bottom w:val="nil"/>
            </w:tcBorders>
          </w:tcPr>
          <w:p>
            <w:pPr>
              <w:pStyle w:val="5"/>
              <w:spacing w:before="271" w:line="219" w:lineRule="auto"/>
              <w:ind w:left="92"/>
              <w:rPr>
                <w:sz w:val="20"/>
                <w:szCs w:val="20"/>
              </w:rPr>
            </w:pPr>
            <w:r>
              <w:rPr>
                <w:spacing w:val="-2"/>
                <w:sz w:val="20"/>
                <w:szCs w:val="20"/>
              </w:rPr>
              <w:t>数量指标</w:t>
            </w:r>
          </w:p>
        </w:tc>
        <w:tc>
          <w:tcPr>
            <w:tcW w:w="1249" w:type="dxa"/>
          </w:tcPr>
          <w:p>
            <w:pPr>
              <w:spacing w:line="230" w:lineRule="exact"/>
              <w:rPr>
                <w:rFonts w:hint="eastAsia" w:eastAsia="宋体"/>
                <w:sz w:val="20"/>
                <w:lang w:eastAsia="zh-CN"/>
              </w:rPr>
            </w:pPr>
            <w:r>
              <w:rPr>
                <w:rFonts w:hint="eastAsia" w:eastAsia="宋体"/>
                <w:sz w:val="20"/>
                <w:lang w:eastAsia="zh-CN"/>
              </w:rPr>
              <w:t>临武县锂矿专项规划数量</w:t>
            </w:r>
          </w:p>
        </w:tc>
        <w:tc>
          <w:tcPr>
            <w:tcW w:w="1309" w:type="dxa"/>
          </w:tcPr>
          <w:p>
            <w:pPr>
              <w:spacing w:line="230" w:lineRule="exact"/>
              <w:jc w:val="center"/>
              <w:rPr>
                <w:rFonts w:hint="default" w:eastAsia="宋体"/>
                <w:sz w:val="20"/>
                <w:lang w:val="en-US" w:eastAsia="zh-CN"/>
              </w:rPr>
            </w:pPr>
            <w:r>
              <w:rPr>
                <w:rFonts w:hint="eastAsia" w:eastAsia="宋体"/>
                <w:sz w:val="20"/>
                <w:lang w:val="en-US" w:eastAsia="zh-CN"/>
              </w:rPr>
              <w:t>16个</w:t>
            </w:r>
          </w:p>
        </w:tc>
        <w:tc>
          <w:tcPr>
            <w:tcW w:w="1239" w:type="dxa"/>
          </w:tcPr>
          <w:p>
            <w:pPr>
              <w:spacing w:line="230" w:lineRule="exact"/>
              <w:jc w:val="center"/>
              <w:rPr>
                <w:rFonts w:hint="default" w:eastAsia="宋体"/>
                <w:sz w:val="20"/>
                <w:lang w:val="en-US" w:eastAsia="zh-CN"/>
              </w:rPr>
            </w:pPr>
            <w:r>
              <w:rPr>
                <w:rFonts w:hint="eastAsia" w:eastAsia="宋体"/>
                <w:sz w:val="20"/>
                <w:lang w:val="en-US" w:eastAsia="zh-CN"/>
              </w:rPr>
              <w:t>16个</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2</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spacing w:line="230" w:lineRule="exact"/>
              <w:rPr>
                <w:sz w:val="20"/>
              </w:rPr>
            </w:pPr>
            <w:r>
              <w:rPr>
                <w:rFonts w:hint="eastAsia"/>
                <w:sz w:val="20"/>
              </w:rPr>
              <w:t>临武县国土空间总体规划（2020-2035年）编制成果</w:t>
            </w:r>
          </w:p>
        </w:tc>
        <w:tc>
          <w:tcPr>
            <w:tcW w:w="1309" w:type="dxa"/>
          </w:tcPr>
          <w:p>
            <w:pPr>
              <w:spacing w:line="230" w:lineRule="exact"/>
              <w:jc w:val="center"/>
              <w:rPr>
                <w:rFonts w:hint="default" w:eastAsia="宋体"/>
                <w:sz w:val="20"/>
                <w:lang w:val="en-US" w:eastAsia="zh-CN"/>
              </w:rPr>
            </w:pPr>
            <w:r>
              <w:rPr>
                <w:rFonts w:hint="eastAsia" w:eastAsia="宋体"/>
                <w:sz w:val="20"/>
                <w:lang w:val="en-US" w:eastAsia="zh-CN"/>
              </w:rPr>
              <w:t>10套</w:t>
            </w:r>
          </w:p>
        </w:tc>
        <w:tc>
          <w:tcPr>
            <w:tcW w:w="1239" w:type="dxa"/>
          </w:tcPr>
          <w:p>
            <w:pPr>
              <w:spacing w:line="230" w:lineRule="exact"/>
              <w:jc w:val="center"/>
              <w:rPr>
                <w:rFonts w:hint="default" w:eastAsia="宋体"/>
                <w:sz w:val="20"/>
                <w:lang w:val="en-US" w:eastAsia="zh-CN"/>
              </w:rPr>
            </w:pPr>
            <w:r>
              <w:rPr>
                <w:rFonts w:hint="eastAsia" w:eastAsia="宋体"/>
                <w:sz w:val="20"/>
                <w:lang w:val="en-US" w:eastAsia="zh-CN"/>
              </w:rPr>
              <w:t>10套</w:t>
            </w:r>
          </w:p>
        </w:tc>
        <w:tc>
          <w:tcPr>
            <w:tcW w:w="709" w:type="dxa"/>
          </w:tcPr>
          <w:p>
            <w:pPr>
              <w:spacing w:line="230" w:lineRule="exact"/>
              <w:jc w:val="center"/>
              <w:rPr>
                <w:rFonts w:hint="default" w:eastAsia="宋体"/>
                <w:sz w:val="20"/>
                <w:lang w:val="en-US" w:eastAsia="zh-CN"/>
              </w:rPr>
            </w:pPr>
            <w:r>
              <w:rPr>
                <w:rFonts w:hint="eastAsia" w:eastAsia="宋体"/>
                <w:sz w:val="20"/>
                <w:lang w:val="en-US" w:eastAsia="zh-CN"/>
              </w:rPr>
              <w:t>3</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pStyle w:val="5"/>
              <w:spacing w:before="156" w:line="195" w:lineRule="auto"/>
              <w:rPr>
                <w:sz w:val="6"/>
                <w:szCs w:val="6"/>
              </w:rPr>
            </w:pPr>
            <w:r>
              <w:rPr>
                <w:rFonts w:hint="eastAsia"/>
                <w:sz w:val="16"/>
                <w:szCs w:val="16"/>
              </w:rPr>
              <w:t>临武县12个乡镇国土空间规划和152个村庄规划编制</w:t>
            </w:r>
          </w:p>
        </w:tc>
        <w:tc>
          <w:tcPr>
            <w:tcW w:w="1309" w:type="dxa"/>
          </w:tcPr>
          <w:p>
            <w:pPr>
              <w:spacing w:line="220" w:lineRule="exact"/>
              <w:jc w:val="center"/>
              <w:rPr>
                <w:rFonts w:hint="default" w:eastAsia="宋体"/>
                <w:sz w:val="19"/>
                <w:lang w:val="en-US" w:eastAsia="zh-CN"/>
              </w:rPr>
            </w:pPr>
            <w:r>
              <w:rPr>
                <w:rFonts w:hint="eastAsia"/>
                <w:sz w:val="19"/>
              </w:rPr>
              <w:t>12个乡镇</w:t>
            </w:r>
            <w:r>
              <w:rPr>
                <w:rFonts w:hint="eastAsia" w:eastAsia="宋体"/>
                <w:sz w:val="19"/>
                <w:lang w:eastAsia="zh-CN"/>
              </w:rPr>
              <w:t>和</w:t>
            </w:r>
            <w:r>
              <w:rPr>
                <w:rFonts w:hint="eastAsia" w:eastAsia="宋体"/>
                <w:sz w:val="19"/>
                <w:lang w:val="en-US" w:eastAsia="zh-CN"/>
              </w:rPr>
              <w:t>152个村庄</w:t>
            </w:r>
          </w:p>
        </w:tc>
        <w:tc>
          <w:tcPr>
            <w:tcW w:w="1239" w:type="dxa"/>
          </w:tcPr>
          <w:p>
            <w:pPr>
              <w:spacing w:line="220" w:lineRule="exact"/>
              <w:jc w:val="center"/>
              <w:rPr>
                <w:sz w:val="19"/>
              </w:rPr>
            </w:pPr>
            <w:r>
              <w:rPr>
                <w:rFonts w:hint="eastAsia"/>
                <w:sz w:val="19"/>
              </w:rPr>
              <w:t>12个乡镇</w:t>
            </w:r>
            <w:r>
              <w:rPr>
                <w:rFonts w:hint="eastAsia" w:eastAsia="宋体"/>
                <w:sz w:val="19"/>
                <w:lang w:eastAsia="zh-CN"/>
              </w:rPr>
              <w:t>和</w:t>
            </w:r>
            <w:r>
              <w:rPr>
                <w:rFonts w:hint="eastAsia" w:eastAsia="宋体"/>
                <w:sz w:val="19"/>
                <w:lang w:val="en-US" w:eastAsia="zh-CN"/>
              </w:rPr>
              <w:t>152个村庄</w:t>
            </w:r>
          </w:p>
        </w:tc>
        <w:tc>
          <w:tcPr>
            <w:tcW w:w="709" w:type="dxa"/>
          </w:tcPr>
          <w:p>
            <w:pPr>
              <w:spacing w:line="220" w:lineRule="exact"/>
              <w:jc w:val="center"/>
              <w:rPr>
                <w:rFonts w:hint="default" w:eastAsia="宋体"/>
                <w:sz w:val="19"/>
                <w:lang w:val="en-US" w:eastAsia="zh-CN"/>
              </w:rPr>
            </w:pPr>
            <w:r>
              <w:rPr>
                <w:rFonts w:hint="eastAsia" w:eastAsia="宋体"/>
                <w:sz w:val="19"/>
                <w:lang w:val="en-US" w:eastAsia="zh-CN"/>
              </w:rPr>
              <w:t>3</w:t>
            </w:r>
          </w:p>
        </w:tc>
        <w:tc>
          <w:tcPr>
            <w:tcW w:w="869" w:type="dxa"/>
          </w:tcPr>
          <w:p>
            <w:pPr>
              <w:spacing w:line="220" w:lineRule="exact"/>
              <w:jc w:val="center"/>
              <w:rPr>
                <w:rFonts w:hint="eastAsia" w:eastAsia="宋体"/>
                <w:sz w:val="19"/>
                <w:lang w:val="en-US" w:eastAsia="zh-CN"/>
              </w:rPr>
            </w:pPr>
            <w:r>
              <w:rPr>
                <w:rFonts w:hint="eastAsia" w:eastAsia="宋体"/>
                <w:sz w:val="19"/>
                <w:lang w:val="en-US" w:eastAsia="zh-CN"/>
              </w:rPr>
              <w:t>3</w:t>
            </w:r>
          </w:p>
        </w:tc>
        <w:tc>
          <w:tcPr>
            <w:tcW w:w="142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pStyle w:val="5"/>
              <w:spacing w:before="156" w:line="195" w:lineRule="auto"/>
              <w:rPr>
                <w:sz w:val="6"/>
                <w:szCs w:val="6"/>
              </w:rPr>
            </w:pPr>
            <w:r>
              <w:rPr>
                <w:rFonts w:hint="eastAsia"/>
                <w:sz w:val="16"/>
                <w:szCs w:val="16"/>
              </w:rPr>
              <w:t>农村宅基地和集体建设用地房地一体确权登记颁</w:t>
            </w:r>
            <w:r>
              <w:rPr>
                <w:rFonts w:hint="eastAsia"/>
                <w:sz w:val="16"/>
                <w:szCs w:val="16"/>
                <w:lang w:eastAsia="zh-CN"/>
              </w:rPr>
              <w:t>证</w:t>
            </w:r>
            <w:r>
              <w:rPr>
                <w:rFonts w:hint="eastAsia"/>
                <w:sz w:val="6"/>
                <w:szCs w:val="6"/>
              </w:rPr>
              <w:t>证</w:t>
            </w:r>
          </w:p>
        </w:tc>
        <w:tc>
          <w:tcPr>
            <w:tcW w:w="1309" w:type="dxa"/>
          </w:tcPr>
          <w:p>
            <w:pPr>
              <w:spacing w:line="220" w:lineRule="exact"/>
              <w:jc w:val="center"/>
              <w:rPr>
                <w:rFonts w:hint="default" w:eastAsia="宋体"/>
                <w:sz w:val="19"/>
                <w:lang w:val="en-US" w:eastAsia="zh-CN"/>
              </w:rPr>
            </w:pPr>
            <w:r>
              <w:rPr>
                <w:rFonts w:hint="eastAsia" w:eastAsia="宋体"/>
                <w:sz w:val="19"/>
                <w:lang w:val="en-US" w:eastAsia="zh-CN"/>
              </w:rPr>
              <w:t>1万本</w:t>
            </w:r>
          </w:p>
        </w:tc>
        <w:tc>
          <w:tcPr>
            <w:tcW w:w="1239" w:type="dxa"/>
          </w:tcPr>
          <w:p>
            <w:pPr>
              <w:spacing w:line="220" w:lineRule="exact"/>
              <w:jc w:val="center"/>
              <w:rPr>
                <w:rFonts w:hint="default" w:eastAsia="宋体"/>
                <w:sz w:val="19"/>
                <w:lang w:val="en-US" w:eastAsia="zh-CN"/>
              </w:rPr>
            </w:pPr>
            <w:r>
              <w:rPr>
                <w:rFonts w:hint="eastAsia" w:eastAsia="宋体"/>
                <w:sz w:val="19"/>
                <w:lang w:val="en-US" w:eastAsia="zh-CN"/>
              </w:rPr>
              <w:t>1.1万本</w:t>
            </w:r>
          </w:p>
        </w:tc>
        <w:tc>
          <w:tcPr>
            <w:tcW w:w="709" w:type="dxa"/>
          </w:tcPr>
          <w:p>
            <w:pPr>
              <w:spacing w:line="220" w:lineRule="exact"/>
              <w:jc w:val="center"/>
              <w:rPr>
                <w:rFonts w:hint="default" w:eastAsia="宋体"/>
                <w:sz w:val="19"/>
                <w:lang w:val="en-US" w:eastAsia="zh-CN"/>
              </w:rPr>
            </w:pPr>
            <w:r>
              <w:rPr>
                <w:rFonts w:hint="eastAsia" w:eastAsia="宋体"/>
                <w:sz w:val="19"/>
                <w:lang w:val="en-US" w:eastAsia="zh-CN"/>
              </w:rPr>
              <w:t>3</w:t>
            </w:r>
          </w:p>
        </w:tc>
        <w:tc>
          <w:tcPr>
            <w:tcW w:w="869" w:type="dxa"/>
          </w:tcPr>
          <w:p>
            <w:pPr>
              <w:spacing w:line="220" w:lineRule="exact"/>
              <w:jc w:val="center"/>
              <w:rPr>
                <w:rFonts w:hint="eastAsia" w:eastAsia="宋体"/>
                <w:sz w:val="19"/>
                <w:lang w:val="en-US" w:eastAsia="zh-CN"/>
              </w:rPr>
            </w:pPr>
            <w:r>
              <w:rPr>
                <w:rFonts w:hint="eastAsia" w:eastAsia="宋体"/>
                <w:sz w:val="19"/>
                <w:lang w:val="en-US" w:eastAsia="zh-CN"/>
              </w:rPr>
              <w:t>3</w:t>
            </w:r>
          </w:p>
        </w:tc>
        <w:tc>
          <w:tcPr>
            <w:tcW w:w="142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pStyle w:val="5"/>
              <w:spacing w:before="156" w:line="195" w:lineRule="auto"/>
              <w:rPr>
                <w:sz w:val="6"/>
                <w:szCs w:val="6"/>
              </w:rPr>
            </w:pPr>
            <w:r>
              <w:rPr>
                <w:rFonts w:hint="eastAsia"/>
                <w:sz w:val="20"/>
                <w:szCs w:val="20"/>
                <w:lang w:eastAsia="zh-CN"/>
              </w:rPr>
              <w:t>森林防火监测</w:t>
            </w:r>
          </w:p>
        </w:tc>
        <w:tc>
          <w:tcPr>
            <w:tcW w:w="1309" w:type="dxa"/>
          </w:tcPr>
          <w:p>
            <w:pPr>
              <w:spacing w:line="220" w:lineRule="exact"/>
              <w:jc w:val="center"/>
              <w:rPr>
                <w:rFonts w:hint="eastAsia" w:eastAsia="宋体"/>
                <w:sz w:val="19"/>
                <w:lang w:eastAsia="zh-CN"/>
              </w:rPr>
            </w:pPr>
            <w:r>
              <w:rPr>
                <w:rFonts w:hint="eastAsia" w:eastAsia="宋体"/>
                <w:sz w:val="19"/>
                <w:lang w:eastAsia="zh-CN"/>
              </w:rPr>
              <w:t>全县</w:t>
            </w:r>
          </w:p>
        </w:tc>
        <w:tc>
          <w:tcPr>
            <w:tcW w:w="1239" w:type="dxa"/>
          </w:tcPr>
          <w:p>
            <w:pPr>
              <w:spacing w:line="220" w:lineRule="exact"/>
              <w:jc w:val="center"/>
              <w:rPr>
                <w:rFonts w:hint="eastAsia" w:eastAsia="宋体"/>
                <w:sz w:val="19"/>
                <w:lang w:eastAsia="zh-CN"/>
              </w:rPr>
            </w:pPr>
            <w:r>
              <w:rPr>
                <w:rFonts w:hint="eastAsia" w:eastAsia="宋体"/>
                <w:sz w:val="19"/>
                <w:lang w:eastAsia="zh-CN"/>
              </w:rPr>
              <w:t>全县</w:t>
            </w:r>
          </w:p>
        </w:tc>
        <w:tc>
          <w:tcPr>
            <w:tcW w:w="709" w:type="dxa"/>
          </w:tcPr>
          <w:p>
            <w:pPr>
              <w:spacing w:line="220" w:lineRule="exact"/>
              <w:jc w:val="center"/>
              <w:rPr>
                <w:rFonts w:hint="default" w:eastAsia="宋体"/>
                <w:sz w:val="19"/>
                <w:lang w:val="en-US" w:eastAsia="zh-CN"/>
              </w:rPr>
            </w:pPr>
            <w:r>
              <w:rPr>
                <w:rFonts w:hint="eastAsia" w:eastAsia="宋体"/>
                <w:sz w:val="19"/>
                <w:lang w:val="en-US" w:eastAsia="zh-CN"/>
              </w:rPr>
              <w:t>3</w:t>
            </w:r>
          </w:p>
        </w:tc>
        <w:tc>
          <w:tcPr>
            <w:tcW w:w="869" w:type="dxa"/>
          </w:tcPr>
          <w:p>
            <w:pPr>
              <w:spacing w:line="220" w:lineRule="exact"/>
              <w:jc w:val="center"/>
              <w:rPr>
                <w:rFonts w:hint="eastAsia" w:eastAsia="宋体"/>
                <w:sz w:val="19"/>
                <w:lang w:val="en-US" w:eastAsia="zh-CN"/>
              </w:rPr>
            </w:pPr>
            <w:r>
              <w:rPr>
                <w:rFonts w:hint="eastAsia" w:eastAsia="宋体"/>
                <w:sz w:val="19"/>
                <w:lang w:val="en-US" w:eastAsia="zh-CN"/>
              </w:rPr>
              <w:t>3</w:t>
            </w:r>
          </w:p>
        </w:tc>
        <w:tc>
          <w:tcPr>
            <w:tcW w:w="142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restart"/>
            <w:tcBorders>
              <w:bottom w:val="nil"/>
            </w:tcBorders>
          </w:tcPr>
          <w:p>
            <w:pPr>
              <w:pStyle w:val="5"/>
              <w:spacing w:before="271" w:line="220" w:lineRule="auto"/>
              <w:ind w:left="92"/>
              <w:rPr>
                <w:sz w:val="20"/>
                <w:szCs w:val="20"/>
              </w:rPr>
            </w:pPr>
            <w:r>
              <w:rPr>
                <w:spacing w:val="-2"/>
                <w:sz w:val="20"/>
                <w:szCs w:val="20"/>
              </w:rPr>
              <w:t>质量指标</w:t>
            </w:r>
          </w:p>
        </w:tc>
        <w:tc>
          <w:tcPr>
            <w:tcW w:w="1249" w:type="dxa"/>
          </w:tcPr>
          <w:p>
            <w:pPr>
              <w:spacing w:line="230" w:lineRule="exact"/>
              <w:rPr>
                <w:rFonts w:hint="eastAsia" w:eastAsia="宋体"/>
                <w:sz w:val="20"/>
                <w:lang w:eastAsia="zh-CN"/>
              </w:rPr>
            </w:pPr>
            <w:r>
              <w:rPr>
                <w:rFonts w:hint="eastAsia" w:eastAsia="宋体"/>
                <w:sz w:val="20"/>
                <w:lang w:eastAsia="zh-CN"/>
              </w:rPr>
              <w:t>项目完成率</w:t>
            </w:r>
          </w:p>
        </w:tc>
        <w:tc>
          <w:tcPr>
            <w:tcW w:w="1309" w:type="dxa"/>
          </w:tcPr>
          <w:p>
            <w:pPr>
              <w:spacing w:line="230" w:lineRule="exact"/>
              <w:jc w:val="center"/>
              <w:rPr>
                <w:rFonts w:hint="default" w:eastAsia="宋体"/>
                <w:sz w:val="20"/>
                <w:lang w:val="en-US" w:eastAsia="zh-CN"/>
              </w:rPr>
            </w:pPr>
            <w:r>
              <w:rPr>
                <w:rFonts w:hint="eastAsia" w:eastAsia="宋体"/>
                <w:sz w:val="20"/>
                <w:lang w:val="en-US" w:eastAsia="zh-CN"/>
              </w:rPr>
              <w:t>100%</w:t>
            </w:r>
          </w:p>
        </w:tc>
        <w:tc>
          <w:tcPr>
            <w:tcW w:w="1239" w:type="dxa"/>
          </w:tcPr>
          <w:p>
            <w:pPr>
              <w:spacing w:line="230" w:lineRule="exact"/>
              <w:jc w:val="center"/>
              <w:rPr>
                <w:sz w:val="20"/>
              </w:rPr>
            </w:pPr>
            <w:r>
              <w:rPr>
                <w:rFonts w:hint="eastAsia" w:eastAsia="宋体"/>
                <w:sz w:val="20"/>
                <w:lang w:val="en-US" w:eastAsia="zh-CN"/>
              </w:rPr>
              <w:t>100%</w:t>
            </w:r>
          </w:p>
        </w:tc>
        <w:tc>
          <w:tcPr>
            <w:tcW w:w="709" w:type="dxa"/>
          </w:tcPr>
          <w:p>
            <w:pPr>
              <w:spacing w:line="230" w:lineRule="exact"/>
              <w:jc w:val="center"/>
              <w:rPr>
                <w:rFonts w:hint="default" w:eastAsia="宋体"/>
                <w:sz w:val="20"/>
                <w:lang w:val="en-US" w:eastAsia="zh-CN"/>
              </w:rPr>
            </w:pPr>
            <w:r>
              <w:rPr>
                <w:rFonts w:hint="eastAsia" w:eastAsia="宋体"/>
                <w:sz w:val="20"/>
                <w:lang w:val="en-US" w:eastAsia="zh-CN"/>
              </w:rPr>
              <w:t>4</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4</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spacing w:line="230" w:lineRule="exact"/>
              <w:rPr>
                <w:rFonts w:hint="eastAsia" w:eastAsia="宋体"/>
                <w:sz w:val="20"/>
                <w:lang w:eastAsia="zh-CN"/>
              </w:rPr>
            </w:pPr>
            <w:r>
              <w:rPr>
                <w:rFonts w:hint="eastAsia" w:eastAsia="宋体"/>
                <w:sz w:val="20"/>
                <w:lang w:eastAsia="zh-CN"/>
              </w:rPr>
              <w:t>森林火灾防治</w:t>
            </w:r>
          </w:p>
        </w:tc>
        <w:tc>
          <w:tcPr>
            <w:tcW w:w="1309" w:type="dxa"/>
          </w:tcPr>
          <w:p>
            <w:pPr>
              <w:spacing w:line="230" w:lineRule="exact"/>
              <w:jc w:val="center"/>
              <w:rPr>
                <w:rFonts w:hint="default" w:eastAsia="宋体"/>
                <w:sz w:val="20"/>
                <w:lang w:val="en-US" w:eastAsia="zh-CN"/>
              </w:rPr>
            </w:pPr>
            <w:r>
              <w:rPr>
                <w:rFonts w:hint="eastAsia" w:eastAsia="宋体"/>
                <w:sz w:val="20"/>
                <w:lang w:val="en-US" w:eastAsia="zh-CN"/>
              </w:rPr>
              <w:t>100%</w:t>
            </w:r>
          </w:p>
        </w:tc>
        <w:tc>
          <w:tcPr>
            <w:tcW w:w="1239" w:type="dxa"/>
          </w:tcPr>
          <w:p>
            <w:pPr>
              <w:spacing w:line="230" w:lineRule="exact"/>
              <w:jc w:val="center"/>
              <w:rPr>
                <w:sz w:val="20"/>
              </w:rPr>
            </w:pPr>
            <w:r>
              <w:rPr>
                <w:rFonts w:hint="eastAsia" w:eastAsia="宋体"/>
                <w:sz w:val="20"/>
                <w:lang w:val="en-US" w:eastAsia="zh-CN"/>
              </w:rPr>
              <w:t>100%</w:t>
            </w:r>
          </w:p>
        </w:tc>
        <w:tc>
          <w:tcPr>
            <w:tcW w:w="709" w:type="dxa"/>
          </w:tcPr>
          <w:p>
            <w:pPr>
              <w:spacing w:line="230" w:lineRule="exact"/>
              <w:jc w:val="center"/>
              <w:rPr>
                <w:rFonts w:hint="default" w:eastAsia="宋体"/>
                <w:sz w:val="20"/>
                <w:lang w:val="en-US" w:eastAsia="zh-CN"/>
              </w:rPr>
            </w:pPr>
            <w:r>
              <w:rPr>
                <w:rFonts w:hint="eastAsia" w:eastAsia="宋体"/>
                <w:sz w:val="20"/>
                <w:lang w:val="en-US" w:eastAsia="zh-CN"/>
              </w:rPr>
              <w:t>4</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4</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pStyle w:val="5"/>
              <w:spacing w:before="75" w:line="178" w:lineRule="auto"/>
              <w:rPr>
                <w:rFonts w:hint="eastAsia" w:eastAsia="宋体"/>
                <w:sz w:val="16"/>
                <w:szCs w:val="16"/>
                <w:lang w:eastAsia="zh-CN"/>
              </w:rPr>
            </w:pPr>
            <w:r>
              <w:rPr>
                <w:rFonts w:hint="eastAsia"/>
                <w:sz w:val="18"/>
                <w:szCs w:val="18"/>
                <w:lang w:eastAsia="zh-CN"/>
              </w:rPr>
              <w:t>地质灾害防治</w:t>
            </w:r>
          </w:p>
        </w:tc>
        <w:tc>
          <w:tcPr>
            <w:tcW w:w="1309" w:type="dxa"/>
          </w:tcPr>
          <w:p>
            <w:pPr>
              <w:spacing w:line="230" w:lineRule="exact"/>
              <w:jc w:val="center"/>
              <w:rPr>
                <w:rFonts w:hint="default" w:eastAsia="宋体"/>
                <w:sz w:val="20"/>
                <w:lang w:val="en-US" w:eastAsia="zh-CN"/>
              </w:rPr>
            </w:pPr>
            <w:r>
              <w:rPr>
                <w:rFonts w:hint="eastAsia" w:eastAsia="宋体"/>
                <w:sz w:val="20"/>
                <w:lang w:val="en-US" w:eastAsia="zh-CN"/>
              </w:rPr>
              <w:t>100%</w:t>
            </w:r>
          </w:p>
        </w:tc>
        <w:tc>
          <w:tcPr>
            <w:tcW w:w="1239" w:type="dxa"/>
          </w:tcPr>
          <w:p>
            <w:pPr>
              <w:spacing w:line="230" w:lineRule="exact"/>
              <w:jc w:val="center"/>
              <w:rPr>
                <w:sz w:val="20"/>
              </w:rPr>
            </w:pPr>
            <w:r>
              <w:rPr>
                <w:rFonts w:hint="eastAsia" w:eastAsia="宋体"/>
                <w:sz w:val="20"/>
                <w:lang w:val="en-US" w:eastAsia="zh-CN"/>
              </w:rPr>
              <w:t>100%</w:t>
            </w:r>
          </w:p>
        </w:tc>
        <w:tc>
          <w:tcPr>
            <w:tcW w:w="709" w:type="dxa"/>
          </w:tcPr>
          <w:p>
            <w:pPr>
              <w:spacing w:line="230" w:lineRule="exact"/>
              <w:jc w:val="center"/>
              <w:rPr>
                <w:rFonts w:hint="default" w:eastAsia="宋体"/>
                <w:sz w:val="20"/>
                <w:lang w:val="en-US" w:eastAsia="zh-CN"/>
              </w:rPr>
            </w:pPr>
            <w:r>
              <w:rPr>
                <w:rFonts w:hint="eastAsia" w:eastAsia="宋体"/>
                <w:sz w:val="20"/>
                <w:lang w:val="en-US" w:eastAsia="zh-CN"/>
              </w:rPr>
              <w:t>4</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4</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spacing w:line="240" w:lineRule="exact"/>
              <w:rPr>
                <w:sz w:val="20"/>
              </w:rPr>
            </w:pPr>
          </w:p>
        </w:tc>
        <w:tc>
          <w:tcPr>
            <w:tcW w:w="1309" w:type="dxa"/>
          </w:tcPr>
          <w:p>
            <w:pPr>
              <w:spacing w:line="240" w:lineRule="exact"/>
              <w:rPr>
                <w:sz w:val="20"/>
              </w:rPr>
            </w:pPr>
          </w:p>
        </w:tc>
        <w:tc>
          <w:tcPr>
            <w:tcW w:w="1239" w:type="dxa"/>
          </w:tcPr>
          <w:p>
            <w:pPr>
              <w:spacing w:line="240" w:lineRule="exact"/>
              <w:rPr>
                <w:sz w:val="20"/>
              </w:rPr>
            </w:pPr>
          </w:p>
        </w:tc>
        <w:tc>
          <w:tcPr>
            <w:tcW w:w="709" w:type="dxa"/>
          </w:tcPr>
          <w:p>
            <w:pPr>
              <w:spacing w:line="240" w:lineRule="exact"/>
              <w:jc w:val="center"/>
              <w:rPr>
                <w:sz w:val="20"/>
              </w:rPr>
            </w:pPr>
          </w:p>
        </w:tc>
        <w:tc>
          <w:tcPr>
            <w:tcW w:w="869" w:type="dxa"/>
          </w:tcPr>
          <w:p>
            <w:pPr>
              <w:spacing w:line="240" w:lineRule="exact"/>
              <w:jc w:val="center"/>
              <w:rPr>
                <w:sz w:val="20"/>
              </w:rPr>
            </w:pPr>
          </w:p>
        </w:tc>
        <w:tc>
          <w:tcPr>
            <w:tcW w:w="1423" w:type="dxa"/>
          </w:tcPr>
          <w:p>
            <w:pPr>
              <w:spacing w:line="24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tcBorders>
              <w:bottom w:val="nil"/>
            </w:tcBorders>
          </w:tcPr>
          <w:p>
            <w:pPr>
              <w:pStyle w:val="5"/>
              <w:spacing w:before="270" w:line="219" w:lineRule="auto"/>
              <w:ind w:left="92"/>
              <w:rPr>
                <w:spacing w:val="-2"/>
                <w:sz w:val="20"/>
                <w:szCs w:val="20"/>
              </w:rPr>
            </w:pPr>
            <w:r>
              <w:rPr>
                <w:rFonts w:hint="eastAsia"/>
                <w:spacing w:val="-2"/>
                <w:sz w:val="20"/>
                <w:szCs w:val="20"/>
                <w:lang w:eastAsia="zh-CN"/>
              </w:rPr>
              <w:t>时效</w:t>
            </w:r>
            <w:r>
              <w:rPr>
                <w:spacing w:val="-2"/>
                <w:sz w:val="20"/>
                <w:szCs w:val="20"/>
              </w:rPr>
              <w:t>指标</w:t>
            </w:r>
          </w:p>
        </w:tc>
        <w:tc>
          <w:tcPr>
            <w:tcW w:w="1249" w:type="dxa"/>
          </w:tcPr>
          <w:p>
            <w:pPr>
              <w:spacing w:line="220" w:lineRule="exact"/>
              <w:rPr>
                <w:rFonts w:hint="eastAsia" w:eastAsia="宋体"/>
                <w:sz w:val="19"/>
                <w:lang w:eastAsia="zh-CN"/>
              </w:rPr>
            </w:pPr>
            <w:r>
              <w:rPr>
                <w:rFonts w:hint="eastAsia" w:eastAsia="宋体"/>
                <w:sz w:val="19"/>
                <w:lang w:eastAsia="zh-CN"/>
              </w:rPr>
              <w:t xml:space="preserve">各项工作完成及时率 </w:t>
            </w:r>
          </w:p>
        </w:tc>
        <w:tc>
          <w:tcPr>
            <w:tcW w:w="1309" w:type="dxa"/>
          </w:tcPr>
          <w:p>
            <w:pPr>
              <w:spacing w:line="220" w:lineRule="exact"/>
              <w:jc w:val="center"/>
              <w:rPr>
                <w:rFonts w:hint="default" w:ascii="Arial" w:hAnsi="Arial" w:eastAsia="宋体" w:cs="Arial"/>
                <w:sz w:val="19"/>
                <w:lang w:val="en-US" w:eastAsia="zh-CN"/>
              </w:rPr>
            </w:pPr>
            <w:r>
              <w:rPr>
                <w:rFonts w:hint="eastAsia" w:eastAsia="宋体" w:cs="Arial"/>
                <w:sz w:val="19"/>
                <w:lang w:val="en-US" w:eastAsia="zh-CN"/>
              </w:rPr>
              <w:t>100%</w:t>
            </w:r>
          </w:p>
        </w:tc>
        <w:tc>
          <w:tcPr>
            <w:tcW w:w="1239" w:type="dxa"/>
          </w:tcPr>
          <w:p>
            <w:pPr>
              <w:spacing w:line="220" w:lineRule="exact"/>
              <w:jc w:val="center"/>
              <w:rPr>
                <w:sz w:val="19"/>
              </w:rPr>
            </w:pPr>
            <w:r>
              <w:rPr>
                <w:rFonts w:hint="eastAsia" w:eastAsia="宋体"/>
                <w:sz w:val="20"/>
                <w:lang w:val="en-US" w:eastAsia="zh-CN"/>
              </w:rPr>
              <w:t>100%</w:t>
            </w:r>
          </w:p>
        </w:tc>
        <w:tc>
          <w:tcPr>
            <w:tcW w:w="709" w:type="dxa"/>
          </w:tcPr>
          <w:p>
            <w:pPr>
              <w:spacing w:line="220" w:lineRule="exact"/>
              <w:jc w:val="center"/>
              <w:rPr>
                <w:rFonts w:hint="default" w:eastAsia="宋体"/>
                <w:sz w:val="19"/>
                <w:lang w:val="en-US" w:eastAsia="zh-CN"/>
              </w:rPr>
            </w:pPr>
            <w:r>
              <w:rPr>
                <w:rFonts w:hint="eastAsia" w:eastAsia="宋体"/>
                <w:sz w:val="19"/>
                <w:lang w:val="en-US" w:eastAsia="zh-CN"/>
              </w:rPr>
              <w:t>12</w:t>
            </w:r>
          </w:p>
        </w:tc>
        <w:tc>
          <w:tcPr>
            <w:tcW w:w="869" w:type="dxa"/>
          </w:tcPr>
          <w:p>
            <w:pPr>
              <w:spacing w:line="220" w:lineRule="exact"/>
              <w:jc w:val="center"/>
              <w:rPr>
                <w:rFonts w:hint="default" w:eastAsia="宋体"/>
                <w:sz w:val="19"/>
                <w:lang w:val="en-US" w:eastAsia="zh-CN"/>
              </w:rPr>
            </w:pPr>
            <w:r>
              <w:rPr>
                <w:rFonts w:hint="eastAsia" w:eastAsia="宋体"/>
                <w:sz w:val="19"/>
                <w:lang w:val="en-US" w:eastAsia="zh-CN"/>
              </w:rPr>
              <w:t>12</w:t>
            </w:r>
          </w:p>
        </w:tc>
        <w:tc>
          <w:tcPr>
            <w:tcW w:w="142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restart"/>
            <w:tcBorders>
              <w:bottom w:val="nil"/>
            </w:tcBorders>
          </w:tcPr>
          <w:p>
            <w:pPr>
              <w:pStyle w:val="5"/>
              <w:spacing w:before="270" w:line="219" w:lineRule="auto"/>
              <w:ind w:left="92"/>
              <w:rPr>
                <w:sz w:val="20"/>
                <w:szCs w:val="20"/>
              </w:rPr>
            </w:pPr>
            <w:r>
              <w:rPr>
                <w:spacing w:val="-2"/>
                <w:sz w:val="20"/>
                <w:szCs w:val="20"/>
              </w:rPr>
              <w:t>成本指标</w:t>
            </w:r>
          </w:p>
        </w:tc>
        <w:tc>
          <w:tcPr>
            <w:tcW w:w="1249" w:type="dxa"/>
          </w:tcPr>
          <w:p>
            <w:pPr>
              <w:spacing w:line="220" w:lineRule="exact"/>
              <w:rPr>
                <w:rFonts w:hint="eastAsia" w:eastAsia="宋体"/>
                <w:sz w:val="19"/>
                <w:lang w:eastAsia="zh-CN"/>
              </w:rPr>
            </w:pPr>
            <w:r>
              <w:rPr>
                <w:rFonts w:hint="eastAsia" w:eastAsia="宋体"/>
                <w:sz w:val="19"/>
                <w:lang w:eastAsia="zh-CN"/>
              </w:rPr>
              <w:t>基本支出万元</w:t>
            </w:r>
          </w:p>
        </w:tc>
        <w:tc>
          <w:tcPr>
            <w:tcW w:w="1309" w:type="dxa"/>
          </w:tcPr>
          <w:p>
            <w:pPr>
              <w:spacing w:line="220" w:lineRule="exact"/>
              <w:jc w:val="center"/>
              <w:rPr>
                <w:rFonts w:hint="default" w:ascii="Arial" w:hAnsi="Arial" w:eastAsia="宋体" w:cs="Arial"/>
                <w:sz w:val="19"/>
                <w:lang w:val="en-US" w:eastAsia="zh-CN"/>
              </w:rPr>
            </w:pPr>
            <w:r>
              <w:rPr>
                <w:rFonts w:hint="default" w:ascii="Arial" w:hAnsi="Arial" w:eastAsia="宋体" w:cs="Arial"/>
                <w:sz w:val="19"/>
                <w:lang w:val="en-US" w:eastAsia="zh-CN"/>
              </w:rPr>
              <w:t>≤</w:t>
            </w:r>
            <w:r>
              <w:rPr>
                <w:rFonts w:hint="eastAsia" w:eastAsia="宋体" w:cs="Arial"/>
                <w:sz w:val="19"/>
                <w:lang w:val="en-US" w:eastAsia="zh-CN"/>
              </w:rPr>
              <w:t>3070.25</w:t>
            </w:r>
          </w:p>
        </w:tc>
        <w:tc>
          <w:tcPr>
            <w:tcW w:w="1239" w:type="dxa"/>
          </w:tcPr>
          <w:p>
            <w:pPr>
              <w:spacing w:line="220" w:lineRule="exact"/>
              <w:jc w:val="center"/>
              <w:rPr>
                <w:sz w:val="19"/>
              </w:rPr>
            </w:pPr>
          </w:p>
        </w:tc>
        <w:tc>
          <w:tcPr>
            <w:tcW w:w="709" w:type="dxa"/>
          </w:tcPr>
          <w:p>
            <w:pPr>
              <w:spacing w:line="220" w:lineRule="exact"/>
              <w:jc w:val="center"/>
              <w:rPr>
                <w:rFonts w:hint="default" w:eastAsia="宋体"/>
                <w:sz w:val="19"/>
                <w:lang w:val="en-US" w:eastAsia="zh-CN"/>
              </w:rPr>
            </w:pPr>
            <w:r>
              <w:rPr>
                <w:rFonts w:hint="eastAsia" w:eastAsia="宋体"/>
                <w:sz w:val="19"/>
                <w:lang w:val="en-US" w:eastAsia="zh-CN"/>
              </w:rPr>
              <w:t>6</w:t>
            </w:r>
          </w:p>
        </w:tc>
        <w:tc>
          <w:tcPr>
            <w:tcW w:w="869" w:type="dxa"/>
          </w:tcPr>
          <w:p>
            <w:pPr>
              <w:spacing w:line="220" w:lineRule="exact"/>
              <w:jc w:val="center"/>
              <w:rPr>
                <w:rFonts w:hint="eastAsia" w:eastAsia="宋体"/>
                <w:sz w:val="19"/>
                <w:lang w:val="en-US" w:eastAsia="zh-CN"/>
              </w:rPr>
            </w:pPr>
            <w:r>
              <w:rPr>
                <w:rFonts w:hint="eastAsia" w:eastAsia="宋体"/>
                <w:sz w:val="19"/>
                <w:lang w:val="en-US" w:eastAsia="zh-CN"/>
              </w:rPr>
              <w:t>6</w:t>
            </w:r>
          </w:p>
        </w:tc>
        <w:tc>
          <w:tcPr>
            <w:tcW w:w="142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spacing w:line="230" w:lineRule="exact"/>
              <w:rPr>
                <w:rFonts w:hint="eastAsia" w:eastAsia="宋体"/>
                <w:sz w:val="20"/>
                <w:lang w:eastAsia="zh-CN"/>
              </w:rPr>
            </w:pPr>
            <w:r>
              <w:rPr>
                <w:rFonts w:hint="eastAsia" w:eastAsia="宋体"/>
                <w:sz w:val="20"/>
                <w:lang w:eastAsia="zh-CN"/>
              </w:rPr>
              <w:t>项目支出万元</w:t>
            </w:r>
          </w:p>
        </w:tc>
        <w:tc>
          <w:tcPr>
            <w:tcW w:w="1309" w:type="dxa"/>
          </w:tcPr>
          <w:p>
            <w:pPr>
              <w:spacing w:line="230" w:lineRule="exact"/>
              <w:jc w:val="center"/>
              <w:rPr>
                <w:rFonts w:hint="default" w:eastAsia="宋体"/>
                <w:sz w:val="20"/>
                <w:lang w:val="en-US" w:eastAsia="zh-CN"/>
              </w:rPr>
            </w:pPr>
            <w:r>
              <w:rPr>
                <w:rFonts w:hint="default" w:ascii="Arial" w:hAnsi="Arial" w:eastAsia="宋体" w:cs="Arial"/>
                <w:sz w:val="19"/>
                <w:lang w:val="en-US" w:eastAsia="zh-CN"/>
              </w:rPr>
              <w:t>≤</w:t>
            </w:r>
            <w:r>
              <w:rPr>
                <w:rFonts w:hint="eastAsia" w:eastAsia="宋体" w:cs="Arial"/>
                <w:sz w:val="19"/>
                <w:lang w:val="en-US" w:eastAsia="zh-CN"/>
              </w:rPr>
              <w:t>5558.1</w:t>
            </w:r>
          </w:p>
        </w:tc>
        <w:tc>
          <w:tcPr>
            <w:tcW w:w="1239" w:type="dxa"/>
          </w:tcPr>
          <w:p>
            <w:pPr>
              <w:spacing w:line="230" w:lineRule="exact"/>
              <w:jc w:val="center"/>
              <w:rPr>
                <w:sz w:val="20"/>
              </w:rPr>
            </w:pPr>
          </w:p>
        </w:tc>
        <w:tc>
          <w:tcPr>
            <w:tcW w:w="709" w:type="dxa"/>
          </w:tcPr>
          <w:p>
            <w:pPr>
              <w:spacing w:line="230" w:lineRule="exact"/>
              <w:jc w:val="center"/>
              <w:rPr>
                <w:rFonts w:hint="default" w:eastAsia="宋体"/>
                <w:sz w:val="20"/>
                <w:lang w:val="en-US" w:eastAsia="zh-CN"/>
              </w:rPr>
            </w:pPr>
            <w:r>
              <w:rPr>
                <w:rFonts w:hint="eastAsia" w:eastAsia="宋体"/>
                <w:sz w:val="20"/>
                <w:lang w:val="en-US" w:eastAsia="zh-CN"/>
              </w:rPr>
              <w:t>6</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6</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54" w:type="dxa"/>
            <w:vMerge w:val="continue"/>
            <w:tcBorders>
              <w:top w:val="nil"/>
              <w:bottom w:val="nil"/>
            </w:tcBorders>
            <w:textDirection w:val="tbRlV"/>
          </w:tcPr>
          <w:p/>
        </w:tc>
        <w:tc>
          <w:tcPr>
            <w:tcW w:w="1069" w:type="dxa"/>
            <w:vMerge w:val="continue"/>
            <w:tcBorders>
              <w:top w:val="nil"/>
            </w:tcBorders>
          </w:tcPr>
          <w:p/>
        </w:tc>
        <w:tc>
          <w:tcPr>
            <w:tcW w:w="1009" w:type="dxa"/>
            <w:vMerge w:val="continue"/>
            <w:tcBorders>
              <w:top w:val="nil"/>
            </w:tcBorders>
          </w:tcPr>
          <w:p/>
        </w:tc>
        <w:tc>
          <w:tcPr>
            <w:tcW w:w="1249" w:type="dxa"/>
          </w:tcPr>
          <w:p>
            <w:pPr>
              <w:spacing w:line="230" w:lineRule="exact"/>
              <w:rPr>
                <w:sz w:val="20"/>
              </w:rPr>
            </w:pPr>
          </w:p>
        </w:tc>
        <w:tc>
          <w:tcPr>
            <w:tcW w:w="1309" w:type="dxa"/>
          </w:tcPr>
          <w:p>
            <w:pPr>
              <w:spacing w:line="230" w:lineRule="exact"/>
              <w:jc w:val="center"/>
              <w:rPr>
                <w:sz w:val="20"/>
              </w:rPr>
            </w:pPr>
          </w:p>
        </w:tc>
        <w:tc>
          <w:tcPr>
            <w:tcW w:w="1239" w:type="dxa"/>
          </w:tcPr>
          <w:p>
            <w:pPr>
              <w:spacing w:line="230" w:lineRule="exact"/>
              <w:jc w:val="center"/>
              <w:rPr>
                <w:sz w:val="20"/>
              </w:rPr>
            </w:pPr>
          </w:p>
        </w:tc>
        <w:tc>
          <w:tcPr>
            <w:tcW w:w="709" w:type="dxa"/>
          </w:tcPr>
          <w:p>
            <w:pPr>
              <w:spacing w:line="230" w:lineRule="exact"/>
              <w:jc w:val="center"/>
              <w:rPr>
                <w:sz w:val="20"/>
              </w:rPr>
            </w:pPr>
          </w:p>
        </w:tc>
        <w:tc>
          <w:tcPr>
            <w:tcW w:w="869" w:type="dxa"/>
          </w:tcPr>
          <w:p>
            <w:pPr>
              <w:spacing w:line="230" w:lineRule="exact"/>
              <w:jc w:val="center"/>
              <w:rPr>
                <w:sz w:val="20"/>
              </w:rPr>
            </w:pP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54" w:type="dxa"/>
            <w:vMerge w:val="continue"/>
            <w:tcBorders>
              <w:top w:val="nil"/>
              <w:bottom w:val="nil"/>
            </w:tcBorders>
            <w:textDirection w:val="tbRlV"/>
          </w:tcPr>
          <w:p/>
        </w:tc>
        <w:tc>
          <w:tcPr>
            <w:tcW w:w="1069" w:type="dxa"/>
            <w:vMerge w:val="restart"/>
            <w:tcBorders>
              <w:bottom w:val="nil"/>
            </w:tcBorders>
          </w:tcPr>
          <w:p>
            <w:pPr>
              <w:spacing w:line="250" w:lineRule="auto"/>
            </w:pPr>
          </w:p>
          <w:p>
            <w:pPr>
              <w:spacing w:line="250" w:lineRule="auto"/>
            </w:pPr>
          </w:p>
          <w:p>
            <w:pPr>
              <w:spacing w:line="250" w:lineRule="auto"/>
            </w:pPr>
          </w:p>
          <w:p>
            <w:pPr>
              <w:spacing w:line="250" w:lineRule="auto"/>
            </w:pPr>
          </w:p>
          <w:p>
            <w:pPr>
              <w:pStyle w:val="5"/>
              <w:spacing w:before="65" w:line="490" w:lineRule="exact"/>
              <w:ind w:left="120"/>
              <w:rPr>
                <w:sz w:val="20"/>
                <w:szCs w:val="20"/>
              </w:rPr>
            </w:pPr>
            <w:r>
              <w:rPr>
                <w:spacing w:val="1"/>
                <w:position w:val="22"/>
                <w:sz w:val="20"/>
                <w:szCs w:val="20"/>
              </w:rPr>
              <w:t>效益指标</w:t>
            </w:r>
          </w:p>
          <w:p>
            <w:pPr>
              <w:pStyle w:val="5"/>
              <w:spacing w:line="220" w:lineRule="auto"/>
              <w:ind w:left="221"/>
              <w:rPr>
                <w:sz w:val="20"/>
                <w:szCs w:val="20"/>
              </w:rPr>
            </w:pPr>
            <w:r>
              <w:rPr>
                <w:spacing w:val="8"/>
                <w:sz w:val="20"/>
                <w:szCs w:val="20"/>
              </w:rPr>
              <w:t>(30分)</w:t>
            </w:r>
          </w:p>
        </w:tc>
        <w:tc>
          <w:tcPr>
            <w:tcW w:w="1009" w:type="dxa"/>
            <w:vMerge w:val="restart"/>
            <w:tcBorders>
              <w:bottom w:val="nil"/>
            </w:tcBorders>
          </w:tcPr>
          <w:p>
            <w:pPr>
              <w:pStyle w:val="5"/>
              <w:spacing w:before="131" w:line="203" w:lineRule="auto"/>
              <w:ind w:left="192"/>
              <w:rPr>
                <w:sz w:val="20"/>
                <w:szCs w:val="20"/>
              </w:rPr>
            </w:pPr>
            <w:r>
              <w:rPr>
                <w:spacing w:val="-3"/>
                <w:sz w:val="20"/>
                <w:szCs w:val="20"/>
              </w:rPr>
              <w:t>经济效</w:t>
            </w:r>
          </w:p>
          <w:p>
            <w:pPr>
              <w:pStyle w:val="5"/>
              <w:spacing w:line="220" w:lineRule="auto"/>
              <w:ind w:left="172"/>
              <w:rPr>
                <w:sz w:val="20"/>
                <w:szCs w:val="20"/>
              </w:rPr>
            </w:pPr>
            <w:r>
              <w:rPr>
                <w:spacing w:val="-3"/>
                <w:sz w:val="20"/>
                <w:szCs w:val="20"/>
              </w:rPr>
              <w:t>益指标</w:t>
            </w:r>
          </w:p>
        </w:tc>
        <w:tc>
          <w:tcPr>
            <w:tcW w:w="1249" w:type="dxa"/>
          </w:tcPr>
          <w:p>
            <w:pPr>
              <w:spacing w:line="230" w:lineRule="exact"/>
              <w:rPr>
                <w:rFonts w:hint="eastAsia" w:eastAsia="宋体"/>
                <w:sz w:val="20"/>
                <w:lang w:eastAsia="zh-CN"/>
              </w:rPr>
            </w:pPr>
            <w:r>
              <w:rPr>
                <w:rFonts w:hint="eastAsia" w:eastAsia="宋体"/>
                <w:sz w:val="20"/>
                <w:lang w:eastAsia="zh-CN"/>
              </w:rPr>
              <w:t>非税非税入库</w:t>
            </w:r>
          </w:p>
        </w:tc>
        <w:tc>
          <w:tcPr>
            <w:tcW w:w="1309" w:type="dxa"/>
          </w:tcPr>
          <w:p>
            <w:pPr>
              <w:spacing w:line="230" w:lineRule="exact"/>
              <w:jc w:val="center"/>
              <w:rPr>
                <w:rFonts w:hint="default" w:ascii="Arial" w:hAnsi="Arial" w:eastAsia="宋体" w:cs="Arial"/>
                <w:sz w:val="20"/>
                <w:lang w:val="en-US" w:eastAsia="zh-CN"/>
              </w:rPr>
            </w:pPr>
            <w:r>
              <w:rPr>
                <w:rFonts w:hint="default" w:ascii="Arial" w:hAnsi="Arial" w:cs="Arial"/>
                <w:sz w:val="20"/>
              </w:rPr>
              <w:t>≥</w:t>
            </w:r>
            <w:r>
              <w:rPr>
                <w:rFonts w:hint="eastAsia" w:ascii="Arial" w:hAnsi="Arial" w:eastAsia="宋体" w:cs="Arial"/>
                <w:sz w:val="20"/>
                <w:lang w:val="en-US" w:eastAsia="zh-CN"/>
              </w:rPr>
              <w:t>2000万元</w:t>
            </w:r>
          </w:p>
        </w:tc>
        <w:tc>
          <w:tcPr>
            <w:tcW w:w="1239" w:type="dxa"/>
          </w:tcPr>
          <w:p>
            <w:pPr>
              <w:spacing w:line="230" w:lineRule="exact"/>
              <w:jc w:val="center"/>
              <w:rPr>
                <w:rFonts w:hint="default" w:eastAsia="宋体"/>
                <w:sz w:val="20"/>
                <w:lang w:val="en-US" w:eastAsia="zh-CN"/>
              </w:rPr>
            </w:pPr>
            <w:r>
              <w:rPr>
                <w:rFonts w:hint="eastAsia" w:eastAsia="宋体"/>
                <w:sz w:val="20"/>
                <w:lang w:val="en-US" w:eastAsia="zh-CN"/>
              </w:rPr>
              <w:t>2793.66万元</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spacing w:line="230" w:lineRule="exact"/>
              <w:rPr>
                <w:rFonts w:hint="default" w:eastAsia="宋体"/>
                <w:sz w:val="20"/>
                <w:lang w:val="en-US" w:eastAsia="zh-CN"/>
              </w:rPr>
            </w:pPr>
            <w:r>
              <w:rPr>
                <w:rFonts w:hint="eastAsia" w:eastAsia="宋体"/>
                <w:sz w:val="20"/>
                <w:lang w:eastAsia="zh-CN"/>
              </w:rPr>
              <w:t>土地挂牌收入</w:t>
            </w:r>
          </w:p>
        </w:tc>
        <w:tc>
          <w:tcPr>
            <w:tcW w:w="1309" w:type="dxa"/>
          </w:tcPr>
          <w:p>
            <w:pPr>
              <w:spacing w:line="230" w:lineRule="exact"/>
              <w:jc w:val="center"/>
              <w:rPr>
                <w:rFonts w:hint="default" w:eastAsia="宋体"/>
                <w:sz w:val="20"/>
                <w:lang w:val="en-US" w:eastAsia="zh-CN"/>
              </w:rPr>
            </w:pPr>
            <w:r>
              <w:rPr>
                <w:rFonts w:hint="default" w:ascii="Arial" w:hAnsi="Arial" w:cs="Arial"/>
                <w:sz w:val="20"/>
              </w:rPr>
              <w:t>≥</w:t>
            </w:r>
            <w:r>
              <w:rPr>
                <w:rFonts w:hint="eastAsia" w:eastAsia="宋体" w:cs="Arial"/>
                <w:sz w:val="20"/>
                <w:lang w:val="en-US" w:eastAsia="zh-CN"/>
              </w:rPr>
              <w:t>12000万元</w:t>
            </w:r>
          </w:p>
        </w:tc>
        <w:tc>
          <w:tcPr>
            <w:tcW w:w="1239" w:type="dxa"/>
          </w:tcPr>
          <w:p>
            <w:pPr>
              <w:spacing w:line="230" w:lineRule="exact"/>
              <w:jc w:val="center"/>
              <w:rPr>
                <w:rFonts w:hint="default" w:eastAsia="宋体"/>
                <w:sz w:val="20"/>
                <w:lang w:val="en-US" w:eastAsia="zh-CN"/>
              </w:rPr>
            </w:pPr>
            <w:r>
              <w:rPr>
                <w:rFonts w:hint="eastAsia" w:eastAsia="宋体"/>
                <w:sz w:val="20"/>
                <w:lang w:val="en-US" w:eastAsia="zh-CN"/>
              </w:rPr>
              <w:t>12162.51万</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5</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spacing w:line="230" w:lineRule="exact"/>
              <w:rPr>
                <w:sz w:val="20"/>
              </w:rPr>
            </w:pPr>
          </w:p>
        </w:tc>
        <w:tc>
          <w:tcPr>
            <w:tcW w:w="1309" w:type="dxa"/>
          </w:tcPr>
          <w:p>
            <w:pPr>
              <w:spacing w:line="230" w:lineRule="exact"/>
              <w:jc w:val="center"/>
              <w:rPr>
                <w:sz w:val="20"/>
              </w:rPr>
            </w:pPr>
          </w:p>
        </w:tc>
        <w:tc>
          <w:tcPr>
            <w:tcW w:w="1239" w:type="dxa"/>
          </w:tcPr>
          <w:p>
            <w:pPr>
              <w:spacing w:line="230" w:lineRule="exact"/>
              <w:jc w:val="center"/>
              <w:rPr>
                <w:sz w:val="20"/>
              </w:rPr>
            </w:pPr>
          </w:p>
        </w:tc>
        <w:tc>
          <w:tcPr>
            <w:tcW w:w="709" w:type="dxa"/>
          </w:tcPr>
          <w:p>
            <w:pPr>
              <w:spacing w:line="230" w:lineRule="exact"/>
              <w:jc w:val="center"/>
              <w:rPr>
                <w:sz w:val="20"/>
              </w:rPr>
            </w:pPr>
          </w:p>
        </w:tc>
        <w:tc>
          <w:tcPr>
            <w:tcW w:w="869" w:type="dxa"/>
          </w:tcPr>
          <w:p>
            <w:pPr>
              <w:spacing w:line="230" w:lineRule="exact"/>
              <w:jc w:val="center"/>
              <w:rPr>
                <w:sz w:val="20"/>
              </w:rPr>
            </w:pP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restart"/>
            <w:tcBorders>
              <w:bottom w:val="nil"/>
            </w:tcBorders>
          </w:tcPr>
          <w:p>
            <w:pPr>
              <w:pStyle w:val="5"/>
              <w:spacing w:before="130" w:line="241" w:lineRule="auto"/>
              <w:ind w:left="192"/>
              <w:rPr>
                <w:sz w:val="20"/>
                <w:szCs w:val="20"/>
              </w:rPr>
            </w:pPr>
            <w:r>
              <w:rPr>
                <w:spacing w:val="-3"/>
                <w:sz w:val="20"/>
                <w:szCs w:val="20"/>
              </w:rPr>
              <w:t>社会效</w:t>
            </w:r>
          </w:p>
          <w:p>
            <w:pPr>
              <w:pStyle w:val="5"/>
              <w:spacing w:line="220" w:lineRule="auto"/>
              <w:ind w:left="192"/>
              <w:rPr>
                <w:sz w:val="20"/>
                <w:szCs w:val="20"/>
              </w:rPr>
            </w:pPr>
            <w:r>
              <w:rPr>
                <w:spacing w:val="-3"/>
                <w:sz w:val="20"/>
                <w:szCs w:val="20"/>
              </w:rPr>
              <w:t>益指标</w:t>
            </w:r>
          </w:p>
        </w:tc>
        <w:tc>
          <w:tcPr>
            <w:tcW w:w="1249" w:type="dxa"/>
          </w:tcPr>
          <w:p>
            <w:pPr>
              <w:spacing w:line="230" w:lineRule="exact"/>
              <w:rPr>
                <w:sz w:val="20"/>
              </w:rPr>
            </w:pPr>
            <w:r>
              <w:rPr>
                <w:rFonts w:hint="eastAsia"/>
                <w:sz w:val="20"/>
              </w:rPr>
              <w:t>自然资源节约集约利用水平</w:t>
            </w:r>
          </w:p>
        </w:tc>
        <w:tc>
          <w:tcPr>
            <w:tcW w:w="1309" w:type="dxa"/>
          </w:tcPr>
          <w:p>
            <w:pPr>
              <w:spacing w:line="230" w:lineRule="exact"/>
              <w:jc w:val="center"/>
              <w:rPr>
                <w:sz w:val="20"/>
              </w:rPr>
            </w:pPr>
            <w:r>
              <w:rPr>
                <w:rFonts w:hint="eastAsia"/>
                <w:sz w:val="20"/>
              </w:rPr>
              <w:t>提升</w:t>
            </w:r>
          </w:p>
        </w:tc>
        <w:tc>
          <w:tcPr>
            <w:tcW w:w="1239" w:type="dxa"/>
          </w:tcPr>
          <w:p>
            <w:pPr>
              <w:spacing w:line="230" w:lineRule="exact"/>
              <w:jc w:val="center"/>
              <w:rPr>
                <w:sz w:val="20"/>
              </w:rPr>
            </w:pPr>
            <w:r>
              <w:rPr>
                <w:rFonts w:hint="eastAsia"/>
                <w:sz w:val="20"/>
              </w:rPr>
              <w:t>提升</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spacing w:line="230" w:lineRule="exact"/>
              <w:rPr>
                <w:sz w:val="20"/>
              </w:rPr>
            </w:pPr>
            <w:r>
              <w:rPr>
                <w:rFonts w:hint="eastAsia"/>
                <w:sz w:val="20"/>
              </w:rPr>
              <w:t>地质灾害综合防灾减灾能力</w:t>
            </w:r>
          </w:p>
        </w:tc>
        <w:tc>
          <w:tcPr>
            <w:tcW w:w="1309" w:type="dxa"/>
          </w:tcPr>
          <w:p>
            <w:pPr>
              <w:spacing w:line="230" w:lineRule="exact"/>
              <w:jc w:val="center"/>
              <w:rPr>
                <w:sz w:val="20"/>
              </w:rPr>
            </w:pPr>
            <w:r>
              <w:rPr>
                <w:rFonts w:hint="eastAsia"/>
                <w:sz w:val="20"/>
              </w:rPr>
              <w:t>提升</w:t>
            </w:r>
          </w:p>
        </w:tc>
        <w:tc>
          <w:tcPr>
            <w:tcW w:w="1239" w:type="dxa"/>
          </w:tcPr>
          <w:p>
            <w:pPr>
              <w:spacing w:line="230" w:lineRule="exact"/>
              <w:jc w:val="center"/>
              <w:rPr>
                <w:sz w:val="20"/>
              </w:rPr>
            </w:pPr>
            <w:r>
              <w:rPr>
                <w:rFonts w:hint="eastAsia"/>
                <w:sz w:val="20"/>
              </w:rPr>
              <w:t>提升</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spacing w:line="240" w:lineRule="exact"/>
              <w:rPr>
                <w:sz w:val="20"/>
              </w:rPr>
            </w:pPr>
          </w:p>
        </w:tc>
        <w:tc>
          <w:tcPr>
            <w:tcW w:w="1309" w:type="dxa"/>
          </w:tcPr>
          <w:p>
            <w:pPr>
              <w:spacing w:line="240" w:lineRule="exact"/>
              <w:jc w:val="center"/>
              <w:rPr>
                <w:sz w:val="20"/>
              </w:rPr>
            </w:pPr>
          </w:p>
        </w:tc>
        <w:tc>
          <w:tcPr>
            <w:tcW w:w="1239" w:type="dxa"/>
          </w:tcPr>
          <w:p>
            <w:pPr>
              <w:spacing w:line="240" w:lineRule="exact"/>
              <w:jc w:val="center"/>
              <w:rPr>
                <w:sz w:val="20"/>
              </w:rPr>
            </w:pPr>
          </w:p>
        </w:tc>
        <w:tc>
          <w:tcPr>
            <w:tcW w:w="709" w:type="dxa"/>
          </w:tcPr>
          <w:p>
            <w:pPr>
              <w:spacing w:line="240" w:lineRule="exact"/>
              <w:jc w:val="center"/>
              <w:rPr>
                <w:sz w:val="20"/>
              </w:rPr>
            </w:pPr>
          </w:p>
        </w:tc>
        <w:tc>
          <w:tcPr>
            <w:tcW w:w="869" w:type="dxa"/>
          </w:tcPr>
          <w:p>
            <w:pPr>
              <w:spacing w:line="240" w:lineRule="exact"/>
              <w:jc w:val="center"/>
              <w:rPr>
                <w:sz w:val="20"/>
              </w:rPr>
            </w:pPr>
          </w:p>
        </w:tc>
        <w:tc>
          <w:tcPr>
            <w:tcW w:w="1423" w:type="dxa"/>
          </w:tcPr>
          <w:p>
            <w:pPr>
              <w:spacing w:line="24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restart"/>
            <w:tcBorders>
              <w:bottom w:val="nil"/>
            </w:tcBorders>
          </w:tcPr>
          <w:p>
            <w:pPr>
              <w:pStyle w:val="5"/>
              <w:spacing w:before="151" w:line="203" w:lineRule="auto"/>
              <w:ind w:left="192"/>
              <w:rPr>
                <w:sz w:val="20"/>
                <w:szCs w:val="20"/>
              </w:rPr>
            </w:pPr>
            <w:r>
              <w:rPr>
                <w:spacing w:val="-3"/>
                <w:sz w:val="20"/>
                <w:szCs w:val="20"/>
              </w:rPr>
              <w:t>生态效</w:t>
            </w:r>
          </w:p>
          <w:p>
            <w:pPr>
              <w:pStyle w:val="5"/>
              <w:spacing w:line="220" w:lineRule="auto"/>
              <w:ind w:left="192"/>
              <w:rPr>
                <w:sz w:val="20"/>
                <w:szCs w:val="20"/>
              </w:rPr>
            </w:pPr>
            <w:r>
              <w:rPr>
                <w:spacing w:val="-3"/>
                <w:sz w:val="20"/>
                <w:szCs w:val="20"/>
              </w:rPr>
              <w:t>益指标</w:t>
            </w:r>
          </w:p>
        </w:tc>
        <w:tc>
          <w:tcPr>
            <w:tcW w:w="1249" w:type="dxa"/>
          </w:tcPr>
          <w:p>
            <w:pPr>
              <w:spacing w:line="230" w:lineRule="exact"/>
              <w:rPr>
                <w:rFonts w:hint="eastAsia" w:eastAsia="宋体"/>
                <w:sz w:val="20"/>
                <w:lang w:eastAsia="zh-CN"/>
              </w:rPr>
            </w:pPr>
          </w:p>
        </w:tc>
        <w:tc>
          <w:tcPr>
            <w:tcW w:w="1309" w:type="dxa"/>
          </w:tcPr>
          <w:p>
            <w:pPr>
              <w:spacing w:line="230" w:lineRule="exact"/>
              <w:jc w:val="center"/>
              <w:rPr>
                <w:rFonts w:hint="eastAsia" w:eastAsia="宋体"/>
                <w:sz w:val="20"/>
                <w:lang w:eastAsia="zh-CN"/>
              </w:rPr>
            </w:pPr>
          </w:p>
        </w:tc>
        <w:tc>
          <w:tcPr>
            <w:tcW w:w="1239" w:type="dxa"/>
          </w:tcPr>
          <w:p>
            <w:pPr>
              <w:spacing w:line="230" w:lineRule="exact"/>
              <w:jc w:val="center"/>
              <w:rPr>
                <w:sz w:val="20"/>
              </w:rPr>
            </w:pPr>
          </w:p>
        </w:tc>
        <w:tc>
          <w:tcPr>
            <w:tcW w:w="709" w:type="dxa"/>
          </w:tcPr>
          <w:p>
            <w:pPr>
              <w:spacing w:line="230" w:lineRule="exact"/>
              <w:jc w:val="center"/>
              <w:rPr>
                <w:sz w:val="20"/>
              </w:rPr>
            </w:pPr>
          </w:p>
        </w:tc>
        <w:tc>
          <w:tcPr>
            <w:tcW w:w="869" w:type="dxa"/>
          </w:tcPr>
          <w:p>
            <w:pPr>
              <w:spacing w:line="230" w:lineRule="exact"/>
              <w:jc w:val="center"/>
              <w:rPr>
                <w:sz w:val="20"/>
              </w:rPr>
            </w:pP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spacing w:line="230" w:lineRule="exact"/>
              <w:rPr>
                <w:rFonts w:hint="default"/>
                <w:sz w:val="20"/>
              </w:rPr>
            </w:pPr>
            <w:r>
              <w:rPr>
                <w:sz w:val="20"/>
              </w:rPr>
              <w:t>森林覆盖率</w:t>
            </w:r>
          </w:p>
        </w:tc>
        <w:tc>
          <w:tcPr>
            <w:tcW w:w="1309" w:type="dxa"/>
          </w:tcPr>
          <w:p>
            <w:pPr>
              <w:spacing w:line="230" w:lineRule="exact"/>
              <w:jc w:val="center"/>
              <w:rPr>
                <w:rFonts w:hint="default"/>
                <w:sz w:val="20"/>
              </w:rPr>
            </w:pPr>
            <w:r>
              <w:rPr>
                <w:sz w:val="20"/>
              </w:rPr>
              <w:t>提高</w:t>
            </w:r>
          </w:p>
        </w:tc>
        <w:tc>
          <w:tcPr>
            <w:tcW w:w="1239" w:type="dxa"/>
          </w:tcPr>
          <w:p>
            <w:pPr>
              <w:spacing w:line="230" w:lineRule="exact"/>
              <w:jc w:val="center"/>
              <w:rPr>
                <w:sz w:val="20"/>
              </w:rPr>
            </w:pPr>
            <w:r>
              <w:rPr>
                <w:sz w:val="20"/>
              </w:rPr>
              <w:t>提高</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tcBorders>
          </w:tcPr>
          <w:p/>
        </w:tc>
        <w:tc>
          <w:tcPr>
            <w:tcW w:w="1249" w:type="dxa"/>
          </w:tcPr>
          <w:p>
            <w:pPr>
              <w:spacing w:line="230" w:lineRule="exact"/>
              <w:rPr>
                <w:sz w:val="20"/>
              </w:rPr>
            </w:pPr>
            <w:r>
              <w:rPr>
                <w:rFonts w:hint="eastAsia"/>
                <w:sz w:val="20"/>
              </w:rPr>
              <w:t>绿色矿山达标率</w:t>
            </w:r>
          </w:p>
        </w:tc>
        <w:tc>
          <w:tcPr>
            <w:tcW w:w="1309" w:type="dxa"/>
          </w:tcPr>
          <w:p>
            <w:pPr>
              <w:spacing w:line="230" w:lineRule="exact"/>
              <w:jc w:val="center"/>
              <w:rPr>
                <w:rFonts w:hint="default" w:eastAsia="宋体"/>
                <w:sz w:val="20"/>
                <w:lang w:val="en-US" w:eastAsia="zh-CN"/>
              </w:rPr>
            </w:pPr>
            <w:r>
              <w:rPr>
                <w:rFonts w:hint="eastAsia" w:eastAsia="宋体"/>
                <w:sz w:val="20"/>
                <w:lang w:val="en-US" w:eastAsia="zh-CN"/>
              </w:rPr>
              <w:t>100%</w:t>
            </w:r>
          </w:p>
        </w:tc>
        <w:tc>
          <w:tcPr>
            <w:tcW w:w="1239" w:type="dxa"/>
          </w:tcPr>
          <w:p>
            <w:pPr>
              <w:spacing w:line="230" w:lineRule="exact"/>
              <w:jc w:val="center"/>
              <w:rPr>
                <w:sz w:val="20"/>
              </w:rPr>
            </w:pPr>
            <w:r>
              <w:rPr>
                <w:rFonts w:hint="eastAsia" w:eastAsia="宋体"/>
                <w:sz w:val="20"/>
                <w:lang w:val="en-US" w:eastAsia="zh-CN"/>
              </w:rPr>
              <w:t>100%</w:t>
            </w:r>
          </w:p>
        </w:tc>
        <w:tc>
          <w:tcPr>
            <w:tcW w:w="70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869" w:type="dxa"/>
          </w:tcPr>
          <w:p>
            <w:pPr>
              <w:spacing w:line="230" w:lineRule="exact"/>
              <w:jc w:val="center"/>
              <w:rPr>
                <w:rFonts w:hint="eastAsia" w:eastAsia="宋体"/>
                <w:sz w:val="20"/>
                <w:lang w:val="en-US" w:eastAsia="zh-CN"/>
              </w:rPr>
            </w:pPr>
            <w:r>
              <w:rPr>
                <w:rFonts w:hint="eastAsia" w:eastAsia="宋体"/>
                <w:sz w:val="20"/>
                <w:lang w:val="en-US" w:eastAsia="zh-CN"/>
              </w:rPr>
              <w:t>3</w:t>
            </w:r>
          </w:p>
        </w:tc>
        <w:tc>
          <w:tcPr>
            <w:tcW w:w="142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restart"/>
            <w:tcBorders>
              <w:bottom w:val="nil"/>
            </w:tcBorders>
          </w:tcPr>
          <w:p>
            <w:pPr>
              <w:pStyle w:val="5"/>
              <w:spacing w:before="191" w:line="219" w:lineRule="auto"/>
              <w:ind w:left="92"/>
              <w:rPr>
                <w:sz w:val="20"/>
                <w:szCs w:val="20"/>
              </w:rPr>
            </w:pPr>
            <w:r>
              <w:rPr>
                <w:spacing w:val="-2"/>
                <w:sz w:val="20"/>
                <w:szCs w:val="20"/>
              </w:rPr>
              <w:t>可持续影</w:t>
            </w:r>
          </w:p>
          <w:p>
            <w:pPr>
              <w:pStyle w:val="5"/>
              <w:spacing w:before="23" w:line="220" w:lineRule="auto"/>
              <w:ind w:left="192"/>
              <w:rPr>
                <w:sz w:val="20"/>
                <w:szCs w:val="20"/>
              </w:rPr>
            </w:pPr>
            <w:r>
              <w:rPr>
                <w:spacing w:val="2"/>
                <w:sz w:val="20"/>
                <w:szCs w:val="20"/>
              </w:rPr>
              <w:t>响指标</w:t>
            </w:r>
          </w:p>
        </w:tc>
        <w:tc>
          <w:tcPr>
            <w:tcW w:w="1249" w:type="dxa"/>
          </w:tcPr>
          <w:p>
            <w:pPr>
              <w:rPr>
                <w:rFonts w:hint="eastAsia" w:eastAsia="宋体"/>
                <w:lang w:eastAsia="zh-CN"/>
              </w:rPr>
            </w:pPr>
            <w:r>
              <w:rPr>
                <w:rFonts w:hint="eastAsia" w:eastAsia="宋体"/>
                <w:lang w:eastAsia="zh-CN"/>
              </w:rPr>
              <w:t>土地资源合理利用</w:t>
            </w:r>
          </w:p>
        </w:tc>
        <w:tc>
          <w:tcPr>
            <w:tcW w:w="1309" w:type="dxa"/>
          </w:tcPr>
          <w:p>
            <w:pPr>
              <w:jc w:val="center"/>
              <w:rPr>
                <w:rFonts w:hint="eastAsia" w:eastAsia="宋体"/>
                <w:lang w:eastAsia="zh-CN"/>
              </w:rPr>
            </w:pPr>
            <w:r>
              <w:rPr>
                <w:rFonts w:hint="eastAsia" w:eastAsia="宋体"/>
                <w:lang w:eastAsia="zh-CN"/>
              </w:rPr>
              <w:t>持续</w:t>
            </w:r>
          </w:p>
        </w:tc>
        <w:tc>
          <w:tcPr>
            <w:tcW w:w="1239" w:type="dxa"/>
          </w:tcPr>
          <w:p>
            <w:pPr>
              <w:jc w:val="center"/>
            </w:pPr>
            <w:r>
              <w:rPr>
                <w:rFonts w:hint="eastAsia" w:eastAsia="宋体"/>
                <w:lang w:eastAsia="zh-CN"/>
              </w:rPr>
              <w:t>持续</w:t>
            </w:r>
          </w:p>
        </w:tc>
        <w:tc>
          <w:tcPr>
            <w:tcW w:w="709" w:type="dxa"/>
          </w:tcPr>
          <w:p>
            <w:pPr>
              <w:jc w:val="center"/>
              <w:rPr>
                <w:rFonts w:hint="eastAsia" w:eastAsia="宋体"/>
                <w:lang w:val="en-US" w:eastAsia="zh-CN"/>
              </w:rPr>
            </w:pPr>
            <w:r>
              <w:rPr>
                <w:rFonts w:hint="eastAsia" w:eastAsia="宋体"/>
                <w:lang w:val="en-US" w:eastAsia="zh-CN"/>
              </w:rPr>
              <w:t>3</w:t>
            </w:r>
          </w:p>
        </w:tc>
        <w:tc>
          <w:tcPr>
            <w:tcW w:w="869" w:type="dxa"/>
          </w:tcPr>
          <w:p>
            <w:pPr>
              <w:jc w:val="center"/>
              <w:rPr>
                <w:rFonts w:hint="eastAsia" w:eastAsia="宋体"/>
                <w:lang w:val="en-US" w:eastAsia="zh-CN"/>
              </w:rPr>
            </w:pPr>
            <w:r>
              <w:rPr>
                <w:rFonts w:hint="eastAsia" w:eastAsia="宋体"/>
                <w:lang w:val="en-US" w:eastAsia="zh-CN"/>
              </w:rPr>
              <w:t>3</w:t>
            </w:r>
          </w:p>
        </w:tc>
        <w:tc>
          <w:tcPr>
            <w:tcW w:w="14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pPr>
              <w:rPr>
                <w:rFonts w:hint="eastAsia" w:eastAsia="宋体"/>
                <w:lang w:eastAsia="zh-CN"/>
              </w:rPr>
            </w:pPr>
            <w:r>
              <w:rPr>
                <w:rFonts w:hint="eastAsia" w:eastAsia="宋体"/>
                <w:lang w:eastAsia="zh-CN"/>
              </w:rPr>
              <w:t>矿产资源合理开发</w:t>
            </w:r>
          </w:p>
        </w:tc>
        <w:tc>
          <w:tcPr>
            <w:tcW w:w="1309" w:type="dxa"/>
          </w:tcPr>
          <w:p>
            <w:pPr>
              <w:jc w:val="center"/>
            </w:pPr>
            <w:r>
              <w:rPr>
                <w:rFonts w:hint="eastAsia" w:eastAsia="宋体"/>
                <w:lang w:eastAsia="zh-CN"/>
              </w:rPr>
              <w:t>持续</w:t>
            </w:r>
          </w:p>
        </w:tc>
        <w:tc>
          <w:tcPr>
            <w:tcW w:w="1239" w:type="dxa"/>
          </w:tcPr>
          <w:p>
            <w:pPr>
              <w:jc w:val="center"/>
            </w:pPr>
            <w:r>
              <w:rPr>
                <w:rFonts w:hint="eastAsia" w:eastAsia="宋体"/>
                <w:lang w:eastAsia="zh-CN"/>
              </w:rPr>
              <w:t>持续</w:t>
            </w:r>
          </w:p>
        </w:tc>
        <w:tc>
          <w:tcPr>
            <w:tcW w:w="709" w:type="dxa"/>
          </w:tcPr>
          <w:p>
            <w:pPr>
              <w:jc w:val="center"/>
              <w:rPr>
                <w:rFonts w:hint="eastAsia" w:eastAsia="宋体"/>
                <w:lang w:val="en-US" w:eastAsia="zh-CN"/>
              </w:rPr>
            </w:pPr>
            <w:r>
              <w:rPr>
                <w:rFonts w:hint="eastAsia" w:eastAsia="宋体"/>
                <w:lang w:val="en-US" w:eastAsia="zh-CN"/>
              </w:rPr>
              <w:t>3</w:t>
            </w:r>
          </w:p>
        </w:tc>
        <w:tc>
          <w:tcPr>
            <w:tcW w:w="869" w:type="dxa"/>
          </w:tcPr>
          <w:p>
            <w:pPr>
              <w:jc w:val="center"/>
              <w:rPr>
                <w:rFonts w:hint="eastAsia" w:eastAsia="宋体"/>
                <w:lang w:val="en-US" w:eastAsia="zh-CN"/>
              </w:rPr>
            </w:pPr>
            <w:r>
              <w:rPr>
                <w:rFonts w:hint="eastAsia" w:eastAsia="宋体"/>
                <w:lang w:val="en-US" w:eastAsia="zh-CN"/>
              </w:rPr>
              <w:t>3</w:t>
            </w:r>
          </w:p>
        </w:tc>
        <w:tc>
          <w:tcPr>
            <w:tcW w:w="14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54" w:type="dxa"/>
            <w:vMerge w:val="continue"/>
            <w:tcBorders>
              <w:top w:val="nil"/>
              <w:bottom w:val="nil"/>
            </w:tcBorders>
            <w:textDirection w:val="tbRlV"/>
          </w:tcPr>
          <w:p/>
        </w:tc>
        <w:tc>
          <w:tcPr>
            <w:tcW w:w="1069" w:type="dxa"/>
            <w:vMerge w:val="continue"/>
            <w:tcBorders>
              <w:top w:val="nil"/>
            </w:tcBorders>
          </w:tcPr>
          <w:p/>
        </w:tc>
        <w:tc>
          <w:tcPr>
            <w:tcW w:w="1009" w:type="dxa"/>
            <w:vMerge w:val="continue"/>
            <w:tcBorders>
              <w:top w:val="nil"/>
            </w:tcBorders>
          </w:tcPr>
          <w:p/>
        </w:tc>
        <w:tc>
          <w:tcPr>
            <w:tcW w:w="1249" w:type="dxa"/>
          </w:tcPr>
          <w:p>
            <w:pPr>
              <w:rPr>
                <w:rFonts w:hint="eastAsia" w:eastAsia="宋体"/>
                <w:lang w:eastAsia="zh-CN"/>
              </w:rPr>
            </w:pPr>
            <w:r>
              <w:rPr>
                <w:rFonts w:hint="eastAsia" w:eastAsia="宋体"/>
                <w:lang w:eastAsia="zh-CN"/>
              </w:rPr>
              <w:t>森林资源合理开发利用</w:t>
            </w:r>
          </w:p>
        </w:tc>
        <w:tc>
          <w:tcPr>
            <w:tcW w:w="1309" w:type="dxa"/>
          </w:tcPr>
          <w:p>
            <w:pPr>
              <w:jc w:val="center"/>
            </w:pPr>
            <w:r>
              <w:rPr>
                <w:rFonts w:hint="eastAsia" w:eastAsia="宋体"/>
                <w:lang w:eastAsia="zh-CN"/>
              </w:rPr>
              <w:t>持续</w:t>
            </w:r>
          </w:p>
        </w:tc>
        <w:tc>
          <w:tcPr>
            <w:tcW w:w="1239" w:type="dxa"/>
          </w:tcPr>
          <w:p>
            <w:pPr>
              <w:jc w:val="center"/>
            </w:pPr>
            <w:r>
              <w:rPr>
                <w:rFonts w:hint="eastAsia" w:eastAsia="宋体"/>
                <w:lang w:eastAsia="zh-CN"/>
              </w:rPr>
              <w:t>持续</w:t>
            </w:r>
          </w:p>
        </w:tc>
        <w:tc>
          <w:tcPr>
            <w:tcW w:w="709" w:type="dxa"/>
          </w:tcPr>
          <w:p>
            <w:pPr>
              <w:jc w:val="center"/>
              <w:rPr>
                <w:rFonts w:hint="eastAsia" w:eastAsia="宋体"/>
                <w:lang w:val="en-US" w:eastAsia="zh-CN"/>
              </w:rPr>
            </w:pPr>
            <w:r>
              <w:rPr>
                <w:rFonts w:hint="eastAsia" w:eastAsia="宋体"/>
                <w:lang w:val="en-US" w:eastAsia="zh-CN"/>
              </w:rPr>
              <w:t>2</w:t>
            </w:r>
          </w:p>
        </w:tc>
        <w:tc>
          <w:tcPr>
            <w:tcW w:w="869" w:type="dxa"/>
          </w:tcPr>
          <w:p>
            <w:pPr>
              <w:jc w:val="center"/>
              <w:rPr>
                <w:rFonts w:hint="eastAsia" w:eastAsia="宋体"/>
                <w:lang w:val="en-US" w:eastAsia="zh-CN"/>
              </w:rPr>
            </w:pPr>
            <w:r>
              <w:rPr>
                <w:rFonts w:hint="eastAsia" w:eastAsia="宋体"/>
                <w:lang w:val="en-US" w:eastAsia="zh-CN"/>
              </w:rPr>
              <w:t>2</w:t>
            </w:r>
          </w:p>
        </w:tc>
        <w:tc>
          <w:tcPr>
            <w:tcW w:w="14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54" w:type="dxa"/>
            <w:vMerge w:val="continue"/>
            <w:tcBorders>
              <w:top w:val="nil"/>
              <w:bottom w:val="nil"/>
            </w:tcBorders>
            <w:textDirection w:val="tbRlV"/>
          </w:tcPr>
          <w:p/>
        </w:tc>
        <w:tc>
          <w:tcPr>
            <w:tcW w:w="1069" w:type="dxa"/>
            <w:vMerge w:val="restart"/>
            <w:tcBorders>
              <w:bottom w:val="nil"/>
            </w:tcBorders>
          </w:tcPr>
          <w:p>
            <w:pPr>
              <w:pStyle w:val="5"/>
              <w:spacing w:before="104" w:line="219" w:lineRule="auto"/>
              <w:ind w:left="221"/>
              <w:rPr>
                <w:sz w:val="20"/>
                <w:szCs w:val="20"/>
              </w:rPr>
            </w:pPr>
            <w:r>
              <w:rPr>
                <w:spacing w:val="-2"/>
                <w:sz w:val="20"/>
                <w:szCs w:val="20"/>
              </w:rPr>
              <w:t>满意度</w:t>
            </w:r>
          </w:p>
          <w:p>
            <w:pPr>
              <w:pStyle w:val="5"/>
              <w:spacing w:before="3" w:line="220" w:lineRule="auto"/>
              <w:ind w:left="321"/>
              <w:rPr>
                <w:sz w:val="20"/>
                <w:szCs w:val="20"/>
              </w:rPr>
            </w:pPr>
            <w:r>
              <w:rPr>
                <w:spacing w:val="-3"/>
                <w:sz w:val="20"/>
                <w:szCs w:val="20"/>
              </w:rPr>
              <w:t>指标</w:t>
            </w:r>
          </w:p>
          <w:p>
            <w:pPr>
              <w:pStyle w:val="5"/>
              <w:spacing w:before="11" w:line="220" w:lineRule="auto"/>
              <w:ind w:left="221"/>
              <w:rPr>
                <w:sz w:val="20"/>
                <w:szCs w:val="20"/>
              </w:rPr>
            </w:pPr>
            <w:r>
              <w:rPr>
                <w:spacing w:val="8"/>
                <w:sz w:val="20"/>
                <w:szCs w:val="20"/>
              </w:rPr>
              <w:t>(10分)</w:t>
            </w:r>
          </w:p>
        </w:tc>
        <w:tc>
          <w:tcPr>
            <w:tcW w:w="1009" w:type="dxa"/>
            <w:vMerge w:val="restart"/>
            <w:tcBorders>
              <w:bottom w:val="nil"/>
            </w:tcBorders>
          </w:tcPr>
          <w:p>
            <w:pPr>
              <w:pStyle w:val="5"/>
              <w:spacing w:before="114" w:line="203" w:lineRule="auto"/>
              <w:ind w:left="92"/>
              <w:rPr>
                <w:sz w:val="20"/>
                <w:szCs w:val="20"/>
              </w:rPr>
            </w:pPr>
            <w:r>
              <w:rPr>
                <w:spacing w:val="-2"/>
                <w:sz w:val="20"/>
                <w:szCs w:val="20"/>
              </w:rPr>
              <w:t>服务对象</w:t>
            </w:r>
          </w:p>
          <w:p>
            <w:pPr>
              <w:pStyle w:val="5"/>
              <w:spacing w:line="219" w:lineRule="auto"/>
              <w:ind w:left="92"/>
              <w:rPr>
                <w:sz w:val="20"/>
                <w:szCs w:val="20"/>
              </w:rPr>
            </w:pPr>
            <w:r>
              <w:rPr>
                <w:spacing w:val="3"/>
                <w:sz w:val="20"/>
                <w:szCs w:val="20"/>
              </w:rPr>
              <w:t>满意度指</w:t>
            </w:r>
          </w:p>
          <w:p>
            <w:pPr>
              <w:pStyle w:val="5"/>
              <w:spacing w:before="43" w:line="220" w:lineRule="auto"/>
              <w:ind w:left="392"/>
              <w:rPr>
                <w:sz w:val="20"/>
                <w:szCs w:val="20"/>
              </w:rPr>
            </w:pPr>
            <w:r>
              <w:rPr>
                <w:sz w:val="20"/>
                <w:szCs w:val="20"/>
              </w:rPr>
              <w:t>标</w:t>
            </w:r>
          </w:p>
        </w:tc>
        <w:tc>
          <w:tcPr>
            <w:tcW w:w="1249" w:type="dxa"/>
          </w:tcPr>
          <w:p>
            <w:r>
              <w:rPr>
                <w:rFonts w:hint="eastAsia"/>
              </w:rPr>
              <w:t>社会公众满意度</w:t>
            </w:r>
          </w:p>
        </w:tc>
        <w:tc>
          <w:tcPr>
            <w:tcW w:w="1309" w:type="dxa"/>
          </w:tcPr>
          <w:p>
            <w:pPr>
              <w:jc w:val="center"/>
              <w:rPr>
                <w:rFonts w:hint="default" w:eastAsia="宋体"/>
                <w:lang w:val="en-US" w:eastAsia="zh-CN"/>
              </w:rPr>
            </w:pPr>
            <w:r>
              <w:rPr>
                <w:rFonts w:hint="default" w:ascii="Arial" w:hAnsi="Arial" w:cs="Arial"/>
                <w:sz w:val="20"/>
              </w:rPr>
              <w:t>≥</w:t>
            </w:r>
            <w:r>
              <w:rPr>
                <w:rFonts w:hint="eastAsia" w:eastAsia="宋体" w:cs="Arial"/>
                <w:sz w:val="20"/>
                <w:lang w:val="en-US" w:eastAsia="zh-CN"/>
              </w:rPr>
              <w:t>95%</w:t>
            </w:r>
          </w:p>
        </w:tc>
        <w:tc>
          <w:tcPr>
            <w:tcW w:w="1239" w:type="dxa"/>
          </w:tcPr>
          <w:p>
            <w:pPr>
              <w:jc w:val="center"/>
              <w:rPr>
                <w:rFonts w:hint="default" w:eastAsia="宋体"/>
                <w:lang w:val="en-US" w:eastAsia="zh-CN"/>
              </w:rPr>
            </w:pPr>
            <w:r>
              <w:rPr>
                <w:rFonts w:hint="eastAsia" w:eastAsia="宋体"/>
                <w:lang w:val="en-US" w:eastAsia="zh-CN"/>
              </w:rPr>
              <w:t>96%</w:t>
            </w:r>
          </w:p>
        </w:tc>
        <w:tc>
          <w:tcPr>
            <w:tcW w:w="709" w:type="dxa"/>
          </w:tcPr>
          <w:p>
            <w:pPr>
              <w:jc w:val="center"/>
              <w:rPr>
                <w:rFonts w:hint="default" w:eastAsia="宋体"/>
                <w:lang w:val="en-US" w:eastAsia="zh-CN"/>
              </w:rPr>
            </w:pPr>
            <w:r>
              <w:rPr>
                <w:rFonts w:hint="eastAsia" w:eastAsia="宋体"/>
                <w:lang w:val="en-US" w:eastAsia="zh-CN"/>
              </w:rPr>
              <w:t>10</w:t>
            </w:r>
          </w:p>
        </w:tc>
        <w:tc>
          <w:tcPr>
            <w:tcW w:w="869" w:type="dxa"/>
          </w:tcPr>
          <w:p>
            <w:pPr>
              <w:jc w:val="center"/>
              <w:rPr>
                <w:rFonts w:hint="default" w:eastAsia="宋体"/>
                <w:lang w:val="en-US" w:eastAsia="zh-CN"/>
              </w:rPr>
            </w:pPr>
            <w:r>
              <w:rPr>
                <w:rFonts w:hint="eastAsia" w:eastAsia="宋体"/>
                <w:lang w:val="en-US" w:eastAsia="zh-CN"/>
              </w:rPr>
              <w:t>10</w:t>
            </w:r>
          </w:p>
        </w:tc>
        <w:tc>
          <w:tcPr>
            <w:tcW w:w="14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54" w:type="dxa"/>
            <w:vMerge w:val="continue"/>
            <w:tcBorders>
              <w:top w:val="nil"/>
              <w:bottom w:val="nil"/>
            </w:tcBorders>
            <w:textDirection w:val="tbRlV"/>
          </w:tcPr>
          <w:p/>
        </w:tc>
        <w:tc>
          <w:tcPr>
            <w:tcW w:w="1069" w:type="dxa"/>
            <w:vMerge w:val="continue"/>
            <w:tcBorders>
              <w:top w:val="nil"/>
              <w:bottom w:val="nil"/>
            </w:tcBorders>
          </w:tcPr>
          <w:p/>
        </w:tc>
        <w:tc>
          <w:tcPr>
            <w:tcW w:w="1009" w:type="dxa"/>
            <w:vMerge w:val="continue"/>
            <w:tcBorders>
              <w:top w:val="nil"/>
              <w:bottom w:val="nil"/>
            </w:tcBorders>
          </w:tcPr>
          <w:p/>
        </w:tc>
        <w:tc>
          <w:tcPr>
            <w:tcW w:w="1249" w:type="dxa"/>
          </w:tcPr>
          <w:p/>
        </w:tc>
        <w:tc>
          <w:tcPr>
            <w:tcW w:w="1309" w:type="dxa"/>
          </w:tcPr>
          <w:p/>
        </w:tc>
        <w:tc>
          <w:tcPr>
            <w:tcW w:w="1239" w:type="dxa"/>
          </w:tcPr>
          <w:p>
            <w:pPr>
              <w:jc w:val="center"/>
            </w:pPr>
          </w:p>
        </w:tc>
        <w:tc>
          <w:tcPr>
            <w:tcW w:w="709" w:type="dxa"/>
          </w:tcPr>
          <w:p>
            <w:pPr>
              <w:jc w:val="center"/>
            </w:pPr>
          </w:p>
        </w:tc>
        <w:tc>
          <w:tcPr>
            <w:tcW w:w="869" w:type="dxa"/>
          </w:tcPr>
          <w:p/>
        </w:tc>
        <w:tc>
          <w:tcPr>
            <w:tcW w:w="14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4" w:type="dxa"/>
            <w:vMerge w:val="continue"/>
            <w:tcBorders>
              <w:top w:val="nil"/>
            </w:tcBorders>
            <w:textDirection w:val="tbRlV"/>
          </w:tcPr>
          <w:p/>
        </w:tc>
        <w:tc>
          <w:tcPr>
            <w:tcW w:w="1069" w:type="dxa"/>
            <w:vMerge w:val="continue"/>
            <w:tcBorders>
              <w:top w:val="nil"/>
            </w:tcBorders>
          </w:tcPr>
          <w:p/>
        </w:tc>
        <w:tc>
          <w:tcPr>
            <w:tcW w:w="1009" w:type="dxa"/>
            <w:vMerge w:val="continue"/>
            <w:tcBorders>
              <w:top w:val="nil"/>
            </w:tcBorders>
          </w:tcPr>
          <w:p/>
        </w:tc>
        <w:tc>
          <w:tcPr>
            <w:tcW w:w="1249" w:type="dxa"/>
          </w:tcPr>
          <w:p/>
        </w:tc>
        <w:tc>
          <w:tcPr>
            <w:tcW w:w="1309" w:type="dxa"/>
          </w:tcPr>
          <w:p/>
        </w:tc>
        <w:tc>
          <w:tcPr>
            <w:tcW w:w="1239" w:type="dxa"/>
          </w:tcPr>
          <w:p/>
        </w:tc>
        <w:tc>
          <w:tcPr>
            <w:tcW w:w="709" w:type="dxa"/>
          </w:tcPr>
          <w:p>
            <w:pPr>
              <w:jc w:val="center"/>
            </w:pPr>
          </w:p>
        </w:tc>
        <w:tc>
          <w:tcPr>
            <w:tcW w:w="869" w:type="dxa"/>
          </w:tcPr>
          <w:p/>
        </w:tc>
        <w:tc>
          <w:tcPr>
            <w:tcW w:w="142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929" w:type="dxa"/>
            <w:gridSpan w:val="6"/>
          </w:tcPr>
          <w:p>
            <w:pPr>
              <w:spacing w:before="25" w:line="216" w:lineRule="exact"/>
              <w:ind w:firstLine="3272"/>
              <w:jc w:val="both"/>
              <w:rPr>
                <w:rFonts w:hint="eastAsia" w:eastAsia="宋体"/>
                <w:lang w:eastAsia="zh-CN"/>
              </w:rPr>
            </w:pPr>
            <w:bookmarkStart w:id="0" w:name="_GoBack" w:colFirst="0" w:colLast="8"/>
            <w:r>
              <w:rPr>
                <w:rFonts w:hint="eastAsia" w:eastAsia="宋体"/>
                <w:lang w:eastAsia="zh-CN"/>
              </w:rPr>
              <w:t>总</w:t>
            </w:r>
            <w:r>
              <w:rPr>
                <w:rFonts w:hint="eastAsia" w:eastAsia="宋体"/>
                <w:lang w:val="en-US" w:eastAsia="zh-CN"/>
              </w:rPr>
              <w:t xml:space="preserve"> </w:t>
            </w:r>
            <w:r>
              <w:rPr>
                <w:rFonts w:hint="eastAsia" w:eastAsia="宋体"/>
                <w:lang w:eastAsia="zh-CN"/>
              </w:rPr>
              <w:t>分</w:t>
            </w:r>
          </w:p>
        </w:tc>
        <w:tc>
          <w:tcPr>
            <w:tcW w:w="709" w:type="dxa"/>
          </w:tcPr>
          <w:p>
            <w:pPr>
              <w:pStyle w:val="5"/>
              <w:spacing w:before="88" w:line="165" w:lineRule="exact"/>
              <w:ind w:left="196"/>
              <w:jc w:val="both"/>
              <w:rPr>
                <w:sz w:val="20"/>
                <w:szCs w:val="20"/>
              </w:rPr>
            </w:pPr>
            <w:r>
              <w:rPr>
                <w:spacing w:val="-6"/>
                <w:position w:val="-2"/>
                <w:sz w:val="20"/>
                <w:szCs w:val="20"/>
              </w:rPr>
              <w:t>100</w:t>
            </w:r>
          </w:p>
        </w:tc>
        <w:tc>
          <w:tcPr>
            <w:tcW w:w="869" w:type="dxa"/>
          </w:tcPr>
          <w:p>
            <w:pPr>
              <w:jc w:val="both"/>
              <w:rPr>
                <w:rFonts w:hint="default" w:eastAsia="宋体"/>
                <w:lang w:val="en-US" w:eastAsia="zh-CN"/>
              </w:rPr>
            </w:pPr>
            <w:r>
              <w:rPr>
                <w:rFonts w:hint="eastAsia" w:eastAsia="宋体"/>
                <w:lang w:val="en-US" w:eastAsia="zh-CN"/>
              </w:rPr>
              <w:t>99</w:t>
            </w:r>
          </w:p>
        </w:tc>
        <w:tc>
          <w:tcPr>
            <w:tcW w:w="1423" w:type="dxa"/>
          </w:tcPr>
          <w:p>
            <w:pPr>
              <w:jc w:val="both"/>
            </w:pPr>
          </w:p>
        </w:tc>
      </w:tr>
      <w:bookmarkEnd w:id="0"/>
    </w:tbl>
    <w:p>
      <w:pPr>
        <w:spacing w:line="170" w:lineRule="exact"/>
      </w:pPr>
    </w:p>
    <w:p>
      <w:pPr>
        <w:pStyle w:val="2"/>
        <w:spacing w:before="273" w:line="227" w:lineRule="auto"/>
        <w:ind w:left="625"/>
        <w:rPr>
          <w:sz w:val="22"/>
          <w:szCs w:val="22"/>
        </w:rPr>
      </w:pPr>
      <w:r>
        <w:rPr>
          <w:spacing w:val="-16"/>
          <w:position w:val="2"/>
          <w:sz w:val="22"/>
          <w:szCs w:val="22"/>
        </w:rPr>
        <w:t>填表人：</w:t>
      </w:r>
      <w:r>
        <w:rPr>
          <w:spacing w:val="1"/>
          <w:position w:val="2"/>
          <w:sz w:val="22"/>
          <w:szCs w:val="22"/>
        </w:rPr>
        <w:t xml:space="preserve">       </w:t>
      </w:r>
      <w:r>
        <w:rPr>
          <w:spacing w:val="-16"/>
          <w:sz w:val="22"/>
          <w:szCs w:val="22"/>
        </w:rPr>
        <w:t>填报日期：           联系电话：</w:t>
      </w:r>
      <w:r>
        <w:rPr>
          <w:spacing w:val="6"/>
          <w:sz w:val="22"/>
          <w:szCs w:val="22"/>
        </w:rPr>
        <w:t xml:space="preserve">                </w:t>
      </w:r>
      <w:r>
        <w:rPr>
          <w:spacing w:val="-16"/>
          <w:position w:val="-1"/>
          <w:sz w:val="22"/>
          <w:szCs w:val="22"/>
        </w:rPr>
        <w:t>单</w:t>
      </w:r>
      <w:r>
        <w:rPr>
          <w:spacing w:val="-17"/>
          <w:position w:val="-1"/>
          <w:sz w:val="22"/>
          <w:szCs w:val="22"/>
        </w:rPr>
        <w:t>位负责人签字：</w:t>
      </w:r>
    </w:p>
    <w:p>
      <w:pPr>
        <w:spacing w:line="278"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WUwZDY2MDg1ZDc3OTc4NjEwMmQ5Njc4M2Q3YWEifQ=="/>
  </w:docVars>
  <w:rsids>
    <w:rsidRoot w:val="15CB4FE0"/>
    <w:rsid w:val="00317FC1"/>
    <w:rsid w:val="00D74EA1"/>
    <w:rsid w:val="02532161"/>
    <w:rsid w:val="02B0310F"/>
    <w:rsid w:val="06231E4A"/>
    <w:rsid w:val="09282182"/>
    <w:rsid w:val="0B380146"/>
    <w:rsid w:val="0CF12CA2"/>
    <w:rsid w:val="0E356120"/>
    <w:rsid w:val="0FAB6960"/>
    <w:rsid w:val="100B1BBB"/>
    <w:rsid w:val="105D2736"/>
    <w:rsid w:val="11513953"/>
    <w:rsid w:val="15CB4FE0"/>
    <w:rsid w:val="185F0FC1"/>
    <w:rsid w:val="1A067983"/>
    <w:rsid w:val="1C654B13"/>
    <w:rsid w:val="1E537319"/>
    <w:rsid w:val="21EB4607"/>
    <w:rsid w:val="24374FE7"/>
    <w:rsid w:val="27CB6172"/>
    <w:rsid w:val="27D74B17"/>
    <w:rsid w:val="286E4D4F"/>
    <w:rsid w:val="28F434A6"/>
    <w:rsid w:val="29811715"/>
    <w:rsid w:val="2B2A1D18"/>
    <w:rsid w:val="30134B9E"/>
    <w:rsid w:val="302A0189"/>
    <w:rsid w:val="31496359"/>
    <w:rsid w:val="32F81DE5"/>
    <w:rsid w:val="33707BCD"/>
    <w:rsid w:val="3681331C"/>
    <w:rsid w:val="37121898"/>
    <w:rsid w:val="3D566D98"/>
    <w:rsid w:val="3F2957BB"/>
    <w:rsid w:val="3FBA1BA5"/>
    <w:rsid w:val="404228F2"/>
    <w:rsid w:val="44B02881"/>
    <w:rsid w:val="4867383D"/>
    <w:rsid w:val="48E924A4"/>
    <w:rsid w:val="4A2037D3"/>
    <w:rsid w:val="4AF408CB"/>
    <w:rsid w:val="4BD059A4"/>
    <w:rsid w:val="4C303F46"/>
    <w:rsid w:val="50463D38"/>
    <w:rsid w:val="50AA1EAF"/>
    <w:rsid w:val="51094DE0"/>
    <w:rsid w:val="553E5B78"/>
    <w:rsid w:val="5A3612C1"/>
    <w:rsid w:val="5BB0022A"/>
    <w:rsid w:val="5C5D2C69"/>
    <w:rsid w:val="5CF3349A"/>
    <w:rsid w:val="5DF27EF8"/>
    <w:rsid w:val="5EC4727E"/>
    <w:rsid w:val="627E6DF7"/>
    <w:rsid w:val="651758AA"/>
    <w:rsid w:val="671A2A3A"/>
    <w:rsid w:val="6BA22313"/>
    <w:rsid w:val="6C6F2CB1"/>
    <w:rsid w:val="6C806444"/>
    <w:rsid w:val="6D850EB6"/>
    <w:rsid w:val="73E94CF6"/>
    <w:rsid w:val="75B0387E"/>
    <w:rsid w:val="7779059E"/>
    <w:rsid w:val="79534C4C"/>
    <w:rsid w:val="7CE86B15"/>
    <w:rsid w:val="7DDD290B"/>
    <w:rsid w:val="7ECA59B1"/>
    <w:rsid w:val="7ED52CBB"/>
    <w:rsid w:val="7F52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rPr>
  </w:style>
  <w:style w:type="paragraph" w:customStyle="1" w:styleId="5">
    <w:name w:val="Table Text"/>
    <w:basedOn w:val="1"/>
    <w:autoRedefine/>
    <w:semiHidden/>
    <w:qFormat/>
    <w:uiPriority w:val="0"/>
    <w:rPr>
      <w:rFonts w:ascii="宋体" w:hAnsi="宋体" w:eastAsia="宋体" w:cs="宋体"/>
      <w:sz w:val="23"/>
      <w:szCs w:val="23"/>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2024-04-23T07:00:00Z</dcterms:created>
  <dc:creator>杨洋</dc:creator>
  <cp:lastModifiedBy>杨洋</cp:lastModifiedBy>
  <dcterms:modified xsi:type="dcterms:W3CDTF">2024-04-28T01:31:20Z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3CD8B7AC2D3D47558DD63909EA348A2B_11</vt:lpwstr>
  </property>
</Properties>
</file>