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ACEF8">
      <w:pPr>
        <w:ind w:firstLine="420" w:firstLineChars="200"/>
        <w:rPr>
          <w:rFonts w:ascii="Times New Roman" w:hAnsi="Times New Roman" w:cs="Times New Roman"/>
        </w:rPr>
      </w:pPr>
    </w:p>
    <w:p w14:paraId="0B4B124D">
      <w:pPr>
        <w:pStyle w:val="8"/>
        <w:spacing w:beforeAutospacing="0" w:afterAutospacing="0" w:line="560" w:lineRule="exact"/>
        <w:rPr>
          <w:rFonts w:ascii="Times New Roman" w:hAnsi="Times New Roman" w:eastAsia="仿宋_GB2312"/>
          <w:sz w:val="32"/>
          <w:szCs w:val="32"/>
        </w:rPr>
      </w:pPr>
      <w:r>
        <w:rPr>
          <w:rFonts w:ascii="Times New Roman" w:hAnsi="Times New Roman" w:eastAsia="仿宋_GB2312"/>
          <w:sz w:val="32"/>
          <w:szCs w:val="32"/>
        </w:rPr>
        <w:t>附件1</w:t>
      </w:r>
    </w:p>
    <w:p w14:paraId="43C0138E">
      <w:pPr>
        <w:pStyle w:val="8"/>
        <w:spacing w:beforeAutospacing="0" w:afterAutospacing="0" w:line="56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lang w:eastAsia="zh-CN"/>
        </w:rPr>
        <w:t>临武县矿山救护队</w:t>
      </w:r>
      <w:r>
        <w:rPr>
          <w:rFonts w:ascii="Times New Roman" w:hAnsi="Times New Roman" w:eastAsia="方正小标宋简体"/>
          <w:sz w:val="40"/>
          <w:szCs w:val="40"/>
        </w:rPr>
        <w:t>整体支出绩效自评报告</w:t>
      </w:r>
    </w:p>
    <w:p w14:paraId="0B108B57">
      <w:pPr>
        <w:pStyle w:val="8"/>
        <w:spacing w:beforeAutospacing="0" w:afterAutospacing="0" w:line="240" w:lineRule="exact"/>
        <w:jc w:val="center"/>
        <w:rPr>
          <w:rFonts w:ascii="Times New Roman" w:hAnsi="Times New Roman" w:eastAsia="仿宋_GB2312"/>
          <w:sz w:val="32"/>
          <w:szCs w:val="32"/>
        </w:rPr>
      </w:pPr>
    </w:p>
    <w:p w14:paraId="3092C3D7">
      <w:pPr>
        <w:pStyle w:val="8"/>
        <w:spacing w:beforeAutospacing="0" w:afterAutospacing="0" w:line="240" w:lineRule="exact"/>
        <w:jc w:val="center"/>
        <w:rPr>
          <w:rFonts w:ascii="Times New Roman" w:hAnsi="Times New Roman" w:eastAsia="仿宋_GB2312"/>
          <w:sz w:val="32"/>
          <w:szCs w:val="32"/>
        </w:rPr>
      </w:pPr>
    </w:p>
    <w:p w14:paraId="7343C77C">
      <w:pPr>
        <w:pStyle w:val="8"/>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
          <w:kern w:val="2"/>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2023〕55号）等文件精神，我单位对2022年部门整体支出进行了绩效自评，现将绩效自评情况报告如下：</w:t>
      </w:r>
    </w:p>
    <w:p w14:paraId="6B2AFFFE">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一、部门基本情况</w:t>
      </w:r>
    </w:p>
    <w:p w14:paraId="2981C0B6">
      <w:pPr>
        <w:pStyle w:val="8"/>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（一）机构设置情况</w:t>
      </w:r>
    </w:p>
    <w:p w14:paraId="5AA1C2CA">
      <w:pPr>
        <w:pStyle w:val="8"/>
        <w:spacing w:beforeAutospacing="0" w:afterAutospacing="0" w:line="560" w:lineRule="exact"/>
        <w:ind w:firstLine="640" w:firstLineChars="200"/>
        <w:rPr>
          <w:rFonts w:ascii="Times New Roman" w:hAnsi="Times New Roman" w:eastAsia="仿宋_GB2312"/>
          <w:sz w:val="32"/>
          <w:szCs w:val="32"/>
        </w:rPr>
      </w:pPr>
      <w:r>
        <w:rPr>
          <w:rFonts w:hint="default" w:ascii="仿宋_GB2312" w:hAnsi="仿宋_GB2312" w:eastAsia="仿宋_GB2312" w:cs="仿宋_GB2312"/>
          <w:color w:val="333333"/>
          <w:sz w:val="32"/>
          <w:szCs w:val="32"/>
          <w:shd w:val="clear" w:color="auto" w:fill="FFFFFF"/>
          <w:lang w:val="en-US" w:eastAsia="zh-CN"/>
        </w:rPr>
        <w:t>临武县矿山救护队属事业单位，位于原双溪乡人民政府院内，内设队长室、财会室、办公室、队员宿舍等。现有编制20</w:t>
      </w:r>
      <w:r>
        <w:rPr>
          <w:rFonts w:hint="eastAsia" w:ascii="仿宋_GB2312" w:hAnsi="仿宋_GB2312" w:eastAsia="仿宋_GB2312" w:cs="仿宋_GB2312"/>
          <w:color w:val="333333"/>
          <w:sz w:val="32"/>
          <w:szCs w:val="32"/>
          <w:shd w:val="clear" w:color="auto" w:fill="FFFFFF"/>
          <w:lang w:val="en-US" w:eastAsia="zh-CN"/>
        </w:rPr>
        <w:t>人</w:t>
      </w:r>
      <w:r>
        <w:rPr>
          <w:rFonts w:hint="default" w:ascii="仿宋_GB2312" w:hAnsi="仿宋_GB2312" w:eastAsia="仿宋_GB2312" w:cs="仿宋_GB2312"/>
          <w:color w:val="333333"/>
          <w:sz w:val="32"/>
          <w:szCs w:val="32"/>
          <w:shd w:val="clear" w:color="auto" w:fill="FFFFFF"/>
          <w:lang w:val="en-US" w:eastAsia="zh-CN"/>
        </w:rPr>
        <w:t>，其中全额19人</w:t>
      </w:r>
      <w:r>
        <w:rPr>
          <w:rFonts w:hint="eastAsia" w:ascii="仿宋_GB2312" w:hAnsi="仿宋_GB2312" w:eastAsia="仿宋_GB2312" w:cs="仿宋_GB2312"/>
          <w:color w:val="333333"/>
          <w:sz w:val="32"/>
          <w:szCs w:val="32"/>
          <w:shd w:val="clear" w:color="auto" w:fill="FFFFFF"/>
          <w:lang w:val="en-US" w:eastAsia="zh-CN"/>
        </w:rPr>
        <w:t>。</w:t>
      </w:r>
    </w:p>
    <w:p w14:paraId="530B2E0D">
      <w:pPr>
        <w:pStyle w:val="8"/>
        <w:numPr>
          <w:ilvl w:val="0"/>
          <w:numId w:val="1"/>
        </w:numPr>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人员编制情况</w:t>
      </w:r>
    </w:p>
    <w:p w14:paraId="31AF92E7">
      <w:pPr>
        <w:pStyle w:val="8"/>
        <w:spacing w:beforeAutospacing="0" w:afterAutospacing="0" w:line="560" w:lineRule="exact"/>
        <w:ind w:firstLine="640" w:firstLineChars="200"/>
        <w:rPr>
          <w:rFonts w:ascii="Times New Roman" w:hAnsi="Times New Roman" w:eastAsia="仿宋_GB2312"/>
          <w:sz w:val="32"/>
          <w:szCs w:val="32"/>
        </w:rPr>
      </w:pPr>
      <w:r>
        <w:rPr>
          <w:rFonts w:hint="default" w:ascii="仿宋_GB2312" w:hAnsi="仿宋_GB2312" w:eastAsia="仿宋_GB2312" w:cs="仿宋_GB2312"/>
          <w:color w:val="333333"/>
          <w:sz w:val="32"/>
          <w:szCs w:val="32"/>
          <w:shd w:val="clear" w:color="auto" w:fill="FFFFFF"/>
          <w:lang w:val="en-US" w:eastAsia="zh-CN"/>
        </w:rPr>
        <w:t>现有编制20</w:t>
      </w:r>
      <w:r>
        <w:rPr>
          <w:rFonts w:hint="eastAsia" w:ascii="仿宋_GB2312" w:hAnsi="仿宋_GB2312" w:eastAsia="仿宋_GB2312" w:cs="仿宋_GB2312"/>
          <w:color w:val="333333"/>
          <w:sz w:val="32"/>
          <w:szCs w:val="32"/>
          <w:shd w:val="clear" w:color="auto" w:fill="FFFFFF"/>
          <w:lang w:val="en-US" w:eastAsia="zh-CN"/>
        </w:rPr>
        <w:t>人</w:t>
      </w:r>
      <w:r>
        <w:rPr>
          <w:rFonts w:hint="default" w:ascii="仿宋_GB2312" w:hAnsi="仿宋_GB2312" w:eastAsia="仿宋_GB2312" w:cs="仿宋_GB2312"/>
          <w:color w:val="333333"/>
          <w:sz w:val="32"/>
          <w:szCs w:val="32"/>
          <w:shd w:val="clear" w:color="auto" w:fill="FFFFFF"/>
          <w:lang w:val="en-US" w:eastAsia="zh-CN"/>
        </w:rPr>
        <w:t>，其中全额19人</w:t>
      </w:r>
      <w:r>
        <w:rPr>
          <w:rFonts w:hint="eastAsia" w:ascii="仿宋_GB2312" w:hAnsi="仿宋_GB2312" w:eastAsia="仿宋_GB2312" w:cs="仿宋_GB2312"/>
          <w:color w:val="333333"/>
          <w:sz w:val="32"/>
          <w:szCs w:val="32"/>
          <w:shd w:val="clear" w:color="auto" w:fill="FFFFFF"/>
          <w:lang w:val="en-US" w:eastAsia="zh-CN"/>
        </w:rPr>
        <w:t>。</w:t>
      </w:r>
    </w:p>
    <w:p w14:paraId="4BB84BE2">
      <w:pPr>
        <w:pStyle w:val="8"/>
        <w:numPr>
          <w:ilvl w:val="0"/>
          <w:numId w:val="1"/>
        </w:numPr>
        <w:spacing w:beforeAutospacing="0" w:afterAutospacing="0"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主要职能职责</w:t>
      </w:r>
    </w:p>
    <w:p w14:paraId="5F2490B3">
      <w:pPr>
        <w:pStyle w:val="8"/>
        <w:widowControl/>
        <w:shd w:val="clear" w:color="auto" w:fill="FFFFFF"/>
        <w:spacing w:beforeAutospacing="0" w:afterAutospacing="0"/>
        <w:ind w:firstLine="640" w:firstLineChars="200"/>
        <w:rPr>
          <w:rFonts w:ascii="Times New Roman" w:hAnsi="Times New Roman" w:eastAsia="仿宋_GB2312"/>
          <w:sz w:val="32"/>
          <w:szCs w:val="32"/>
        </w:rPr>
      </w:pPr>
      <w:r>
        <w:rPr>
          <w:rFonts w:hint="default" w:ascii="仿宋_GB2312" w:hAnsi="仿宋_GB2312" w:eastAsia="仿宋_GB2312" w:cs="仿宋_GB2312"/>
          <w:color w:val="333333"/>
          <w:sz w:val="32"/>
          <w:szCs w:val="32"/>
          <w:shd w:val="clear" w:color="auto" w:fill="FFFFFF"/>
          <w:lang w:val="en-US" w:eastAsia="zh-CN"/>
        </w:rPr>
        <w:t>负责多领域的</w:t>
      </w:r>
      <w:r>
        <w:rPr>
          <w:rFonts w:hint="eastAsia" w:ascii="仿宋_GB2312" w:hAnsi="仿宋_GB2312" w:eastAsia="仿宋_GB2312" w:cs="仿宋_GB2312"/>
          <w:color w:val="333333"/>
          <w:sz w:val="32"/>
          <w:szCs w:val="32"/>
          <w:shd w:val="clear" w:color="auto" w:fill="FFFFFF"/>
          <w:lang w:val="en-US" w:eastAsia="zh-CN"/>
        </w:rPr>
        <w:t>综合型</w:t>
      </w:r>
      <w:r>
        <w:rPr>
          <w:rFonts w:hint="default" w:ascii="仿宋_GB2312" w:hAnsi="仿宋_GB2312" w:eastAsia="仿宋_GB2312" w:cs="仿宋_GB2312"/>
          <w:color w:val="333333"/>
          <w:sz w:val="32"/>
          <w:szCs w:val="32"/>
          <w:shd w:val="clear" w:color="auto" w:fill="FFFFFF"/>
          <w:lang w:val="en-US" w:eastAsia="zh-CN"/>
        </w:rPr>
        <w:t>救援，主要负责全县矿山矿井五大自然灾害 （火灾、顶板、透水、瓦斯、煤尘等灾害事故）的救护工作：根据县里的统一调度，承担有限空间，森林消防、地质灾害、防汛抗旱、水上救援、山地救援等救援工作。</w:t>
      </w:r>
    </w:p>
    <w:p w14:paraId="725B844B">
      <w:pPr>
        <w:pStyle w:val="8"/>
        <w:numPr>
          <w:ilvl w:val="0"/>
          <w:numId w:val="1"/>
        </w:numPr>
        <w:spacing w:beforeAutospacing="0" w:afterAutospacing="0"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绩效目标设定情况</w:t>
      </w:r>
    </w:p>
    <w:p w14:paraId="527D3C9E">
      <w:pPr>
        <w:pStyle w:val="8"/>
        <w:numPr>
          <w:ilvl w:val="0"/>
          <w:numId w:val="0"/>
        </w:numPr>
        <w:spacing w:beforeAutospacing="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合理支配资金、加大专项资金管理，确保资金安全、积极争取财政投入，保证各项工作正常运转</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完善训练设施和救援装备，提升救援能力。</w:t>
      </w:r>
    </w:p>
    <w:p w14:paraId="15264056">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二、一般公共预算支出情况</w:t>
      </w:r>
    </w:p>
    <w:p w14:paraId="4B85CF47">
      <w:pPr>
        <w:pStyle w:val="8"/>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（一）经批复的预、决算情况</w:t>
      </w:r>
    </w:p>
    <w:p w14:paraId="0328A90B">
      <w:pPr>
        <w:pStyle w:val="8"/>
        <w:spacing w:beforeAutospacing="0" w:afterAutospacing="0"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1</w:t>
      </w:r>
      <w:r>
        <w:rPr>
          <w:rFonts w:ascii="Times New Roman" w:hAnsi="Times New Roman" w:eastAsia="仿宋_GB2312"/>
          <w:sz w:val="32"/>
          <w:szCs w:val="32"/>
        </w:rPr>
        <w:t>、预算情况</w:t>
      </w:r>
    </w:p>
    <w:p w14:paraId="4DC1D56C">
      <w:pPr>
        <w:pStyle w:val="8"/>
        <w:spacing w:beforeAutospacing="0" w:afterAutospacing="0"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2022</w:t>
      </w:r>
      <w:r>
        <w:rPr>
          <w:rFonts w:hint="eastAsia" w:ascii="Times New Roman" w:hAnsi="Times New Roman" w:eastAsia="仿宋_GB2312"/>
          <w:sz w:val="32"/>
          <w:szCs w:val="32"/>
        </w:rPr>
        <w:t>年度收入预算总计</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万元，其中包括一般公共预算拨款</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w:t>
      </w:r>
    </w:p>
    <w:p w14:paraId="19418C5A">
      <w:pPr>
        <w:pStyle w:val="8"/>
        <w:spacing w:beforeAutospacing="0" w:afterAutospacing="0"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2022</w:t>
      </w:r>
      <w:r>
        <w:rPr>
          <w:rFonts w:hint="eastAsia" w:ascii="Times New Roman" w:hAnsi="Times New Roman" w:eastAsia="仿宋_GB2312"/>
          <w:sz w:val="32"/>
          <w:szCs w:val="32"/>
        </w:rPr>
        <w:t>年度支出预算总计</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万元。包含：</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lang w:val="en-US" w:eastAsia="zh-CN"/>
        </w:rPr>
        <w:t>172.9</w:t>
      </w:r>
      <w:r>
        <w:rPr>
          <w:rFonts w:hint="eastAsia" w:ascii="Times New Roman" w:hAnsi="Times New Roman" w:eastAsia="仿宋_GB2312"/>
          <w:sz w:val="32"/>
          <w:szCs w:val="32"/>
        </w:rPr>
        <w:t>万元。按照支出性质分类，包含：基本支出</w:t>
      </w:r>
      <w:r>
        <w:rPr>
          <w:rFonts w:hint="eastAsia" w:ascii="Times New Roman" w:hAnsi="Times New Roman" w:eastAsia="仿宋_GB2312"/>
          <w:sz w:val="32"/>
          <w:szCs w:val="32"/>
          <w:lang w:val="en-US" w:eastAsia="zh-CN"/>
        </w:rPr>
        <w:t>209</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w:t>
      </w:r>
    </w:p>
    <w:p w14:paraId="0D11AC07">
      <w:pPr>
        <w:pStyle w:val="8"/>
        <w:spacing w:beforeAutospacing="0" w:afterAutospacing="0"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lang w:val="en-US" w:eastAsia="zh-CN"/>
        </w:rPr>
        <w:t>2</w:t>
      </w:r>
      <w:r>
        <w:rPr>
          <w:rFonts w:ascii="Times New Roman" w:hAnsi="Times New Roman" w:eastAsia="仿宋_GB2312"/>
          <w:sz w:val="32"/>
          <w:szCs w:val="32"/>
          <w:lang w:val="en-US" w:eastAsia="zh-CN"/>
        </w:rPr>
        <w:t>、决算情况</w:t>
      </w:r>
    </w:p>
    <w:p w14:paraId="7F440919">
      <w:pPr>
        <w:pStyle w:val="8"/>
        <w:spacing w:beforeAutospacing="0" w:afterAutospacing="0"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2022</w:t>
      </w:r>
      <w:r>
        <w:rPr>
          <w:rFonts w:hint="eastAsia" w:ascii="Times New Roman" w:hAnsi="Times New Roman" w:eastAsia="仿宋_GB2312"/>
          <w:sz w:val="32"/>
          <w:szCs w:val="32"/>
        </w:rPr>
        <w:t>年度收入决算总计</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万元，其中包括一般公共预算拨款</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w:t>
      </w:r>
    </w:p>
    <w:p w14:paraId="492B91C6">
      <w:pPr>
        <w:pStyle w:val="8"/>
        <w:spacing w:beforeAutospacing="0" w:afterAutospacing="0" w:line="560" w:lineRule="exact"/>
        <w:ind w:firstLine="640" w:firstLineChars="200"/>
        <w:rPr>
          <w:rFonts w:hint="eastAsia" w:ascii="Times New Roman" w:hAnsi="Times New Roman" w:eastAsia="仿宋_GB2312"/>
          <w:sz w:val="32"/>
          <w:szCs w:val="32"/>
        </w:rPr>
      </w:pPr>
      <w:r>
        <w:rPr>
          <w:rFonts w:hint="default" w:ascii="Times New Roman" w:hAnsi="Times New Roman" w:eastAsia="仿宋_GB2312"/>
          <w:sz w:val="32"/>
          <w:szCs w:val="32"/>
        </w:rPr>
        <w:t>2022</w:t>
      </w:r>
      <w:r>
        <w:rPr>
          <w:rFonts w:hint="eastAsia" w:ascii="Times New Roman" w:hAnsi="Times New Roman" w:eastAsia="仿宋_GB2312"/>
          <w:sz w:val="32"/>
          <w:szCs w:val="32"/>
        </w:rPr>
        <w:t>年度支出决算总计</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万元，执行率为</w:t>
      </w:r>
      <w:r>
        <w:rPr>
          <w:rFonts w:hint="eastAsia" w:ascii="Times New Roman" w:hAnsi="Times New Roman" w:eastAsia="仿宋_GB2312"/>
          <w:sz w:val="32"/>
          <w:szCs w:val="32"/>
          <w:lang w:val="en-US" w:eastAsia="zh-CN"/>
        </w:rPr>
        <w:t>100</w:t>
      </w:r>
      <w:r>
        <w:rPr>
          <w:rFonts w:hint="default" w:ascii="Times New Roman" w:hAnsi="Times New Roman" w:eastAsia="仿宋_GB2312"/>
          <w:sz w:val="32"/>
          <w:szCs w:val="32"/>
        </w:rPr>
        <w:t>%</w:t>
      </w:r>
      <w:r>
        <w:rPr>
          <w:rFonts w:hint="eastAsia" w:ascii="Times New Roman" w:hAnsi="Times New Roman" w:eastAsia="仿宋_GB2312"/>
          <w:sz w:val="32"/>
          <w:szCs w:val="32"/>
        </w:rPr>
        <w:t>。包含：</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lang w:val="en-US" w:eastAsia="zh-CN"/>
        </w:rPr>
        <w:t>172.9</w:t>
      </w:r>
      <w:r>
        <w:rPr>
          <w:rFonts w:hint="eastAsia" w:ascii="Times New Roman" w:hAnsi="Times New Roman" w:eastAsia="仿宋_GB2312"/>
          <w:sz w:val="32"/>
          <w:szCs w:val="32"/>
        </w:rPr>
        <w:t>万元。</w:t>
      </w:r>
    </w:p>
    <w:p w14:paraId="5867ECAD">
      <w:pPr>
        <w:pStyle w:val="8"/>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（二）部门预算执行情况</w:t>
      </w:r>
    </w:p>
    <w:p w14:paraId="589824BE">
      <w:pPr>
        <w:pStyle w:val="8"/>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1.基本支出情况</w:t>
      </w:r>
    </w:p>
    <w:p w14:paraId="75C55827">
      <w:pPr>
        <w:pStyle w:val="8"/>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基本支出主要是指为保障机构正常运转、完成日常工作任务而编制的年度基本支出计划</w:t>
      </w:r>
      <w:r>
        <w:rPr>
          <w:rFonts w:hint="eastAsia" w:ascii="Times New Roman" w:hAnsi="Times New Roman" w:eastAsia="仿宋_GB2312"/>
          <w:sz w:val="32"/>
          <w:szCs w:val="32"/>
        </w:rPr>
        <w:t>，内容包括人员经费和日常公用经费两部分。</w:t>
      </w:r>
    </w:p>
    <w:p w14:paraId="0949703D">
      <w:pPr>
        <w:pStyle w:val="8"/>
        <w:spacing w:beforeAutospacing="0" w:afterAutospacing="0"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2022</w:t>
      </w:r>
      <w:r>
        <w:rPr>
          <w:rFonts w:hint="eastAsia" w:ascii="Times New Roman" w:hAnsi="Times New Roman" w:eastAsia="仿宋_GB2312"/>
          <w:sz w:val="32"/>
          <w:szCs w:val="32"/>
        </w:rPr>
        <w:t>年度，基本支出总额</w:t>
      </w:r>
      <w:r>
        <w:rPr>
          <w:rFonts w:hint="eastAsia" w:ascii="Times New Roman" w:hAnsi="Times New Roman" w:eastAsia="仿宋_GB2312"/>
          <w:sz w:val="32"/>
          <w:szCs w:val="32"/>
          <w:lang w:val="en-US" w:eastAsia="zh-CN"/>
        </w:rPr>
        <w:t>209</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eastAsia="zh-CN"/>
        </w:rPr>
        <w:t>社会保障支出</w:t>
      </w:r>
      <w:r>
        <w:rPr>
          <w:rFonts w:hint="eastAsia" w:ascii="Times New Roman" w:hAnsi="Times New Roman" w:eastAsia="仿宋_GB2312"/>
          <w:sz w:val="32"/>
          <w:szCs w:val="32"/>
          <w:lang w:val="en-US" w:eastAsia="zh-CN"/>
        </w:rPr>
        <w:t>27.9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lang w:val="en-US" w:eastAsia="zh-CN"/>
        </w:rPr>
        <w:t>157.9</w:t>
      </w:r>
      <w:r>
        <w:rPr>
          <w:rFonts w:hint="eastAsia" w:ascii="Times New Roman" w:hAnsi="Times New Roman" w:eastAsia="仿宋_GB2312"/>
          <w:sz w:val="32"/>
          <w:szCs w:val="32"/>
        </w:rPr>
        <w:t>万元。</w:t>
      </w:r>
    </w:p>
    <w:p w14:paraId="216C02BB">
      <w:pPr>
        <w:pStyle w:val="8"/>
        <w:spacing w:beforeAutospacing="0" w:afterAutospacing="0" w:line="560" w:lineRule="exact"/>
        <w:ind w:firstLine="640" w:firstLineChars="200"/>
        <w:rPr>
          <w:rFonts w:ascii="Times New Roman" w:hAnsi="Times New Roman" w:eastAsia="仿宋_GB2312"/>
          <w:sz w:val="32"/>
          <w:szCs w:val="32"/>
        </w:rPr>
      </w:pPr>
    </w:p>
    <w:p w14:paraId="5F24113D">
      <w:pPr>
        <w:pStyle w:val="8"/>
        <w:numPr>
          <w:ilvl w:val="0"/>
          <w:numId w:val="2"/>
        </w:numPr>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项目支出情况</w:t>
      </w:r>
    </w:p>
    <w:p w14:paraId="1BD07801">
      <w:pPr>
        <w:pStyle w:val="8"/>
        <w:numPr>
          <w:ilvl w:val="0"/>
          <w:numId w:val="0"/>
        </w:numPr>
        <w:spacing w:beforeAutospacing="0" w:afterAutospacing="0"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2022</w:t>
      </w:r>
      <w:r>
        <w:rPr>
          <w:rFonts w:ascii="Times New Roman" w:hAnsi="Times New Roman" w:eastAsia="仿宋_GB2312"/>
          <w:sz w:val="32"/>
          <w:szCs w:val="32"/>
        </w:rPr>
        <w:t>年度</w:t>
      </w:r>
      <w:r>
        <w:rPr>
          <w:rFonts w:hint="eastAsia" w:ascii="Times New Roman" w:hAnsi="Times New Roman" w:eastAsia="仿宋_GB2312"/>
          <w:sz w:val="32"/>
          <w:szCs w:val="32"/>
          <w:lang w:eastAsia="zh-CN"/>
        </w:rPr>
        <w:t>安全生产应急救援队伍建设</w:t>
      </w:r>
      <w:r>
        <w:rPr>
          <w:rFonts w:ascii="Times New Roman" w:hAnsi="Times New Roman" w:eastAsia="仿宋_GB2312"/>
          <w:sz w:val="32"/>
          <w:szCs w:val="32"/>
        </w:rPr>
        <w:t>专项资金年初预算</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万元，实际下达指标</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w:t>
      </w:r>
    </w:p>
    <w:p w14:paraId="166D4460">
      <w:pPr>
        <w:pStyle w:val="8"/>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（1）2022年度专项资金安排和使用管理情况。</w:t>
      </w:r>
    </w:p>
    <w:p w14:paraId="3071E793">
      <w:pPr>
        <w:pStyle w:val="8"/>
        <w:spacing w:beforeAutospacing="0" w:afterAutospacing="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救护队专项资金</w:t>
      </w:r>
      <w:r>
        <w:rPr>
          <w:rFonts w:ascii="Times New Roman" w:hAnsi="Times New Roman" w:eastAsia="仿宋_GB2312"/>
          <w:sz w:val="32"/>
          <w:szCs w:val="32"/>
        </w:rPr>
        <w:t>共支出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万元，主要包含森林消防补助资金</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万元、应急</w:t>
      </w:r>
      <w:r>
        <w:rPr>
          <w:rFonts w:hint="eastAsia" w:ascii="Times New Roman" w:hAnsi="Times New Roman" w:eastAsia="仿宋_GB2312"/>
          <w:sz w:val="32"/>
          <w:szCs w:val="32"/>
          <w:lang w:eastAsia="zh-CN"/>
        </w:rPr>
        <w:t>救援</w:t>
      </w:r>
      <w:r>
        <w:rPr>
          <w:rFonts w:hint="eastAsia" w:ascii="Times New Roman" w:hAnsi="Times New Roman" w:eastAsia="仿宋_GB2312"/>
          <w:sz w:val="32"/>
          <w:szCs w:val="32"/>
        </w:rPr>
        <w:t>及安全巡查工作经费</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万元以及其他项目支出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w:t>
      </w:r>
    </w:p>
    <w:p w14:paraId="4A1DFFCD">
      <w:pPr>
        <w:pStyle w:val="8"/>
        <w:numPr>
          <w:ilvl w:val="0"/>
          <w:numId w:val="3"/>
        </w:numPr>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除专项资金以外的其他项目支出情况。</w:t>
      </w:r>
    </w:p>
    <w:p w14:paraId="119BA5A5">
      <w:pPr>
        <w:pStyle w:val="8"/>
        <w:numPr>
          <w:ilvl w:val="0"/>
          <w:numId w:val="0"/>
        </w:numPr>
        <w:spacing w:beforeAutospacing="0" w:afterAutospacing="0" w:line="56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无。</w:t>
      </w:r>
    </w:p>
    <w:p w14:paraId="249BD6BA">
      <w:pPr>
        <w:pStyle w:val="8"/>
        <w:numPr>
          <w:ilvl w:val="0"/>
          <w:numId w:val="4"/>
        </w:numPr>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“三公”经费使用和管理情况</w:t>
      </w:r>
    </w:p>
    <w:p w14:paraId="48A4E280">
      <w:pPr>
        <w:pStyle w:val="8"/>
        <w:numPr>
          <w:ilvl w:val="0"/>
          <w:numId w:val="0"/>
        </w:numPr>
        <w:spacing w:beforeAutospacing="0" w:afterAutospacing="0"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2022</w:t>
      </w:r>
      <w:r>
        <w:rPr>
          <w:rFonts w:ascii="Times New Roman" w:hAnsi="Times New Roman" w:eastAsia="仿宋_GB2312"/>
          <w:sz w:val="32"/>
          <w:szCs w:val="32"/>
        </w:rPr>
        <w:t>年度</w:t>
      </w:r>
      <w:r>
        <w:rPr>
          <w:rFonts w:hint="default" w:ascii="Times New Roman" w:hAnsi="Times New Roman" w:eastAsia="仿宋_GB2312"/>
          <w:sz w:val="32"/>
          <w:szCs w:val="32"/>
        </w:rPr>
        <w:t>“</w:t>
      </w:r>
      <w:r>
        <w:rPr>
          <w:rFonts w:hint="eastAsia" w:ascii="Times New Roman" w:hAnsi="Times New Roman" w:eastAsia="仿宋_GB2312"/>
          <w:sz w:val="32"/>
          <w:szCs w:val="32"/>
        </w:rPr>
        <w:t>三公经费</w:t>
      </w:r>
      <w:r>
        <w:rPr>
          <w:rFonts w:hint="default" w:ascii="Times New Roman" w:hAnsi="Times New Roman" w:eastAsia="仿宋_GB2312"/>
          <w:sz w:val="32"/>
          <w:szCs w:val="32"/>
        </w:rPr>
        <w:t>”</w:t>
      </w:r>
      <w:r>
        <w:rPr>
          <w:rFonts w:hint="eastAsia" w:ascii="Times New Roman" w:hAnsi="Times New Roman" w:eastAsia="仿宋_GB2312"/>
          <w:sz w:val="32"/>
          <w:szCs w:val="32"/>
        </w:rPr>
        <w:t>预算支出数为</w:t>
      </w:r>
      <w:r>
        <w:rPr>
          <w:rFonts w:hint="eastAsia" w:ascii="Times New Roman" w:hAnsi="Times New Roman" w:eastAsia="仿宋_GB2312"/>
          <w:sz w:val="32"/>
          <w:szCs w:val="32"/>
          <w:lang w:val="en-US" w:eastAsia="zh-CN"/>
        </w:rPr>
        <w:t>4.5</w:t>
      </w:r>
      <w:r>
        <w:rPr>
          <w:rFonts w:hint="eastAsia" w:ascii="Times New Roman" w:hAnsi="Times New Roman" w:eastAsia="仿宋_GB2312"/>
          <w:sz w:val="32"/>
          <w:szCs w:val="32"/>
        </w:rPr>
        <w:t>万元，决算支出数为</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w:t>
      </w:r>
      <w:r>
        <w:rPr>
          <w:rFonts w:hint="default" w:ascii="Times New Roman" w:hAnsi="Times New Roman" w:eastAsia="仿宋_GB2312"/>
          <w:sz w:val="32"/>
          <w:szCs w:val="32"/>
        </w:rPr>
        <w:t>“</w:t>
      </w:r>
      <w:r>
        <w:rPr>
          <w:rFonts w:hint="eastAsia" w:ascii="Times New Roman" w:hAnsi="Times New Roman" w:eastAsia="仿宋_GB2312"/>
          <w:sz w:val="32"/>
          <w:szCs w:val="32"/>
        </w:rPr>
        <w:t>三公经费</w:t>
      </w:r>
      <w:r>
        <w:rPr>
          <w:rFonts w:hint="default" w:ascii="Times New Roman" w:hAnsi="Times New Roman" w:eastAsia="仿宋_GB2312"/>
          <w:sz w:val="32"/>
          <w:szCs w:val="32"/>
        </w:rPr>
        <w:t>”</w:t>
      </w:r>
      <w:r>
        <w:rPr>
          <w:rFonts w:hint="eastAsia" w:ascii="Times New Roman" w:hAnsi="Times New Roman" w:eastAsia="仿宋_GB2312"/>
          <w:sz w:val="32"/>
          <w:szCs w:val="32"/>
        </w:rPr>
        <w:t>决算支出数较预算支出数</w:t>
      </w:r>
      <w:r>
        <w:rPr>
          <w:rFonts w:hint="eastAsia" w:ascii="Times New Roman" w:hAnsi="Times New Roman" w:eastAsia="仿宋_GB2312"/>
          <w:sz w:val="32"/>
          <w:szCs w:val="32"/>
          <w:lang w:eastAsia="zh-CN"/>
        </w:rPr>
        <w:t>超支</w:t>
      </w:r>
      <w:r>
        <w:rPr>
          <w:rFonts w:hint="eastAsia" w:ascii="Times New Roman" w:hAnsi="Times New Roman" w:eastAsia="仿宋_GB2312"/>
          <w:sz w:val="32"/>
          <w:szCs w:val="32"/>
          <w:lang w:val="en-US" w:eastAsia="zh-CN"/>
        </w:rPr>
        <w:t>2.26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率为</w:t>
      </w:r>
      <w:r>
        <w:rPr>
          <w:rFonts w:hint="eastAsia" w:ascii="Times New Roman" w:hAnsi="Times New Roman" w:eastAsia="仿宋_GB2312"/>
          <w:sz w:val="32"/>
          <w:szCs w:val="32"/>
          <w:lang w:val="en-US" w:eastAsia="zh-CN"/>
        </w:rPr>
        <w:t>50</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原因是</w:t>
      </w:r>
      <w:r>
        <w:rPr>
          <w:rFonts w:hint="eastAsia" w:ascii="Times New Roman" w:hAnsi="Times New Roman" w:eastAsia="仿宋_GB2312"/>
          <w:sz w:val="32"/>
          <w:szCs w:val="32"/>
          <w:lang w:val="en-US" w:eastAsia="zh-CN"/>
        </w:rPr>
        <w:t>公务用车老化及运行维护费。</w:t>
      </w:r>
      <w:r>
        <w:rPr>
          <w:rFonts w:hint="eastAsia" w:ascii="Times New Roman" w:hAnsi="Times New Roman" w:eastAsia="仿宋_GB2312"/>
          <w:sz w:val="32"/>
          <w:szCs w:val="32"/>
        </w:rPr>
        <w:t>其中：因公出国（境）费用</w:t>
      </w:r>
      <w:r>
        <w:rPr>
          <w:rFonts w:hint="default" w:ascii="Times New Roman" w:hAnsi="Times New Roman" w:eastAsia="仿宋_GB2312"/>
          <w:sz w:val="32"/>
          <w:szCs w:val="32"/>
        </w:rPr>
        <w:t>0</w:t>
      </w:r>
      <w:r>
        <w:rPr>
          <w:rFonts w:hint="eastAsia" w:ascii="Times New Roman" w:hAnsi="Times New Roman" w:eastAsia="仿宋_GB2312"/>
          <w:sz w:val="32"/>
          <w:szCs w:val="32"/>
        </w:rPr>
        <w:t>万元；公务接待费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万元。</w:t>
      </w:r>
    </w:p>
    <w:p w14:paraId="038333F5">
      <w:pPr>
        <w:pStyle w:val="8"/>
        <w:numPr>
          <w:ilvl w:val="0"/>
          <w:numId w:val="4"/>
        </w:numPr>
        <w:spacing w:beforeAutospacing="0" w:afterAutospacing="0"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资金结转和结余情况</w:t>
      </w:r>
    </w:p>
    <w:p w14:paraId="392A1ACB">
      <w:pPr>
        <w:pStyle w:val="8"/>
        <w:numPr>
          <w:ilvl w:val="0"/>
          <w:numId w:val="0"/>
        </w:numPr>
        <w:spacing w:beforeAutospacing="0" w:afterAutospacing="0" w:line="560" w:lineRule="exact"/>
        <w:ind w:leftChars="200" w:firstLine="320" w:firstLineChars="100"/>
        <w:rPr>
          <w:rFonts w:ascii="Times New Roman" w:hAnsi="Times New Roman" w:eastAsia="仿宋_GB2312"/>
          <w:sz w:val="32"/>
          <w:szCs w:val="32"/>
        </w:rPr>
      </w:pPr>
      <w:r>
        <w:rPr>
          <w:rFonts w:hint="eastAsia" w:ascii="Times New Roman" w:hAnsi="Times New Roman" w:eastAsia="仿宋_GB2312"/>
          <w:sz w:val="32"/>
          <w:szCs w:val="32"/>
          <w:lang w:val="en-US" w:eastAsia="zh-CN"/>
        </w:rPr>
        <w:t>2022年本单位无资金结转和结余情况。</w:t>
      </w:r>
    </w:p>
    <w:p w14:paraId="12812C53">
      <w:pPr>
        <w:pStyle w:val="8"/>
        <w:numPr>
          <w:ilvl w:val="0"/>
          <w:numId w:val="4"/>
        </w:numPr>
        <w:spacing w:beforeAutospacing="0" w:afterAutospacing="0" w:line="560" w:lineRule="exact"/>
        <w:ind w:left="0" w:leftChars="0"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部门整体支出管理与制度建设情况</w:t>
      </w:r>
    </w:p>
    <w:p w14:paraId="46D84D96">
      <w:pPr>
        <w:pStyle w:val="8"/>
        <w:numPr>
          <w:ilvl w:val="0"/>
          <w:numId w:val="0"/>
        </w:numPr>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为了进一步提高单位内部管理水平，规范内部控制，加强廉政风险防控机制建设</w:t>
      </w:r>
      <w:r>
        <w:rPr>
          <w:rFonts w:hint="eastAsia" w:ascii="Times New Roman" w:hAnsi="Times New Roman" w:eastAsia="仿宋_GB2312"/>
          <w:sz w:val="32"/>
          <w:szCs w:val="32"/>
        </w:rPr>
        <w:t>，</w:t>
      </w:r>
      <w:r>
        <w:rPr>
          <w:rFonts w:ascii="Times New Roman" w:hAnsi="Times New Roman" w:eastAsia="仿宋_GB2312"/>
          <w:sz w:val="32"/>
          <w:szCs w:val="32"/>
        </w:rPr>
        <w:t>根据《中华人民共和国预</w:t>
      </w:r>
      <w:r>
        <w:rPr>
          <w:rFonts w:hint="eastAsia" w:ascii="Times New Roman" w:hAnsi="Times New Roman" w:eastAsia="仿宋_GB2312"/>
          <w:sz w:val="32"/>
          <w:szCs w:val="32"/>
          <w:lang w:eastAsia="zh-CN"/>
        </w:rPr>
        <w:t>算法</w:t>
      </w:r>
      <w:r>
        <w:rPr>
          <w:rFonts w:ascii="Times New Roman" w:hAnsi="Times New Roman" w:eastAsia="仿宋_GB2312"/>
          <w:sz w:val="32"/>
          <w:szCs w:val="32"/>
        </w:rPr>
        <w:t>》《行政事业单位内部控制规范（试行）》等法律法规和相关规定，建立了包括《预决算管理制度》《固定资产管理制度》《资金管理制度》《采购管理制度》《公务卡结算管理制度》等方面的内部控制制度体系</w:t>
      </w:r>
      <w:r>
        <w:rPr>
          <w:rFonts w:hint="eastAsia" w:ascii="Times New Roman" w:hAnsi="Times New Roman" w:eastAsia="仿宋_GB2312"/>
          <w:sz w:val="32"/>
          <w:szCs w:val="32"/>
        </w:rPr>
        <w:t>，</w:t>
      </w:r>
      <w:r>
        <w:rPr>
          <w:rFonts w:ascii="Times New Roman" w:hAnsi="Times New Roman" w:eastAsia="仿宋_GB2312"/>
          <w:sz w:val="32"/>
          <w:szCs w:val="32"/>
        </w:rPr>
        <w:t>从实际执行情况看，上述制度规定得到了较好的执行</w:t>
      </w:r>
      <w:r>
        <w:rPr>
          <w:rFonts w:hint="eastAsia" w:ascii="Times New Roman" w:hAnsi="Times New Roman" w:eastAsia="仿宋_GB2312"/>
          <w:sz w:val="32"/>
          <w:szCs w:val="32"/>
        </w:rPr>
        <w:t>，</w:t>
      </w:r>
      <w:r>
        <w:rPr>
          <w:rFonts w:ascii="Times New Roman" w:hAnsi="Times New Roman" w:eastAsia="仿宋_GB2312"/>
          <w:sz w:val="32"/>
          <w:szCs w:val="32"/>
        </w:rPr>
        <w:t>管理效能得到了明显的提升。</w:t>
      </w:r>
    </w:p>
    <w:p w14:paraId="02DF0791">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三、政府性基金预算支出情况</w:t>
      </w:r>
    </w:p>
    <w:p w14:paraId="3AF4C74A">
      <w:pPr>
        <w:pStyle w:val="8"/>
        <w:spacing w:beforeAutospacing="0" w:afterAutospacing="0"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2022</w:t>
      </w:r>
      <w:r>
        <w:rPr>
          <w:rFonts w:ascii="Times New Roman" w:hAnsi="Times New Roman" w:eastAsia="仿宋_GB2312"/>
          <w:sz w:val="32"/>
          <w:szCs w:val="32"/>
        </w:rPr>
        <w:t>年度无政府性基金预算支出</w:t>
      </w:r>
      <w:r>
        <w:rPr>
          <w:rFonts w:hint="eastAsia" w:ascii="微软雅黑" w:hAnsi="微软雅黑" w:eastAsia="微软雅黑" w:cs="微软雅黑"/>
          <w:i w:val="0"/>
          <w:iCs w:val="0"/>
          <w:caps w:val="0"/>
          <w:color w:val="333333"/>
          <w:spacing w:val="0"/>
          <w:sz w:val="24"/>
          <w:szCs w:val="24"/>
          <w:shd w:val="clear" w:fill="FFFFFF"/>
        </w:rPr>
        <w:t>。</w:t>
      </w:r>
    </w:p>
    <w:p w14:paraId="3355BA4B">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四、国有资本经营预算支出情况</w:t>
      </w:r>
    </w:p>
    <w:p w14:paraId="338D6175">
      <w:pPr>
        <w:pStyle w:val="8"/>
        <w:spacing w:beforeAutospacing="0" w:afterAutospacing="0"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2022年度无国有资本经营预算支出</w:t>
      </w:r>
      <w:r>
        <w:rPr>
          <w:rFonts w:hint="eastAsia" w:ascii="Times New Roman" w:hAnsi="Times New Roman" w:eastAsia="仿宋_GB2312"/>
          <w:sz w:val="32"/>
          <w:szCs w:val="32"/>
        </w:rPr>
        <w:t>。</w:t>
      </w:r>
    </w:p>
    <w:p w14:paraId="2C07F07B">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五、社会保险基金预算支出情况</w:t>
      </w:r>
    </w:p>
    <w:p w14:paraId="0A304FC7">
      <w:pPr>
        <w:pStyle w:val="8"/>
        <w:spacing w:beforeAutospacing="0" w:afterAutospacing="0"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2022年度无社会保险基金预算支出</w:t>
      </w:r>
      <w:r>
        <w:rPr>
          <w:rFonts w:hint="eastAsia" w:ascii="Times New Roman" w:hAnsi="Times New Roman" w:eastAsia="仿宋_GB2312"/>
          <w:sz w:val="32"/>
          <w:szCs w:val="32"/>
        </w:rPr>
        <w:t>。</w:t>
      </w:r>
    </w:p>
    <w:p w14:paraId="4297F333">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64C2A4C5">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今年以来，临武县矿山救护队在立足本职，结合实际，坚持以人为本，坚持加强战备，严格训练，主动预防，积极抢救的原则下，紧紧围绕救护工作重心，以习近平新时代中国特色社会主义思想为指导，以高度负责的工作态度，扎实的工作作风完成了上级交给的各项工作任务及全年计划的一些内容。</w:t>
      </w:r>
    </w:p>
    <w:p w14:paraId="32CB9242">
      <w:pP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 xml:space="preserve"> 一、今年工作开展情况</w:t>
      </w:r>
    </w:p>
    <w:p w14:paraId="75096603">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1、疫情防控   积极响应县委县政府及县应急管理局的疫情防控要求，严格控制出入外省人员、出国人员，建立了出县由队办公室报备，出市以外由局办公室报备制度；响应上级部门的要求开展到入临武路口（万水，麦市）进行防疫检查值班共计4批次，出动人员44人次，31个值班。并积极向周边村子、住户宣传国家及地方的疫情防控政策。</w:t>
      </w:r>
    </w:p>
    <w:p w14:paraId="326733F2">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2、业务训练   我队上半年业务训练开展的工作有：无人机训练、破拆工具组合训练、氧气呼吸器的操作训练、瓦斯检测器的操作、多种气体检测操作、伤员包扎、人工复苏、苏生器操作、抽水泵操作、大中型救灾指挥帐篷抢建、风力灭火机操作、灭火器灭火操作等。我队已实行矿山救护工种的资格复训5人，分别于长沙和资兴等基地学习。</w:t>
      </w:r>
    </w:p>
    <w:p w14:paraId="4AA93FB7">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3、保养维修   我队上半年每月都对氧气充填泵、空气充填泵、中型抽水泵装置进行了例行保养，对小型使用工具器械进行了常规化检查，目前大部分装置器械状态良好，能随时使用，一小部分因年代久远，缺少零部件，暂时弃用，而且有新的代用装置。</w:t>
      </w:r>
    </w:p>
    <w:p w14:paraId="1E17FA32">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4、救援救灾   我队今年响应县里及局里的命令，共出动17次，为森林火灾，共计出动人员170人次，车辆17台次。由于今年上半年防汛期间雨情严重，下半年干旱，森林火险等级高，从中央到地方都十分关注与重视，在上级部门的要求下，我队防汛抗旱期间，坚持由领导带队值班，实行常态化待机出动准备，为此一线队员放弃休息，同时，无故不得休假与请假，一直坚持做好随时出动救援准备，发挥出了专业性救援力量的社会责任感。</w:t>
      </w:r>
    </w:p>
    <w:p w14:paraId="32328351">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5、企业协议签订情况   今年上半年，临武的矿山企业受政策和相关的因素影响，还有一些没有完成复工复产手续，所以正常开工的矿山企业较少，我队积极与局领导及相关股室协调，我队至今已完成了企业矿山救护协议签订共计21家。</w:t>
      </w:r>
    </w:p>
    <w:p w14:paraId="27186917">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6、企业培训与检查   今年，我队已对17家矿山企业进行了预防性安全检查（另有4家处于技改和停工状态），从检查结果来看，基本能做到安全有序生产，遵从有关国家和行业的标准，但在应急仓库的这块做的还是有所欠缺，一是没有专人保管，二是没有相关的制度，三是应急储备物资不全不够，没有分门别类。故此，我队经队委会商议后决定，在下半年县里大部分矿山企业复工复产后，加大力度进行对每家签订协议的企业进行员工自救互救的知识培训，以及对企业的预防性安全检查，特别是针对应急仓库这块将加大检查与指导工作。</w:t>
      </w:r>
    </w:p>
    <w:p w14:paraId="0D062A5D">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7、应急演练   我队在6月17日，我队参与了2022年南方矿业有限责任公司的矿井冒顶片帮事故应急预案演练指导工作；同时，我队也收到了周蒋采石场的防汛应急演练方案，并对其进行了方案修改，现场勘察，流程讲解，安全措施保障等。</w:t>
      </w:r>
    </w:p>
    <w:p w14:paraId="2DE7847C">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8、对口业务单位衔接情况   由于我队是财务独立，需要自己单独与各业务对口单位进行工作上的衔接。目前，我队与财政局，人社局，税务局及各银行等单位衔接工作良好，单位支出能按计划有序到账拨付。</w:t>
      </w:r>
    </w:p>
    <w:p w14:paraId="38A1BD7A">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9、巡察整改   由于县第一巡察组对应急管理局党委进行巡察工作，我队属于县应急局的二级机构，进行延伸巡察工作，我队坚持以巡察工作是对我队工作的促进和保护为目的，在各方面进行全面的配合。目前，我队共计巡察出5个问题，并用立行立改的方式，对出现的问题进行了全面的整改。</w:t>
      </w:r>
    </w:p>
    <w:p w14:paraId="7589F460">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10党建工作   我队党支部发挥党支部在推动中心工作中的战斗堡垒作用，提升党支部履职能力,促进支部建设规范化，积极参与了县里的乡村振兴工作，按党员的人数结对帮扶。努力夯实党建工作基础,以党建带队建强业务,较好地完成了党员管理和支部建设工作。</w:t>
      </w:r>
    </w:p>
    <w:p w14:paraId="22CD1AC2">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总结2022年全面工作，虽然取得了一些成绩，也做了很多的工作。但是在人员与管理上、资金与设备上、业务与训练上、落实与执行上还是存在了诸多问题，直接影响到矿山救护队整体工作的开展，部分指挥员业务不精通，责任心不够，缺乏灵活性，创新性导致部分工作开展滞后针对以上的问题，在2023年矿山救护队首先要提高指挥员的管理能力，然后加强队伍建设，不断提高所有指战人员素质，落实安全生产责任制，严格遵守矿山救护队质量标准化建设要求。</w:t>
      </w:r>
    </w:p>
    <w:p w14:paraId="7EE4E7FD">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七、存在的问题及原因分析</w:t>
      </w:r>
    </w:p>
    <w:p w14:paraId="21A0CCE1">
      <w:pPr>
        <w:pStyle w:val="8"/>
        <w:numPr>
          <w:ilvl w:val="0"/>
          <w:numId w:val="0"/>
        </w:numPr>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基于全年预算绩效管理工作开展、单位自评、现场核查等情况分析发现</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rPr>
        <w:t>在预算编制、专项资金管理、绩效管理等方面仍存在需要完善的内容，具体如下。</w:t>
      </w:r>
    </w:p>
    <w:p w14:paraId="1D3B99CF">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（一）单位预算编制不够精准，预算执行率有待提高</w:t>
      </w:r>
    </w:p>
    <w:p w14:paraId="40F535CC">
      <w:pPr>
        <w:pStyle w:val="8"/>
        <w:numPr>
          <w:ilvl w:val="0"/>
          <w:numId w:val="0"/>
        </w:numPr>
        <w:spacing w:beforeAutospacing="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预算编制未全盘考虑和梳理工作规划，导致预算执行与年初预算有偏差，未能准确反映部门开展业务工作需要的资金需求。</w:t>
      </w:r>
    </w:p>
    <w:p w14:paraId="2DFB20F1">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）绩效评价体系不够健全</w:t>
      </w:r>
    </w:p>
    <w:p w14:paraId="406A693F">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由于缺乏完善的绩效自评体系，绩效评价结果运用不充分，致使绩效管理工作认识不足，存在绩效自评流于形式、报喜不报忧的情况。</w:t>
      </w:r>
    </w:p>
    <w:p w14:paraId="5E653CE2">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56425609">
      <w:pPr>
        <w:pStyle w:val="8"/>
        <w:numPr>
          <w:ilvl w:val="0"/>
          <w:numId w:val="0"/>
        </w:numPr>
        <w:spacing w:beforeAutospacing="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通过本次自评发现的主要问题，计划在预算编制与执行、预算监控与分析、内控监督管理等方面进行优化和完善，具体改进措施如下。</w:t>
      </w:r>
    </w:p>
    <w:p w14:paraId="6E5EB59C">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（一）进一步精细编制预算</w:t>
      </w:r>
    </w:p>
    <w:p w14:paraId="788E1737">
      <w:pPr>
        <w:pStyle w:val="8"/>
        <w:numPr>
          <w:ilvl w:val="0"/>
          <w:numId w:val="0"/>
        </w:numPr>
        <w:spacing w:beforeAutospacing="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是优化预算编报流程，应当全面、准确掌握预算编制有关政策，完成预算编制。在基础数据调研中，应建立与各岗位的沟通协调机制，确保预算编制部门及时取得和有效运用与预算编制相关的信息，根据工作计划细化预算编制，提高预算编制的科学性。二是实施项目全生命周期管理，通过项目库及预算管理一体化系统，动态反映项目储备、项目审核、预算编制、预算调剂、预算执行、决算等全流程。将入库项目按照轻重缓急、项目成熟度等进行排序，分清优先等次，突出保障重点。</w:t>
      </w:r>
    </w:p>
    <w:p w14:paraId="4CCDE7FF">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）加强专项资金管理</w:t>
      </w:r>
    </w:p>
    <w:p w14:paraId="7E34BFE5">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严格按照预算法及其实施条例等规定，加快财政专项资金分配下达。认真落实预算执行主体责任，加强专项资金项目的组织实施管理，切实加快项目预算执行，及时办理资金支付手续，尽快形成实物工作量。</w:t>
      </w:r>
    </w:p>
    <w:p w14:paraId="149DF257">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）强化绩效目标管理</w:t>
      </w:r>
    </w:p>
    <w:p w14:paraId="73EE6A6F">
      <w:pPr>
        <w:pStyle w:val="8"/>
        <w:numPr>
          <w:ilvl w:val="0"/>
          <w:numId w:val="0"/>
        </w:numPr>
        <w:spacing w:beforeAutospacing="0" w:afterAutospacing="0" w:line="560" w:lineRule="exact"/>
        <w:ind w:firstLine="640" w:firstLineChars="200"/>
        <w:rPr>
          <w:rFonts w:hint="default" w:ascii="Times New Roman" w:hAnsi="Times New Roman" w:eastAsia="仿宋_GB2312"/>
          <w:sz w:val="32"/>
          <w:szCs w:val="32"/>
        </w:rPr>
      </w:pPr>
      <w:r>
        <w:rPr>
          <w:rFonts w:hint="eastAsia" w:ascii="Times New Roman" w:hAnsi="Times New Roman" w:eastAsia="仿宋_GB2312"/>
          <w:sz w:val="32"/>
          <w:szCs w:val="32"/>
        </w:rPr>
        <w:t>一是健全绩效目标管理机制。强化工作落实，认真审核编制绩效目标，避免绩效目标的形式化；要切实加强中期监控，根据政策变动情况，及时督促各相关单位做好绩效目标的调整工作。各相关单位要增强主动性，预算变动或特殊原因需要变更绩效目标的，要及时按照预算管理流程规范调整。二是坚决落实绩效目标制定。加强绩效目标编报审核，严把目标申报质量关，确保绩效评价完整性。三是注重完善绩效指标。分年度细化、量化各项指标，加强对细项指标的科学论证，切实增强绩效指标与建设的匹配度。</w:t>
      </w:r>
    </w:p>
    <w:p w14:paraId="35448AA9">
      <w:pPr>
        <w:pStyle w:val="8"/>
        <w:spacing w:beforeAutospacing="0" w:afterAutospacing="0" w:line="560" w:lineRule="exact"/>
        <w:ind w:firstLine="640" w:firstLineChars="200"/>
        <w:rPr>
          <w:rFonts w:ascii="Times New Roman" w:hAnsi="Times New Roman" w:eastAsia="仿宋_GB2312"/>
          <w:sz w:val="32"/>
          <w:szCs w:val="32"/>
        </w:rPr>
      </w:pPr>
    </w:p>
    <w:p w14:paraId="739A535C">
      <w:pPr>
        <w:pStyle w:val="8"/>
        <w:spacing w:beforeAutospacing="0" w:afterAutospacing="0" w:line="560" w:lineRule="exact"/>
        <w:ind w:firstLine="640" w:firstLineChars="200"/>
        <w:rPr>
          <w:rFonts w:ascii="Times New Roman" w:hAnsi="Times New Roman" w:eastAsia="黑体"/>
          <w:sz w:val="32"/>
          <w:szCs w:val="32"/>
        </w:rPr>
      </w:pPr>
      <w:r>
        <w:rPr>
          <w:rFonts w:ascii="Times New Roman" w:hAnsi="Times New Roman" w:eastAsia="黑体"/>
          <w:sz w:val="32"/>
          <w:szCs w:val="32"/>
        </w:rPr>
        <w:t>九、其他需要说明的情况</w:t>
      </w:r>
    </w:p>
    <w:p w14:paraId="0C489C2C">
      <w:pPr>
        <w:pStyle w:val="8"/>
        <w:spacing w:beforeAutospacing="0" w:afterAutospacing="0"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6151F28C">
      <w:pPr>
        <w:pStyle w:val="8"/>
        <w:spacing w:beforeAutospacing="0" w:afterAutospacing="0" w:line="560" w:lineRule="exact"/>
        <w:ind w:firstLine="640" w:firstLineChars="200"/>
        <w:rPr>
          <w:rFonts w:ascii="Times New Roman" w:hAnsi="Times New Roman" w:eastAsia="仿宋_GB2312"/>
          <w:sz w:val="32"/>
          <w:szCs w:val="32"/>
        </w:rPr>
      </w:pPr>
    </w:p>
    <w:p w14:paraId="40C5340A">
      <w:pPr>
        <w:pStyle w:val="8"/>
        <w:spacing w:beforeAutospacing="0" w:afterAutospacing="0"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w:t>
      </w:r>
    </w:p>
    <w:p w14:paraId="1FC08FBA">
      <w:pPr>
        <w:pStyle w:val="8"/>
        <w:spacing w:beforeAutospacing="0" w:afterAutospacing="0"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5EB8A116">
      <w:pPr>
        <w:pStyle w:val="8"/>
        <w:spacing w:beforeAutospacing="0" w:afterAutospacing="0"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146199A0">
      <w:pPr>
        <w:pStyle w:val="8"/>
        <w:spacing w:beforeAutospacing="0" w:afterAutospacing="0" w:line="540" w:lineRule="exact"/>
        <w:ind w:firstLine="640" w:firstLineChars="200"/>
        <w:rPr>
          <w:rFonts w:ascii="Times New Roman" w:hAnsi="Times New Roman" w:eastAsia="仿宋_GB2312"/>
          <w:sz w:val="32"/>
          <w:szCs w:val="32"/>
        </w:rPr>
      </w:pPr>
    </w:p>
    <w:p w14:paraId="71541169">
      <w:pPr>
        <w:pStyle w:val="8"/>
        <w:spacing w:beforeAutospacing="0" w:afterAutospacing="0" w:line="540" w:lineRule="exact"/>
        <w:ind w:firstLine="640" w:firstLineChars="200"/>
        <w:rPr>
          <w:rFonts w:ascii="Times New Roman" w:hAnsi="Times New Roman" w:eastAsia="仿宋_GB2312"/>
          <w:sz w:val="32"/>
          <w:szCs w:val="32"/>
        </w:rPr>
      </w:pPr>
    </w:p>
    <w:p w14:paraId="558BC714">
      <w:pPr>
        <w:pStyle w:val="8"/>
        <w:spacing w:beforeAutospacing="0" w:afterAutospacing="0" w:line="560" w:lineRule="exact"/>
        <w:rPr>
          <w:rFonts w:ascii="Times New Roman" w:hAnsi="Times New Roman" w:eastAsia="仿宋_GB2312"/>
          <w:sz w:val="32"/>
          <w:szCs w:val="32"/>
        </w:rPr>
      </w:pPr>
      <w:r>
        <w:rPr>
          <w:rFonts w:ascii="Times New Roman" w:hAnsi="Times New Roman" w:eastAsia="仿宋_GB2312"/>
          <w:sz w:val="32"/>
          <w:szCs w:val="32"/>
        </w:rPr>
        <w:t>附件1-1</w:t>
      </w:r>
    </w:p>
    <w:p w14:paraId="1E2328B0">
      <w:pPr>
        <w:pStyle w:val="8"/>
        <w:widowControl/>
        <w:spacing w:beforeAutospacing="0" w:afterAutospacing="0" w:line="500" w:lineRule="exact"/>
        <w:ind w:firstLine="800" w:firstLineChars="200"/>
        <w:jc w:val="center"/>
        <w:rPr>
          <w:rFonts w:ascii="Times New Roman" w:hAnsi="Times New Roman" w:eastAsia="方正小标宋简体"/>
          <w:sz w:val="40"/>
          <w:szCs w:val="40"/>
        </w:rPr>
      </w:pPr>
      <w:r>
        <w:rPr>
          <w:rFonts w:ascii="Times New Roman" w:hAnsi="Times New Roman" w:eastAsia="方正小标宋简体"/>
          <w:sz w:val="40"/>
          <w:szCs w:val="40"/>
        </w:rPr>
        <w:t>部门整体支出绩效评价基础数据表</w:t>
      </w:r>
    </w:p>
    <w:tbl>
      <w:tblPr>
        <w:tblStyle w:val="9"/>
        <w:tblpPr w:leftFromText="180" w:rightFromText="180" w:vertAnchor="text" w:horzAnchor="page" w:tblpX="1336" w:tblpY="374"/>
        <w:tblOverlap w:val="never"/>
        <w:tblW w:w="9298" w:type="dxa"/>
        <w:tblInd w:w="0" w:type="dxa"/>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autofit"/>
        <w:tblCellMar>
          <w:top w:w="15" w:type="dxa"/>
          <w:left w:w="15" w:type="dxa"/>
          <w:bottom w:w="15" w:type="dxa"/>
          <w:right w:w="15" w:type="dxa"/>
        </w:tblCellMar>
      </w:tblPr>
      <w:tblGrid>
        <w:gridCol w:w="3948"/>
        <w:gridCol w:w="1800"/>
        <w:gridCol w:w="1876"/>
        <w:gridCol w:w="1674"/>
      </w:tblGrid>
      <w:tr w14:paraId="01860AE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28F9AB85">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财政供养人员情况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D5F19EF">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编制数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AD9986C">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年末实际在职人数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F0DE4AD">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控制率</w:t>
            </w:r>
          </w:p>
        </w:tc>
      </w:tr>
      <w:tr w14:paraId="5DC341D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ABDE4B0">
            <w:pPr>
              <w:spacing w:line="300" w:lineRule="exact"/>
              <w:ind w:firstLine="440" w:firstLineChars="200"/>
              <w:jc w:val="left"/>
              <w:rPr>
                <w:rFonts w:ascii="Times New Roman" w:hAnsi="Times New Roman" w:cs="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7AB65B">
            <w:pPr>
              <w:pStyle w:val="8"/>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lang w:val="en-US" w:eastAsia="zh-CN"/>
              </w:rPr>
              <w:t>20</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9FAA63D">
            <w:pPr>
              <w:pStyle w:val="8"/>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lang w:val="en-US" w:eastAsia="zh-CN"/>
              </w:rPr>
              <w:t>19</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B6A05A">
            <w:pPr>
              <w:pStyle w:val="8"/>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lang w:val="en-US" w:eastAsia="zh-CN"/>
              </w:rPr>
              <w:t>95%</w:t>
            </w:r>
            <w:r>
              <w:rPr>
                <w:rFonts w:ascii="Times New Roman" w:hAnsi="Times New Roman"/>
                <w:sz w:val="22"/>
                <w:szCs w:val="22"/>
              </w:rPr>
              <w:t>　</w:t>
            </w:r>
          </w:p>
        </w:tc>
      </w:tr>
      <w:tr w14:paraId="3BF1B8C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8010F4">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经费控制情况</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977DAB0">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当年决算数</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4905D95">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当年预算数</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DB2487">
            <w:pPr>
              <w:pStyle w:val="8"/>
              <w:widowControl/>
              <w:spacing w:beforeAutospacing="0" w:afterAutospacing="0" w:line="300" w:lineRule="exact"/>
              <w:jc w:val="center"/>
              <w:rPr>
                <w:rFonts w:ascii="Times New Roman" w:hAnsi="Times New Roman"/>
                <w:sz w:val="22"/>
                <w:szCs w:val="22"/>
              </w:rPr>
            </w:pPr>
            <w:r>
              <w:rPr>
                <w:rFonts w:ascii="Times New Roman" w:hAnsi="Times New Roman"/>
                <w:sz w:val="22"/>
                <w:szCs w:val="22"/>
              </w:rPr>
              <w:t>上年决算数</w:t>
            </w:r>
          </w:p>
        </w:tc>
      </w:tr>
      <w:tr w14:paraId="10B235A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CAE4F1">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一、部门基本支出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27C957F">
            <w:pPr>
              <w:pStyle w:val="8"/>
              <w:widowControl/>
              <w:spacing w:beforeAutospacing="0" w:afterAutospacing="0" w:line="300" w:lineRule="exact"/>
              <w:jc w:val="center"/>
              <w:rPr>
                <w:rFonts w:ascii="Times New Roman" w:hAnsi="Times New Roman"/>
                <w:sz w:val="22"/>
                <w:szCs w:val="22"/>
              </w:rPr>
            </w:pPr>
            <w:r>
              <w:rPr>
                <w:rFonts w:hint="eastAsia" w:ascii="Times New Roman" w:hAnsi="Times New Roman"/>
                <w:sz w:val="22"/>
                <w:szCs w:val="22"/>
                <w:lang w:val="en-US" w:eastAsia="zh-CN"/>
              </w:rPr>
              <w:t>209</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B5EDCC">
            <w:pPr>
              <w:pStyle w:val="8"/>
              <w:widowControl/>
              <w:spacing w:beforeAutospacing="0" w:afterAutospacing="0" w:line="300" w:lineRule="exact"/>
              <w:jc w:val="center"/>
              <w:rPr>
                <w:rFonts w:hint="default" w:ascii="Times New Roman" w:hAnsi="Times New Roman" w:eastAsiaTheme="minorEastAsia"/>
                <w:sz w:val="22"/>
                <w:szCs w:val="22"/>
                <w:lang w:val="en-US" w:eastAsia="zh-CN"/>
              </w:rPr>
            </w:pPr>
            <w:r>
              <w:rPr>
                <w:rFonts w:ascii="Times New Roman" w:hAnsi="Times New Roman"/>
                <w:sz w:val="22"/>
                <w:szCs w:val="22"/>
              </w:rPr>
              <w:t> </w:t>
            </w:r>
            <w:r>
              <w:rPr>
                <w:rFonts w:hint="eastAsia" w:ascii="Times New Roman" w:hAnsi="Times New Roman"/>
                <w:sz w:val="22"/>
                <w:szCs w:val="22"/>
                <w:lang w:val="en-US" w:eastAsia="zh-CN"/>
              </w:rPr>
              <w:t>209</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811CE06">
            <w:pPr>
              <w:pStyle w:val="8"/>
              <w:widowControl/>
              <w:spacing w:beforeAutospacing="0" w:afterAutospacing="0" w:line="300" w:lineRule="exact"/>
              <w:jc w:val="center"/>
              <w:rPr>
                <w:rFonts w:hint="default" w:ascii="Times New Roman" w:hAnsi="Times New Roman"/>
                <w:sz w:val="22"/>
                <w:szCs w:val="22"/>
                <w:lang w:val="en-US"/>
              </w:rPr>
            </w:pPr>
            <w:r>
              <w:rPr>
                <w:rFonts w:hint="eastAsia" w:ascii="Times New Roman" w:hAnsi="Times New Roman"/>
                <w:sz w:val="22"/>
                <w:szCs w:val="22"/>
                <w:lang w:val="en-US" w:eastAsia="zh-CN"/>
              </w:rPr>
              <w:t>181.54</w:t>
            </w:r>
          </w:p>
        </w:tc>
      </w:tr>
      <w:tr w14:paraId="4BCA611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989E3C">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其中： 1、压缩一般性支出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11F8840">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204.5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FE6B7B">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204.5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E4A035">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179.3</w:t>
            </w:r>
            <w:r>
              <w:rPr>
                <w:rFonts w:ascii="Times New Roman" w:hAnsi="Times New Roman"/>
                <w:sz w:val="22"/>
                <w:szCs w:val="22"/>
              </w:rPr>
              <w:t> </w:t>
            </w:r>
          </w:p>
        </w:tc>
      </w:tr>
      <w:tr w14:paraId="30DA9D1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9A2FF3">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2、三公经费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888469">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4.5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F3C0761">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4.5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1748B71">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2.24</w:t>
            </w:r>
            <w:r>
              <w:rPr>
                <w:rFonts w:ascii="Times New Roman" w:hAnsi="Times New Roman"/>
                <w:sz w:val="22"/>
                <w:szCs w:val="22"/>
              </w:rPr>
              <w:t>　</w:t>
            </w:r>
          </w:p>
        </w:tc>
      </w:tr>
      <w:tr w14:paraId="3A4EB04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34EEB7">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公务用车购置和维护经费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C65B736">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1406BA">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494BAA">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2.07</w:t>
            </w:r>
            <w:r>
              <w:rPr>
                <w:rFonts w:ascii="Times New Roman" w:hAnsi="Times New Roman"/>
                <w:sz w:val="22"/>
                <w:szCs w:val="22"/>
              </w:rPr>
              <w:t>　</w:t>
            </w:r>
          </w:p>
        </w:tc>
      </w:tr>
      <w:tr w14:paraId="4B0D0AD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D0F907">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其中：公车购置</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568300">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D6F0C3">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1F78FC">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r>
      <w:tr w14:paraId="6E4EDC5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D6F2ED">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公车运行维护</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BF9499">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5EF309">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3.5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E391555">
            <w:pPr>
              <w:pStyle w:val="8"/>
              <w:widowControl/>
              <w:spacing w:beforeAutospacing="0" w:afterAutospacing="0" w:line="300" w:lineRule="exact"/>
              <w:ind w:firstLine="440" w:firstLineChars="200"/>
              <w:jc w:val="center"/>
              <w:rPr>
                <w:rFonts w:hint="default" w:ascii="Times New Roman" w:hAnsi="Times New Roman" w:eastAsiaTheme="minorEastAsia"/>
                <w:sz w:val="22"/>
                <w:szCs w:val="22"/>
                <w:lang w:val="en-US" w:eastAsia="zh-CN"/>
              </w:rPr>
            </w:pPr>
            <w:r>
              <w:rPr>
                <w:rFonts w:ascii="Times New Roman" w:hAnsi="Times New Roman"/>
                <w:sz w:val="22"/>
                <w:szCs w:val="22"/>
              </w:rPr>
              <w:t>　</w:t>
            </w:r>
            <w:r>
              <w:rPr>
                <w:rFonts w:hint="eastAsia" w:ascii="Times New Roman" w:hAnsi="Times New Roman"/>
                <w:sz w:val="22"/>
                <w:szCs w:val="22"/>
                <w:lang w:val="en-US" w:eastAsia="zh-CN"/>
              </w:rPr>
              <w:t>2.07</w:t>
            </w:r>
          </w:p>
        </w:tc>
      </w:tr>
      <w:tr w14:paraId="762D764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99F160">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公务接待</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82128B3">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6DA9585">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22D9E0">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0.17</w:t>
            </w:r>
            <w:r>
              <w:rPr>
                <w:rFonts w:ascii="Times New Roman" w:hAnsi="Times New Roman"/>
                <w:sz w:val="22"/>
                <w:szCs w:val="22"/>
              </w:rPr>
              <w:t>　</w:t>
            </w:r>
          </w:p>
        </w:tc>
      </w:tr>
      <w:tr w14:paraId="6DCA5E3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9EF5D2">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出国（境）经费</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F35462">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18A445">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CCFC09">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0</w:t>
            </w:r>
            <w:r>
              <w:rPr>
                <w:rFonts w:ascii="Times New Roman" w:hAnsi="Times New Roman"/>
                <w:sz w:val="22"/>
                <w:szCs w:val="22"/>
              </w:rPr>
              <w:t>　</w:t>
            </w:r>
          </w:p>
        </w:tc>
      </w:tr>
      <w:tr w14:paraId="5C5F16B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B4BC4A">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二、部门项目支出</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78D679">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E842D38">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61E9E1">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11.38</w:t>
            </w:r>
            <w:r>
              <w:rPr>
                <w:rFonts w:ascii="Times New Roman" w:hAnsi="Times New Roman"/>
                <w:sz w:val="22"/>
                <w:szCs w:val="22"/>
              </w:rPr>
              <w:t>　</w:t>
            </w:r>
          </w:p>
        </w:tc>
      </w:tr>
      <w:tr w14:paraId="2938DBE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126833">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1、业务工作专项(一个项目一行)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8AD6E68">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15</w:t>
            </w: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89F7AA8">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15</w:t>
            </w: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956C35E">
            <w:pPr>
              <w:pStyle w:val="8"/>
              <w:widowControl/>
              <w:spacing w:beforeAutospacing="0" w:afterAutospacing="0" w:line="300" w:lineRule="exact"/>
              <w:ind w:firstLine="440" w:firstLineChars="200"/>
              <w:jc w:val="center"/>
              <w:rPr>
                <w:rFonts w:ascii="Times New Roman" w:hAnsi="Times New Roman"/>
                <w:sz w:val="22"/>
                <w:szCs w:val="22"/>
              </w:rPr>
            </w:pPr>
            <w:r>
              <w:rPr>
                <w:rFonts w:hint="eastAsia" w:ascii="Times New Roman" w:hAnsi="Times New Roman"/>
                <w:sz w:val="22"/>
                <w:szCs w:val="22"/>
                <w:lang w:val="en-US" w:eastAsia="zh-CN"/>
              </w:rPr>
              <w:t>11.38</w:t>
            </w:r>
            <w:r>
              <w:rPr>
                <w:rFonts w:ascii="Times New Roman" w:hAnsi="Times New Roman"/>
                <w:sz w:val="22"/>
                <w:szCs w:val="22"/>
              </w:rPr>
              <w:t>　</w:t>
            </w:r>
          </w:p>
        </w:tc>
      </w:tr>
      <w:tr w14:paraId="1D20909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EB70D3">
            <w:pPr>
              <w:pStyle w:val="8"/>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30A820">
            <w:pPr>
              <w:pStyle w:val="8"/>
              <w:widowControl/>
              <w:spacing w:beforeAutospacing="0" w:afterAutospacing="0" w:line="300" w:lineRule="exact"/>
              <w:ind w:firstLine="440" w:firstLineChars="200"/>
              <w:jc w:val="center"/>
              <w:rPr>
                <w:rFonts w:ascii="Times New Roman" w:hAnsi="Times New Roman"/>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B8E8AC">
            <w:pPr>
              <w:pStyle w:val="8"/>
              <w:widowControl/>
              <w:spacing w:beforeAutospacing="0" w:afterAutospacing="0" w:line="300" w:lineRule="exact"/>
              <w:ind w:firstLine="440" w:firstLineChars="200"/>
              <w:jc w:val="center"/>
              <w:rPr>
                <w:rFonts w:ascii="Times New Roman" w:hAnsi="Times New Roman"/>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9E802D">
            <w:pPr>
              <w:pStyle w:val="8"/>
              <w:widowControl/>
              <w:spacing w:beforeAutospacing="0" w:afterAutospacing="0" w:line="300" w:lineRule="exact"/>
              <w:ind w:firstLine="440" w:firstLineChars="200"/>
              <w:jc w:val="center"/>
              <w:rPr>
                <w:rFonts w:ascii="Times New Roman" w:hAnsi="Times New Roman"/>
                <w:sz w:val="22"/>
                <w:szCs w:val="22"/>
              </w:rPr>
            </w:pPr>
          </w:p>
        </w:tc>
      </w:tr>
      <w:tr w14:paraId="5928A8F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76AED0">
            <w:pPr>
              <w:pStyle w:val="8"/>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73F54E">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24EE72">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581B34">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14:paraId="21BE5C9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F89E5F">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2、运行维护专项(一个项目一行)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A14FDF">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3FD1D5">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95F494">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14:paraId="4E215CA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ECAA256">
            <w:pPr>
              <w:pStyle w:val="8"/>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849DF9F">
            <w:pPr>
              <w:pStyle w:val="8"/>
              <w:widowControl/>
              <w:spacing w:beforeAutospacing="0" w:afterAutospacing="0" w:line="300" w:lineRule="exact"/>
              <w:ind w:firstLine="440" w:firstLineChars="200"/>
              <w:jc w:val="center"/>
              <w:rPr>
                <w:rFonts w:ascii="Times New Roman" w:hAnsi="Times New Roman"/>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19E005">
            <w:pPr>
              <w:pStyle w:val="8"/>
              <w:widowControl/>
              <w:spacing w:beforeAutospacing="0" w:afterAutospacing="0" w:line="300" w:lineRule="exact"/>
              <w:ind w:firstLine="440" w:firstLineChars="200"/>
              <w:jc w:val="center"/>
              <w:rPr>
                <w:rFonts w:ascii="Times New Roman" w:hAnsi="Times New Roman"/>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95069A7">
            <w:pPr>
              <w:pStyle w:val="8"/>
              <w:widowControl/>
              <w:spacing w:beforeAutospacing="0" w:afterAutospacing="0" w:line="300" w:lineRule="exact"/>
              <w:ind w:firstLine="440" w:firstLineChars="200"/>
              <w:jc w:val="center"/>
              <w:rPr>
                <w:rFonts w:ascii="Times New Roman" w:hAnsi="Times New Roman"/>
                <w:sz w:val="22"/>
                <w:szCs w:val="22"/>
              </w:rPr>
            </w:pPr>
          </w:p>
        </w:tc>
      </w:tr>
      <w:tr w14:paraId="45AC6CC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E92D1DB">
            <w:pPr>
              <w:pStyle w:val="8"/>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9975E4B">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A5223BB">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6F26CA">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14:paraId="5EF8202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F14CF5D">
            <w:pPr>
              <w:pStyle w:val="8"/>
              <w:widowControl/>
              <w:spacing w:beforeAutospacing="0" w:afterAutospacing="0" w:line="300" w:lineRule="exact"/>
              <w:ind w:firstLine="660" w:firstLineChars="300"/>
              <w:rPr>
                <w:rFonts w:ascii="Times New Roman" w:hAnsi="Times New Roman"/>
                <w:sz w:val="22"/>
                <w:szCs w:val="22"/>
              </w:rPr>
            </w:pPr>
            <w:r>
              <w:rPr>
                <w:rFonts w:ascii="Times New Roman" w:hAnsi="Times New Roman"/>
                <w:sz w:val="22"/>
                <w:szCs w:val="22"/>
              </w:rPr>
              <w:t>3、县级专项资金(一个专项一行)</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40567BA">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B575ED">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1A0F7F6">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14:paraId="2E5A2F0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718B7D2">
            <w:pPr>
              <w:pStyle w:val="8"/>
              <w:widowControl/>
              <w:spacing w:beforeAutospacing="0" w:afterAutospacing="0" w:line="300" w:lineRule="exact"/>
              <w:ind w:firstLine="440" w:firstLineChars="200"/>
              <w:rPr>
                <w:rFonts w:ascii="Times New Roman" w:hAnsi="Times New Roman"/>
                <w:sz w:val="22"/>
                <w:szCs w:val="22"/>
              </w:rPr>
            </w:pP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CB7C071">
            <w:pPr>
              <w:pStyle w:val="8"/>
              <w:widowControl/>
              <w:spacing w:beforeAutospacing="0" w:afterAutospacing="0" w:line="300" w:lineRule="exact"/>
              <w:ind w:firstLine="440" w:firstLineChars="200"/>
              <w:jc w:val="center"/>
              <w:rPr>
                <w:rFonts w:ascii="Times New Roman" w:hAnsi="Times New Roman"/>
                <w:sz w:val="22"/>
                <w:szCs w:val="22"/>
              </w:rPr>
            </w:pP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FBF31E">
            <w:pPr>
              <w:pStyle w:val="8"/>
              <w:widowControl/>
              <w:spacing w:beforeAutospacing="0" w:afterAutospacing="0" w:line="300" w:lineRule="exact"/>
              <w:ind w:firstLine="440" w:firstLineChars="200"/>
              <w:jc w:val="center"/>
              <w:rPr>
                <w:rFonts w:ascii="Times New Roman" w:hAnsi="Times New Roman"/>
                <w:sz w:val="22"/>
                <w:szCs w:val="22"/>
              </w:rPr>
            </w:pP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438013C">
            <w:pPr>
              <w:pStyle w:val="8"/>
              <w:widowControl/>
              <w:spacing w:beforeAutospacing="0" w:afterAutospacing="0" w:line="300" w:lineRule="exact"/>
              <w:ind w:firstLine="440" w:firstLineChars="200"/>
              <w:jc w:val="center"/>
              <w:rPr>
                <w:rFonts w:ascii="Times New Roman" w:hAnsi="Times New Roman"/>
                <w:sz w:val="22"/>
                <w:szCs w:val="22"/>
              </w:rPr>
            </w:pPr>
          </w:p>
        </w:tc>
      </w:tr>
      <w:tr w14:paraId="4D12B51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5C4A68">
            <w:pPr>
              <w:pStyle w:val="8"/>
              <w:widowControl/>
              <w:spacing w:beforeAutospacing="0" w:afterAutospacing="0" w:line="300" w:lineRule="exact"/>
              <w:ind w:firstLine="440" w:firstLineChars="200"/>
              <w:rPr>
                <w:rFonts w:ascii="Times New Roman" w:hAnsi="Times New Roman"/>
                <w:sz w:val="22"/>
                <w:szCs w:val="22"/>
              </w:rPr>
            </w:pPr>
            <w:r>
              <w:rPr>
                <w:rFonts w:ascii="Times New Roman" w:hAnsi="Times New Roman"/>
                <w:sz w:val="22"/>
                <w:szCs w:val="22"/>
              </w:rPr>
              <w:t xml:space="preserve">  </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206721">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2BA6C3D">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33DDC7D">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14:paraId="4A4A096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FB6AF2">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政府采购金额</w:t>
            </w:r>
          </w:p>
        </w:tc>
        <w:tc>
          <w:tcPr>
            <w:tcW w:w="180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09041E0">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87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6E9EF8">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c>
          <w:tcPr>
            <w:tcW w:w="167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4CE9F7">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r w14:paraId="2A8CA72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7" w:hRule="exact"/>
        </w:trPr>
        <w:tc>
          <w:tcPr>
            <w:tcW w:w="39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935486">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厉行节约保障措施</w:t>
            </w:r>
          </w:p>
        </w:tc>
        <w:tc>
          <w:tcPr>
            <w:tcW w:w="5350"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EA8EBBF">
            <w:pPr>
              <w:pStyle w:val="8"/>
              <w:widowControl/>
              <w:spacing w:beforeAutospacing="0" w:afterAutospacing="0" w:line="300" w:lineRule="exact"/>
              <w:ind w:firstLine="440" w:firstLineChars="200"/>
              <w:jc w:val="center"/>
              <w:rPr>
                <w:rFonts w:ascii="Times New Roman" w:hAnsi="Times New Roman"/>
                <w:sz w:val="22"/>
                <w:szCs w:val="22"/>
              </w:rPr>
            </w:pPr>
            <w:r>
              <w:rPr>
                <w:rFonts w:ascii="Times New Roman" w:hAnsi="Times New Roman"/>
                <w:sz w:val="22"/>
                <w:szCs w:val="22"/>
              </w:rPr>
              <w:t>　</w:t>
            </w:r>
          </w:p>
        </w:tc>
      </w:tr>
    </w:tbl>
    <w:p w14:paraId="1F5E6C3C">
      <w:pPr>
        <w:pStyle w:val="8"/>
        <w:widowControl/>
        <w:spacing w:beforeAutospacing="0" w:afterAutospacing="0" w:line="384" w:lineRule="atLeast"/>
        <w:rPr>
          <w:rFonts w:hint="default" w:ascii="Times New Roman" w:hAnsi="Times New Roman" w:eastAsia="宋体"/>
          <w:sz w:val="22"/>
          <w:szCs w:val="22"/>
          <w:lang w:val="en-US" w:eastAsia="zh-CN"/>
        </w:rPr>
      </w:pPr>
      <w:r>
        <w:rPr>
          <w:rFonts w:ascii="Times New Roman" w:hAnsi="Times New Roman" w:eastAsia="宋体"/>
          <w:sz w:val="22"/>
          <w:szCs w:val="22"/>
        </w:rPr>
        <w:t xml:space="preserve">填报单位：  </w:t>
      </w:r>
      <w:r>
        <w:rPr>
          <w:rFonts w:hint="eastAsia" w:ascii="Times New Roman" w:hAnsi="Times New Roman" w:eastAsia="宋体"/>
          <w:sz w:val="22"/>
          <w:szCs w:val="22"/>
          <w:lang w:eastAsia="zh-CN"/>
        </w:rPr>
        <w:t>临武县矿山救护队</w:t>
      </w:r>
      <w:r>
        <w:rPr>
          <w:rFonts w:ascii="Times New Roman" w:hAnsi="Times New Roman" w:eastAsia="宋体"/>
          <w:sz w:val="22"/>
          <w:szCs w:val="22"/>
        </w:rPr>
        <w:t xml:space="preserve">                     填报时间：</w:t>
      </w:r>
      <w:r>
        <w:rPr>
          <w:rFonts w:hint="eastAsia" w:ascii="Times New Roman" w:hAnsi="Times New Roman" w:eastAsia="宋体"/>
          <w:sz w:val="22"/>
          <w:szCs w:val="22"/>
          <w:lang w:val="en-US" w:eastAsia="zh-CN"/>
        </w:rPr>
        <w:t>2023年7月17日</w:t>
      </w:r>
    </w:p>
    <w:p w14:paraId="009895E8">
      <w:pPr>
        <w:pStyle w:val="8"/>
        <w:widowControl/>
        <w:spacing w:beforeAutospacing="0" w:afterAutospacing="0" w:line="320" w:lineRule="exact"/>
        <w:ind w:firstLine="440" w:firstLineChars="200"/>
        <w:rPr>
          <w:rFonts w:ascii="Times New Roman" w:hAnsi="Times New Roman" w:eastAsia="宋体"/>
          <w:sz w:val="22"/>
          <w:szCs w:val="22"/>
        </w:rPr>
      </w:pPr>
      <w:r>
        <w:rPr>
          <w:rFonts w:ascii="Times New Roman" w:hAnsi="Times New Roman" w:eastAsia="宋体"/>
          <w:sz w:val="22"/>
          <w:szCs w:val="22"/>
        </w:rPr>
        <w:t>说明：“公用经费”填报基本支出中的一般商品和服务支出；“项目支出”需要填报基本支出以外的所有项目支出情况，包括业务工作项目、运行维护项目和县级专项资金等。</w:t>
      </w:r>
    </w:p>
    <w:p w14:paraId="4D4BF97F">
      <w:pPr>
        <w:pStyle w:val="8"/>
        <w:widowControl/>
        <w:spacing w:beforeAutospacing="0" w:afterAutospacing="0" w:line="320" w:lineRule="exact"/>
        <w:rPr>
          <w:rFonts w:ascii="Times New Roman" w:hAnsi="Times New Roman" w:eastAsia="宋体"/>
          <w:sz w:val="22"/>
          <w:szCs w:val="22"/>
        </w:rPr>
      </w:pPr>
    </w:p>
    <w:p w14:paraId="24B5DE1D">
      <w:pPr>
        <w:pStyle w:val="8"/>
        <w:widowControl/>
        <w:spacing w:beforeAutospacing="0" w:afterAutospacing="0" w:line="320" w:lineRule="exact"/>
        <w:ind w:firstLine="440" w:firstLineChars="200"/>
        <w:rPr>
          <w:rFonts w:ascii="Times New Roman" w:hAnsi="Times New Roman" w:eastAsia="宋体"/>
          <w:sz w:val="22"/>
          <w:szCs w:val="22"/>
        </w:rPr>
        <w:sectPr>
          <w:footerReference r:id="rId3" w:type="default"/>
          <w:pgSz w:w="11906" w:h="16838"/>
          <w:pgMar w:top="1701" w:right="1417" w:bottom="1701" w:left="1587" w:header="851" w:footer="1474" w:gutter="0"/>
          <w:cols w:space="425" w:num="1"/>
          <w:docGrid w:type="lines" w:linePitch="312" w:charSpace="0"/>
        </w:sectPr>
      </w:pPr>
      <w:r>
        <w:rPr>
          <w:rFonts w:ascii="Times New Roman" w:hAnsi="Times New Roman" w:eastAsia="宋体"/>
          <w:sz w:val="22"/>
          <w:szCs w:val="22"/>
        </w:rPr>
        <w:t>填表人：</w:t>
      </w:r>
      <w:r>
        <w:rPr>
          <w:rFonts w:hint="eastAsia" w:ascii="Times New Roman" w:hAnsi="Times New Roman" w:eastAsia="宋体"/>
          <w:sz w:val="22"/>
          <w:szCs w:val="22"/>
          <w:lang w:val="en-US" w:eastAsia="zh-CN"/>
        </w:rPr>
        <w:t xml:space="preserve">    </w:t>
      </w:r>
      <w:r>
        <w:rPr>
          <w:rFonts w:ascii="Times New Roman" w:hAnsi="Times New Roman" w:eastAsia="宋体"/>
          <w:sz w:val="22"/>
          <w:szCs w:val="22"/>
        </w:rPr>
        <w:t xml:space="preserve">          联系电话：</w:t>
      </w:r>
      <w:r>
        <w:rPr>
          <w:rFonts w:hint="eastAsia" w:ascii="Times New Roman" w:hAnsi="Times New Roman" w:eastAsia="宋体"/>
          <w:sz w:val="22"/>
          <w:szCs w:val="22"/>
          <w:lang w:val="en-US" w:eastAsia="zh-CN"/>
        </w:rPr>
        <w:t xml:space="preserve">        </w:t>
      </w:r>
      <w:r>
        <w:rPr>
          <w:rFonts w:ascii="Times New Roman" w:hAnsi="Times New Roman" w:eastAsia="宋体"/>
          <w:sz w:val="22"/>
          <w:szCs w:val="22"/>
        </w:rPr>
        <w:t>        单位负责人签字：</w:t>
      </w:r>
    </w:p>
    <w:p w14:paraId="155ED633">
      <w:pPr>
        <w:pStyle w:val="8"/>
        <w:spacing w:beforeAutospacing="0" w:afterAutospacing="0" w:line="500" w:lineRule="exact"/>
        <w:rPr>
          <w:rFonts w:ascii="Times New Roman" w:hAnsi="Times New Roman" w:eastAsia="仿宋_GB2312"/>
          <w:sz w:val="32"/>
          <w:szCs w:val="32"/>
        </w:rPr>
      </w:pPr>
      <w:r>
        <w:rPr>
          <w:rFonts w:ascii="Times New Roman" w:hAnsi="Times New Roman" w:eastAsia="仿宋_GB2312"/>
          <w:sz w:val="32"/>
          <w:szCs w:val="32"/>
        </w:rPr>
        <w:t>附件1-2</w:t>
      </w:r>
    </w:p>
    <w:p w14:paraId="2F179513">
      <w:pPr>
        <w:pStyle w:val="8"/>
        <w:widowControl/>
        <w:spacing w:beforeAutospacing="0" w:afterAutospacing="0" w:line="480" w:lineRule="exact"/>
        <w:ind w:firstLine="800" w:firstLineChars="200"/>
        <w:jc w:val="center"/>
        <w:rPr>
          <w:rFonts w:ascii="Times New Roman" w:hAnsi="Times New Roman" w:eastAsia="方正小标宋简体"/>
          <w:sz w:val="40"/>
          <w:szCs w:val="40"/>
        </w:rPr>
      </w:pPr>
      <w:r>
        <w:rPr>
          <w:rFonts w:ascii="Times New Roman" w:hAnsi="Times New Roman" w:eastAsia="方正小标宋简体"/>
          <w:sz w:val="40"/>
          <w:szCs w:val="40"/>
        </w:rPr>
        <w:t>部门整体支出绩效自评表</w:t>
      </w:r>
    </w:p>
    <w:p w14:paraId="1A95DCAB">
      <w:pPr>
        <w:pStyle w:val="8"/>
        <w:widowControl/>
        <w:spacing w:beforeAutospacing="0" w:afterAutospacing="0"/>
        <w:jc w:val="center"/>
        <w:rPr>
          <w:rFonts w:ascii="Times New Roman" w:hAnsi="Times New Roman" w:eastAsia="宋体"/>
          <w:sz w:val="22"/>
          <w:szCs w:val="22"/>
        </w:rPr>
      </w:pPr>
      <w:r>
        <w:rPr>
          <w:rFonts w:ascii="Times New Roman" w:hAnsi="Times New Roman" w:eastAsia="宋体"/>
          <w:sz w:val="22"/>
          <w:szCs w:val="22"/>
        </w:rPr>
        <w:t xml:space="preserve">（   </w:t>
      </w:r>
      <w:r>
        <w:rPr>
          <w:rFonts w:hint="eastAsia" w:ascii="Times New Roman" w:hAnsi="Times New Roman" w:eastAsia="宋体"/>
          <w:sz w:val="22"/>
          <w:szCs w:val="22"/>
          <w:lang w:val="en-US" w:eastAsia="zh-CN"/>
        </w:rPr>
        <w:t>2022</w:t>
      </w:r>
      <w:r>
        <w:rPr>
          <w:rFonts w:ascii="Times New Roman" w:hAnsi="Times New Roman" w:eastAsia="宋体"/>
          <w:sz w:val="22"/>
          <w:szCs w:val="22"/>
        </w:rPr>
        <w:t xml:space="preserve">   年度）</w:t>
      </w:r>
    </w:p>
    <w:p w14:paraId="175A7314">
      <w:pPr>
        <w:pStyle w:val="8"/>
        <w:widowControl/>
        <w:spacing w:beforeAutospacing="0" w:afterAutospacing="0" w:line="384" w:lineRule="atLeast"/>
        <w:rPr>
          <w:rFonts w:hint="default" w:ascii="Times New Roman" w:hAnsi="Times New Roman" w:eastAsia="宋体"/>
          <w:sz w:val="22"/>
          <w:szCs w:val="22"/>
          <w:lang w:val="en-US" w:eastAsia="zh-CN"/>
        </w:rPr>
      </w:pPr>
      <w:r>
        <w:rPr>
          <w:rFonts w:ascii="Times New Roman" w:hAnsi="Times New Roman" w:eastAsia="宋体"/>
          <w:sz w:val="22"/>
          <w:szCs w:val="22"/>
        </w:rPr>
        <w:t>填报单位（盖章）：</w:t>
      </w:r>
      <w:r>
        <w:rPr>
          <w:rFonts w:hint="eastAsia" w:ascii="Times New Roman" w:hAnsi="Times New Roman" w:eastAsia="宋体"/>
          <w:sz w:val="22"/>
          <w:szCs w:val="22"/>
          <w:lang w:eastAsia="zh-CN"/>
        </w:rPr>
        <w:t>临武县矿山救护队</w:t>
      </w:r>
      <w:r>
        <w:rPr>
          <w:rFonts w:ascii="Times New Roman" w:hAnsi="Times New Roman" w:eastAsia="宋体"/>
          <w:sz w:val="22"/>
          <w:szCs w:val="22"/>
        </w:rPr>
        <w:t xml:space="preserve">                   填报时间：</w:t>
      </w:r>
      <w:r>
        <w:rPr>
          <w:rFonts w:hint="eastAsia" w:ascii="Times New Roman" w:hAnsi="Times New Roman" w:eastAsia="宋体"/>
          <w:sz w:val="22"/>
          <w:szCs w:val="22"/>
          <w:lang w:val="en-US" w:eastAsia="zh-CN"/>
        </w:rPr>
        <w:t>2023年7月17日</w:t>
      </w:r>
    </w:p>
    <w:tbl>
      <w:tblPr>
        <w:tblStyle w:val="9"/>
        <w:tblW w:w="9065"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655"/>
        <w:gridCol w:w="1286"/>
        <w:gridCol w:w="546"/>
        <w:gridCol w:w="875"/>
        <w:gridCol w:w="706"/>
        <w:gridCol w:w="382"/>
        <w:gridCol w:w="744"/>
        <w:gridCol w:w="61"/>
        <w:gridCol w:w="507"/>
        <w:gridCol w:w="1203"/>
        <w:gridCol w:w="1110"/>
        <w:gridCol w:w="990"/>
      </w:tblGrid>
      <w:tr w14:paraId="643A9BB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1743B0F">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部门</w:t>
            </w:r>
          </w:p>
          <w:p w14:paraId="10A288A4">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资金</w:t>
            </w:r>
          </w:p>
          <w:p w14:paraId="6B42B44E">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(万元)</w:t>
            </w:r>
          </w:p>
          <w:p w14:paraId="26F10CE4">
            <w:pPr>
              <w:pStyle w:val="8"/>
              <w:snapToGrid w:val="0"/>
              <w:spacing w:beforeAutospacing="0" w:afterAutospacing="0"/>
              <w:ind w:firstLine="100"/>
              <w:jc w:val="center"/>
              <w:rPr>
                <w:rFonts w:ascii="Times New Roman" w:hAnsi="Times New Roman" w:eastAsia="宋体"/>
                <w:sz w:val="19"/>
                <w:szCs w:val="19"/>
              </w:rPr>
            </w:pPr>
          </w:p>
          <w:p w14:paraId="25007F8E">
            <w:pPr>
              <w:pStyle w:val="8"/>
              <w:snapToGrid w:val="0"/>
              <w:spacing w:beforeAutospacing="0" w:afterAutospacing="0"/>
              <w:ind w:firstLine="100"/>
              <w:jc w:val="center"/>
              <w:rPr>
                <w:rFonts w:ascii="Times New Roman" w:hAnsi="Times New Roman" w:eastAsia="宋体"/>
                <w:sz w:val="19"/>
                <w:szCs w:val="19"/>
              </w:rPr>
            </w:pPr>
          </w:p>
          <w:p w14:paraId="26A25471">
            <w:pPr>
              <w:pStyle w:val="8"/>
              <w:snapToGrid w:val="0"/>
              <w:spacing w:beforeAutospacing="0" w:afterAutospacing="0"/>
              <w:ind w:firstLine="100"/>
              <w:jc w:val="center"/>
              <w:rPr>
                <w:rFonts w:ascii="Times New Roman" w:hAnsi="Times New Roman" w:eastAsia="宋体"/>
                <w:sz w:val="19"/>
                <w:szCs w:val="19"/>
              </w:rPr>
            </w:pPr>
          </w:p>
          <w:p w14:paraId="5C3E137B">
            <w:pPr>
              <w:pStyle w:val="8"/>
              <w:snapToGrid w:val="0"/>
              <w:spacing w:beforeAutospacing="0" w:afterAutospacing="0"/>
              <w:ind w:firstLine="100"/>
              <w:jc w:val="center"/>
              <w:rPr>
                <w:rFonts w:ascii="Times New Roman" w:hAnsi="Times New Roman" w:eastAsia="宋体"/>
                <w:sz w:val="19"/>
                <w:szCs w:val="19"/>
              </w:rPr>
            </w:pPr>
          </w:p>
          <w:p w14:paraId="61C4D868">
            <w:pPr>
              <w:pStyle w:val="8"/>
              <w:snapToGrid w:val="0"/>
              <w:spacing w:beforeAutospacing="0" w:afterAutospacing="0"/>
              <w:ind w:firstLine="100"/>
              <w:jc w:val="center"/>
              <w:rPr>
                <w:rFonts w:ascii="Times New Roman" w:hAnsi="Times New Roman" w:eastAsia="宋体"/>
                <w:sz w:val="19"/>
                <w:szCs w:val="19"/>
              </w:rPr>
            </w:pPr>
          </w:p>
          <w:p w14:paraId="7B0D317F">
            <w:pPr>
              <w:pStyle w:val="8"/>
              <w:snapToGrid w:val="0"/>
              <w:spacing w:beforeAutospacing="0" w:afterAutospacing="0"/>
              <w:ind w:firstLine="100"/>
              <w:jc w:val="center"/>
              <w:rPr>
                <w:rFonts w:ascii="Times New Roman" w:hAnsi="Times New Roman" w:eastAsia="宋体"/>
                <w:sz w:val="19"/>
                <w:szCs w:val="19"/>
              </w:rPr>
            </w:pPr>
          </w:p>
          <w:p w14:paraId="1A4355EE">
            <w:pPr>
              <w:pStyle w:val="8"/>
              <w:snapToGrid w:val="0"/>
              <w:spacing w:beforeAutospacing="0" w:afterAutospacing="0"/>
              <w:ind w:firstLine="100"/>
              <w:jc w:val="center"/>
              <w:rPr>
                <w:rFonts w:ascii="Times New Roman" w:hAnsi="Times New Roman" w:eastAsia="宋体"/>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E4BCF3">
            <w:pPr>
              <w:pStyle w:val="8"/>
              <w:snapToGrid w:val="0"/>
              <w:spacing w:beforeAutospacing="0" w:afterAutospacing="0"/>
              <w:jc w:val="center"/>
              <w:rPr>
                <w:rFonts w:ascii="Times New Roman" w:hAnsi="Times New Roman" w:eastAsia="宋体"/>
                <w:sz w:val="19"/>
                <w:szCs w:val="19"/>
              </w:rPr>
            </w:pP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2316C60">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全年预算数</w:t>
            </w:r>
          </w:p>
        </w:tc>
        <w:tc>
          <w:tcPr>
            <w:tcW w:w="118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941E72D">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全年执行数</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DF36C24">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预算执行率</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0795B6A">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2DE74F2">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得分</w:t>
            </w:r>
          </w:p>
        </w:tc>
      </w:tr>
      <w:tr w14:paraId="1807E0A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C622C01">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2CF2E97">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年度资金总额</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A8F0D38">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224</w:t>
            </w:r>
          </w:p>
        </w:tc>
        <w:tc>
          <w:tcPr>
            <w:tcW w:w="118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8A70F12">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224</w:t>
            </w:r>
          </w:p>
        </w:tc>
        <w:tc>
          <w:tcPr>
            <w:tcW w:w="171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2F4E3A3">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82F7EA">
            <w:pPr>
              <w:pStyle w:val="8"/>
              <w:snapToGrid w:val="0"/>
              <w:spacing w:beforeAutospacing="0" w:afterAutospacing="0"/>
              <w:jc w:val="center"/>
              <w:rPr>
                <w:rFonts w:hint="eastAsia" w:ascii="Times New Roman" w:hAnsi="Times New Roman" w:eastAsia="宋体"/>
                <w:sz w:val="19"/>
                <w:szCs w:val="19"/>
                <w:lang w:val="en-US" w:eastAsia="zh-CN"/>
              </w:rPr>
            </w:pPr>
            <w:r>
              <w:rPr>
                <w:rFonts w:ascii="Times New Roman" w:hAnsi="Times New Roman" w:eastAsia="宋体"/>
                <w:sz w:val="19"/>
                <w:szCs w:val="19"/>
              </w:rPr>
              <w:t>10</w:t>
            </w:r>
            <w:r>
              <w:rPr>
                <w:rFonts w:hint="eastAsia" w:ascii="Times New Roman" w:hAnsi="Times New Roman" w:eastAsia="宋体"/>
                <w:sz w:val="19"/>
                <w:szCs w:val="19"/>
                <w:lang w:val="en-US" w:eastAsia="zh-CN"/>
              </w:rPr>
              <w:t>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8D4D7B2">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98</w:t>
            </w:r>
          </w:p>
        </w:tc>
      </w:tr>
      <w:tr w14:paraId="7DA9AC0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100881B7">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3E9C007">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按收入性质分类</w:t>
            </w:r>
          </w:p>
        </w:tc>
        <w:tc>
          <w:tcPr>
            <w:tcW w:w="6578" w:type="dxa"/>
            <w:gridSpan w:val="9"/>
            <w:tcBorders>
              <w:top w:val="single" w:color="000000" w:sz="4" w:space="0"/>
              <w:left w:val="single" w:color="000000" w:sz="4" w:space="0"/>
            </w:tcBorders>
            <w:shd w:val="clear" w:color="auto" w:fill="auto"/>
            <w:tcMar>
              <w:top w:w="0" w:type="dxa"/>
              <w:left w:w="0" w:type="dxa"/>
              <w:bottom w:w="0" w:type="dxa"/>
              <w:right w:w="0" w:type="dxa"/>
            </w:tcMar>
            <w:vAlign w:val="center"/>
          </w:tcPr>
          <w:p w14:paraId="0467CC88">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按支出性质分类</w:t>
            </w:r>
          </w:p>
        </w:tc>
      </w:tr>
      <w:tr w14:paraId="0F0A671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46D1575">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C195211">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一般公共预算拨款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6C622CD">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224</w:t>
            </w:r>
          </w:p>
        </w:tc>
        <w:tc>
          <w:tcPr>
            <w:tcW w:w="2897"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77EE444B">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基本支出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8B2107B">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209</w:t>
            </w:r>
          </w:p>
        </w:tc>
      </w:tr>
      <w:tr w14:paraId="15058C1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70"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1C696A0">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27D633C">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政府性基金拨款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660E9CF">
            <w:pPr>
              <w:pStyle w:val="8"/>
              <w:snapToGrid w:val="0"/>
              <w:spacing w:beforeAutospacing="0" w:afterAutospacing="0"/>
              <w:jc w:val="center"/>
              <w:rPr>
                <w:rFonts w:ascii="Times New Roman" w:hAnsi="Times New Roman" w:eastAsia="宋体"/>
                <w:sz w:val="19"/>
                <w:szCs w:val="19"/>
              </w:rPr>
            </w:pPr>
          </w:p>
        </w:tc>
        <w:tc>
          <w:tcPr>
            <w:tcW w:w="2897"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492E4165">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1.人员经费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147ABC5">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181.2</w:t>
            </w:r>
          </w:p>
        </w:tc>
      </w:tr>
      <w:tr w14:paraId="2F86419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45AA9831">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2F0CE46">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纳入管理的非税收入拨款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E88FF81">
            <w:pPr>
              <w:pStyle w:val="8"/>
              <w:snapToGrid w:val="0"/>
              <w:spacing w:beforeAutospacing="0" w:afterAutospacing="0"/>
              <w:jc w:val="center"/>
              <w:rPr>
                <w:rFonts w:ascii="Times New Roman" w:hAnsi="Times New Roman" w:eastAsia="宋体"/>
                <w:sz w:val="19"/>
                <w:szCs w:val="19"/>
              </w:rPr>
            </w:pPr>
          </w:p>
        </w:tc>
        <w:tc>
          <w:tcPr>
            <w:tcW w:w="2897"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7CEDC192">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2.公用经费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7E14514">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27.8</w:t>
            </w:r>
          </w:p>
        </w:tc>
      </w:tr>
      <w:tr w14:paraId="167F528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51"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5DCC7705">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071543E">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社会保险基金拨款</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887047B">
            <w:pPr>
              <w:pStyle w:val="8"/>
              <w:snapToGrid w:val="0"/>
              <w:spacing w:beforeAutospacing="0" w:afterAutospacing="0"/>
              <w:jc w:val="center"/>
              <w:rPr>
                <w:rFonts w:ascii="Times New Roman" w:hAnsi="Times New Roman" w:eastAsia="宋体"/>
                <w:sz w:val="19"/>
                <w:szCs w:val="19"/>
              </w:rPr>
            </w:pPr>
          </w:p>
        </w:tc>
        <w:tc>
          <w:tcPr>
            <w:tcW w:w="2897"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06A11B6C">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其中：三公经费</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9E91846">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4.5</w:t>
            </w:r>
          </w:p>
        </w:tc>
      </w:tr>
      <w:tr w14:paraId="3801CD6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66"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A9F6AF0">
            <w:pPr>
              <w:snapToGrid w:val="0"/>
              <w:jc w:val="center"/>
              <w:rPr>
                <w:rFonts w:ascii="Times New Roman" w:hAnsi="Times New Roman" w:eastAsia="宋体" w:cs="Times New Roman"/>
                <w:sz w:val="19"/>
                <w:szCs w:val="19"/>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310EAD2">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其他资金</w:t>
            </w:r>
          </w:p>
        </w:tc>
        <w:tc>
          <w:tcPr>
            <w:tcW w:w="15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7E1219E">
            <w:pPr>
              <w:pStyle w:val="8"/>
              <w:snapToGrid w:val="0"/>
              <w:spacing w:beforeAutospacing="0" w:afterAutospacing="0"/>
              <w:jc w:val="center"/>
              <w:rPr>
                <w:rFonts w:ascii="Times New Roman" w:hAnsi="Times New Roman" w:eastAsia="宋体"/>
                <w:sz w:val="19"/>
                <w:szCs w:val="19"/>
              </w:rPr>
            </w:pPr>
          </w:p>
        </w:tc>
        <w:tc>
          <w:tcPr>
            <w:tcW w:w="2897"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5BE3D681">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项目支出</w:t>
            </w:r>
          </w:p>
        </w:tc>
        <w:tc>
          <w:tcPr>
            <w:tcW w:w="2100"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E3770DB">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15</w:t>
            </w:r>
          </w:p>
        </w:tc>
      </w:tr>
      <w:tr w14:paraId="77F129B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82"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0101C0C">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w:t>
            </w:r>
          </w:p>
          <w:p w14:paraId="36D3EF48">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总体</w:t>
            </w:r>
          </w:p>
          <w:p w14:paraId="31BBBD53">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目标</w:t>
            </w:r>
          </w:p>
        </w:tc>
        <w:tc>
          <w:tcPr>
            <w:tcW w:w="4539"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5D8865AC">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年初预期（设定）目标</w:t>
            </w: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1E52F2AA">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全年实际完成情况</w:t>
            </w:r>
          </w:p>
        </w:tc>
      </w:tr>
      <w:tr w14:paraId="426F767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7390C44F">
            <w:pPr>
              <w:snapToGrid w:val="0"/>
              <w:jc w:val="center"/>
              <w:rPr>
                <w:rFonts w:ascii="Times New Roman" w:hAnsi="Times New Roman" w:eastAsia="宋体" w:cs="Times New Roman"/>
                <w:sz w:val="19"/>
                <w:szCs w:val="19"/>
              </w:rPr>
            </w:pPr>
          </w:p>
        </w:tc>
        <w:tc>
          <w:tcPr>
            <w:tcW w:w="4539"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B0A184D">
            <w:pPr>
              <w:pStyle w:val="8"/>
              <w:snapToGrid w:val="0"/>
              <w:spacing w:beforeAutospacing="0" w:afterAutospacing="0"/>
              <w:jc w:val="center"/>
              <w:rPr>
                <w:rFonts w:ascii="Times New Roman" w:hAnsi="Times New Roman" w:eastAsia="宋体"/>
                <w:sz w:val="19"/>
                <w:szCs w:val="19"/>
              </w:rPr>
            </w:pPr>
          </w:p>
          <w:p w14:paraId="093A81A6">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eastAsia="zh-CN"/>
              </w:rPr>
              <w:t>合理支配资金、加大专项资金管理，确保资金安全、积极争取财政投入，保证各项工作正常运转。</w:t>
            </w:r>
          </w:p>
          <w:p w14:paraId="6219AA7A">
            <w:pPr>
              <w:pStyle w:val="8"/>
              <w:snapToGrid w:val="0"/>
              <w:spacing w:beforeAutospacing="0" w:afterAutospacing="0"/>
              <w:jc w:val="center"/>
              <w:rPr>
                <w:rFonts w:ascii="Times New Roman" w:hAnsi="Times New Roman" w:eastAsia="宋体"/>
                <w:sz w:val="19"/>
                <w:szCs w:val="19"/>
              </w:rPr>
            </w:pPr>
          </w:p>
          <w:p w14:paraId="35739AE9">
            <w:pPr>
              <w:pStyle w:val="8"/>
              <w:snapToGrid w:val="0"/>
              <w:spacing w:beforeAutospacing="0" w:afterAutospacing="0"/>
              <w:jc w:val="center"/>
              <w:rPr>
                <w:rFonts w:ascii="Times New Roman" w:hAnsi="Times New Roman" w:eastAsia="宋体"/>
                <w:sz w:val="19"/>
                <w:szCs w:val="19"/>
              </w:rPr>
            </w:pPr>
          </w:p>
        </w:tc>
        <w:tc>
          <w:tcPr>
            <w:tcW w:w="3871"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43B74D37">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eastAsia="zh-CN"/>
              </w:rPr>
              <w:t>基本完成年度目标</w:t>
            </w:r>
          </w:p>
          <w:p w14:paraId="535F0863">
            <w:pPr>
              <w:pStyle w:val="8"/>
              <w:snapToGrid w:val="0"/>
              <w:spacing w:beforeAutospacing="0" w:afterAutospacing="0"/>
              <w:jc w:val="center"/>
              <w:rPr>
                <w:rFonts w:ascii="Times New Roman" w:hAnsi="Times New Roman" w:eastAsia="宋体"/>
                <w:sz w:val="19"/>
                <w:szCs w:val="19"/>
              </w:rPr>
            </w:pPr>
          </w:p>
        </w:tc>
      </w:tr>
      <w:tr w14:paraId="7A43C6D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952CA93">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绩</w:t>
            </w:r>
          </w:p>
          <w:p w14:paraId="16D94347">
            <w:pPr>
              <w:pStyle w:val="8"/>
              <w:snapToGrid w:val="0"/>
              <w:spacing w:beforeAutospacing="0" w:afterAutospacing="0"/>
              <w:jc w:val="center"/>
              <w:rPr>
                <w:rFonts w:ascii="Times New Roman" w:hAnsi="Times New Roman" w:eastAsia="宋体"/>
                <w:sz w:val="19"/>
                <w:szCs w:val="19"/>
              </w:rPr>
            </w:pPr>
          </w:p>
          <w:p w14:paraId="6A981196">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效</w:t>
            </w:r>
          </w:p>
          <w:p w14:paraId="1592A7BE">
            <w:pPr>
              <w:pStyle w:val="8"/>
              <w:snapToGrid w:val="0"/>
              <w:spacing w:beforeAutospacing="0" w:afterAutospacing="0"/>
              <w:jc w:val="center"/>
              <w:rPr>
                <w:rFonts w:ascii="Times New Roman" w:hAnsi="Times New Roman" w:eastAsia="宋体"/>
                <w:sz w:val="19"/>
                <w:szCs w:val="19"/>
              </w:rPr>
            </w:pPr>
          </w:p>
          <w:p w14:paraId="667E4116">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指</w:t>
            </w:r>
          </w:p>
          <w:p w14:paraId="2FE35983">
            <w:pPr>
              <w:pStyle w:val="8"/>
              <w:snapToGrid w:val="0"/>
              <w:spacing w:beforeAutospacing="0" w:afterAutospacing="0"/>
              <w:jc w:val="center"/>
              <w:rPr>
                <w:rFonts w:ascii="Times New Roman" w:hAnsi="Times New Roman" w:eastAsia="宋体"/>
                <w:sz w:val="19"/>
                <w:szCs w:val="19"/>
              </w:rPr>
            </w:pPr>
          </w:p>
          <w:p w14:paraId="0961B546">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标</w:t>
            </w:r>
          </w:p>
        </w:tc>
        <w:tc>
          <w:tcPr>
            <w:tcW w:w="1286"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CFCE7E0">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一级指标</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6F27ACE">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二级指标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9BEE4E9">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三级指标</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62A67BA">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年度指标值</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C1A9A2">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实际完成值</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F951FC2">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分值</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3FA446">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得分</w:t>
            </w:r>
          </w:p>
        </w:tc>
      </w:tr>
      <w:tr w14:paraId="2490C26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6F7807D">
            <w:pPr>
              <w:snapToGrid w:val="0"/>
              <w:jc w:val="center"/>
              <w:rPr>
                <w:rFonts w:ascii="Times New Roman" w:hAnsi="Times New Roman" w:eastAsia="宋体" w:cs="Times New Roman"/>
                <w:sz w:val="19"/>
                <w:szCs w:val="19"/>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0ADB0BFE">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产出</w:t>
            </w:r>
          </w:p>
          <w:p w14:paraId="0432F608">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指标</w:t>
            </w:r>
          </w:p>
          <w:p w14:paraId="38A0F05F">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（50分）</w:t>
            </w:r>
          </w:p>
          <w:p w14:paraId="1929B67B">
            <w:pPr>
              <w:pStyle w:val="8"/>
              <w:snapToGrid w:val="0"/>
              <w:spacing w:beforeAutospacing="0" w:afterAutospacing="0"/>
              <w:jc w:val="center"/>
              <w:rPr>
                <w:rFonts w:ascii="Times New Roman" w:hAnsi="Times New Roman" w:eastAsia="宋体"/>
                <w:sz w:val="19"/>
                <w:szCs w:val="19"/>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4C299B23">
            <w:pPr>
              <w:pStyle w:val="8"/>
              <w:snapToGrid w:val="0"/>
              <w:spacing w:beforeAutospacing="0" w:afterAutospacing="0"/>
              <w:jc w:val="center"/>
              <w:rPr>
                <w:rFonts w:ascii="Times New Roman" w:hAnsi="Times New Roman" w:eastAsia="宋体"/>
                <w:sz w:val="19"/>
                <w:szCs w:val="19"/>
              </w:rPr>
            </w:pPr>
            <w:r>
              <w:rPr>
                <w:rFonts w:ascii="Times New Roman" w:hAnsi="Times New Roman" w:eastAsia="宋体"/>
                <w:sz w:val="19"/>
                <w:szCs w:val="19"/>
              </w:rPr>
              <w:t>数量指标</w:t>
            </w:r>
          </w:p>
          <w:p w14:paraId="22B1FCF2">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BB2FADC">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保障救援装备，提升救援能力。</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7CF3019">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7F7CD4">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82F1ED9">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B20B3AC">
            <w:pPr>
              <w:pStyle w:val="8"/>
              <w:snapToGrid w:val="0"/>
              <w:spacing w:beforeAutospacing="0" w:afterAutospacing="0"/>
              <w:jc w:val="center"/>
              <w:rPr>
                <w:rFonts w:hint="eastAsia"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r>
      <w:tr w14:paraId="0E3F4EC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541A4B0">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1660507F">
            <w:pPr>
              <w:snapToGrid w:val="0"/>
              <w:jc w:val="center"/>
              <w:rPr>
                <w:rFonts w:ascii="Times New Roman" w:hAnsi="Times New Roman" w:eastAsia="宋体" w:cs="Times New Roman"/>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3169F6F5">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BB64900">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eastAsia="zh-CN"/>
              </w:rPr>
              <w:t>完成救援任务</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55D7A2A">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C7844CA">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1D2ACF">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D0A653A">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10</w:t>
            </w:r>
          </w:p>
        </w:tc>
      </w:tr>
      <w:tr w14:paraId="57743DA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13B35CE">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4AC38AD1">
            <w:pPr>
              <w:snapToGrid w:val="0"/>
              <w:jc w:val="center"/>
              <w:rPr>
                <w:rFonts w:ascii="Times New Roman" w:hAnsi="Times New Roman" w:eastAsia="宋体" w:cs="Times New Roman"/>
                <w:sz w:val="19"/>
                <w:szCs w:val="19"/>
              </w:rPr>
            </w:pP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70A6BF9">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eastAsia="zh-CN"/>
              </w:rPr>
              <w:t>质量</w:t>
            </w:r>
            <w:r>
              <w:rPr>
                <w:rFonts w:ascii="Times New Roman" w:hAnsi="Times New Roman" w:eastAsia="宋体"/>
                <w:sz w:val="19"/>
                <w:szCs w:val="19"/>
              </w:rPr>
              <w:t>指标</w:t>
            </w:r>
          </w:p>
          <w:p w14:paraId="43B14DC9">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23E759C">
            <w:pPr>
              <w:widowControl/>
              <w:spacing w:line="240" w:lineRule="exact"/>
              <w:jc w:val="left"/>
              <w:rPr>
                <w:rFonts w:hint="eastAsia" w:cs="仿宋" w:asciiTheme="minorHAnsi" w:hAnsiTheme="minorHAnsi" w:eastAsiaTheme="minorEastAsia"/>
                <w:color w:val="000000"/>
                <w:kern w:val="2"/>
                <w:sz w:val="21"/>
                <w:szCs w:val="21"/>
                <w:lang w:val="en-US" w:eastAsia="zh-CN" w:bidi="ar-SA"/>
              </w:rPr>
            </w:pPr>
            <w:r>
              <w:rPr>
                <w:rFonts w:hint="eastAsia" w:ascii="Times New Roman" w:hAnsi="Times New Roman" w:eastAsia="宋体" w:cs="Times New Roman"/>
                <w:kern w:val="0"/>
                <w:sz w:val="19"/>
                <w:szCs w:val="19"/>
                <w:lang w:val="en-US" w:eastAsia="zh-CN" w:bidi="ar-SA"/>
              </w:rPr>
              <w:t>加强救援队伍建设，保障队伍稳定。</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92D7EA7">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9323B5">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802E64E">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FB2415D">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10</w:t>
            </w:r>
          </w:p>
        </w:tc>
      </w:tr>
      <w:tr w14:paraId="23342DD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68A0BF3">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77D63B0C">
            <w:pPr>
              <w:pStyle w:val="8"/>
              <w:snapToGrid w:val="0"/>
              <w:spacing w:beforeAutospacing="0" w:afterAutospacing="0"/>
              <w:jc w:val="center"/>
              <w:rPr>
                <w:rFonts w:ascii="Times New Roman" w:hAnsi="Times New Roman" w:eastAsia="宋体"/>
                <w:sz w:val="19"/>
                <w:szCs w:val="19"/>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1227E4BC">
            <w:pPr>
              <w:pStyle w:val="8"/>
              <w:snapToGrid w:val="0"/>
              <w:spacing w:beforeAutospacing="0" w:afterAutospacing="0"/>
              <w:jc w:val="center"/>
              <w:rPr>
                <w:rFonts w:ascii="Times New Roman" w:hAnsi="Times New Roman" w:eastAsia="宋体"/>
                <w:sz w:val="19"/>
                <w:szCs w:val="19"/>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F77B65E">
            <w:pPr>
              <w:widowControl/>
              <w:spacing w:line="240" w:lineRule="exact"/>
              <w:jc w:val="left"/>
              <w:rPr>
                <w:rFonts w:hint="eastAsia" w:cs="仿宋" w:asciiTheme="minorHAnsi" w:hAnsiTheme="minorHAnsi" w:eastAsiaTheme="minorEastAsia"/>
                <w:color w:val="000000"/>
                <w:kern w:val="2"/>
                <w:sz w:val="21"/>
                <w:szCs w:val="21"/>
                <w:lang w:val="en-US" w:eastAsia="zh-CN" w:bidi="ar-SA"/>
              </w:rPr>
            </w:pPr>
            <w:r>
              <w:rPr>
                <w:rFonts w:hint="eastAsia" w:ascii="Times New Roman" w:hAnsi="Times New Roman" w:eastAsia="宋体" w:cs="Times New Roman"/>
                <w:kern w:val="0"/>
                <w:sz w:val="19"/>
                <w:szCs w:val="19"/>
                <w:lang w:val="en-US" w:eastAsia="zh-CN" w:bidi="ar-SA"/>
              </w:rPr>
              <w:t>保障人民群众生命财产安全</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4F817F02">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A7640A5">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A2786B5">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85E799">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10</w:t>
            </w:r>
          </w:p>
        </w:tc>
      </w:tr>
      <w:tr w14:paraId="75A4C87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EC245C9">
            <w:pPr>
              <w:pStyle w:val="8"/>
              <w:snapToGrid w:val="0"/>
              <w:spacing w:beforeAutospacing="0" w:afterAutospacing="0"/>
              <w:jc w:val="center"/>
              <w:rPr>
                <w:rFonts w:ascii="Times New Roman" w:hAnsi="Times New Roman" w:eastAsia="宋体"/>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402A35C4">
            <w:pPr>
              <w:pStyle w:val="8"/>
              <w:snapToGrid w:val="0"/>
              <w:spacing w:beforeAutospacing="0" w:afterAutospacing="0"/>
              <w:jc w:val="center"/>
              <w:rPr>
                <w:rFonts w:ascii="Times New Roman" w:hAnsi="Times New Roman" w:eastAsia="宋体"/>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93DFCB1">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时效指标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6BAB76B">
            <w:pPr>
              <w:widowControl/>
              <w:spacing w:line="240" w:lineRule="exact"/>
              <w:jc w:val="left"/>
              <w:rPr>
                <w:rFonts w:hint="eastAsia" w:cs="仿宋" w:asciiTheme="minorHAnsi" w:hAnsiTheme="minorHAnsi" w:eastAsiaTheme="minorEastAsia"/>
                <w:color w:val="000000"/>
                <w:kern w:val="2"/>
                <w:sz w:val="21"/>
                <w:szCs w:val="21"/>
                <w:lang w:val="en-US" w:eastAsia="zh-CN" w:bidi="ar-SA"/>
              </w:rPr>
            </w:pPr>
            <w:r>
              <w:rPr>
                <w:rFonts w:hint="eastAsia" w:ascii="Times New Roman" w:hAnsi="Times New Roman" w:eastAsia="宋体" w:cs="Times New Roman"/>
                <w:kern w:val="0"/>
                <w:sz w:val="19"/>
                <w:szCs w:val="19"/>
                <w:lang w:val="en-US" w:eastAsia="zh-CN" w:bidi="ar-SA"/>
              </w:rPr>
              <w:t>项目实施时间</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7C286BE">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cs="Times New Roman"/>
                <w:kern w:val="0"/>
                <w:sz w:val="19"/>
                <w:szCs w:val="19"/>
                <w:lang w:val="en-US" w:eastAsia="zh-CN" w:bidi="ar-SA"/>
              </w:rPr>
              <w:t>2022年1-12月</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99E8693">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cs="Times New Roman"/>
                <w:kern w:val="0"/>
                <w:sz w:val="19"/>
                <w:szCs w:val="19"/>
                <w:lang w:val="en-US" w:eastAsia="zh-CN" w:bidi="ar-SA"/>
              </w:rPr>
              <w:t>2022年1-12月</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9D43F34">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840CE0A">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10</w:t>
            </w:r>
          </w:p>
        </w:tc>
      </w:tr>
      <w:tr w14:paraId="65FE082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0"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02A3A22">
            <w:pPr>
              <w:snapToGrid w:val="0"/>
              <w:jc w:val="center"/>
              <w:rPr>
                <w:rFonts w:ascii="Times New Roman" w:hAnsi="Times New Roman" w:eastAsia="宋体" w:cs="Times New Roman"/>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4F3E519A">
            <w:pPr>
              <w:snapToGrid w:val="0"/>
              <w:jc w:val="center"/>
              <w:rPr>
                <w:rFonts w:ascii="Times New Roman" w:hAnsi="Times New Roman" w:eastAsia="宋体" w:cs="Times New Roman"/>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D5CBBC9">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eastAsia="zh-CN"/>
              </w:rPr>
              <w:t>成本</w:t>
            </w:r>
            <w:r>
              <w:rPr>
                <w:rFonts w:ascii="Times New Roman" w:hAnsi="Times New Roman" w:eastAsia="宋体"/>
                <w:sz w:val="19"/>
                <w:szCs w:val="19"/>
              </w:rPr>
              <w:t>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C88164A">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救援装备、训练器材</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1987447">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0650845">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6B61EA0">
            <w:pPr>
              <w:pStyle w:val="8"/>
              <w:snapToGrid w:val="0"/>
              <w:spacing w:beforeAutospacing="0" w:afterAutospacing="0"/>
              <w:jc w:val="center"/>
              <w:rPr>
                <w:rFonts w:hint="default" w:ascii="Times New Roman" w:hAnsi="Times New Roman" w:eastAsia="宋体"/>
                <w:sz w:val="19"/>
                <w:szCs w:val="19"/>
                <w:lang w:val="en-US" w:eastAsia="zh-CN"/>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ABCE4EF">
            <w:pPr>
              <w:snapToGrid w:val="0"/>
              <w:jc w:val="center"/>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5</w:t>
            </w:r>
          </w:p>
        </w:tc>
      </w:tr>
      <w:tr w14:paraId="0163528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8"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CAF5113">
            <w:pPr>
              <w:snapToGrid w:val="0"/>
              <w:jc w:val="center"/>
              <w:rPr>
                <w:rFonts w:ascii="Times New Roman" w:hAnsi="Times New Roman" w:eastAsia="宋体" w:cs="Times New Roman"/>
                <w:sz w:val="19"/>
                <w:szCs w:val="19"/>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A58BC3D">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效益指标</w:t>
            </w:r>
          </w:p>
          <w:p w14:paraId="0CB9AA1F">
            <w:pPr>
              <w:pStyle w:val="8"/>
              <w:snapToGrid w:val="0"/>
              <w:spacing w:beforeAutospacing="0" w:afterAutospacing="0"/>
              <w:jc w:val="center"/>
              <w:rPr>
                <w:rFonts w:hint="eastAsia" w:ascii="Times New Roman" w:hAnsi="Times New Roman" w:eastAsia="宋体"/>
                <w:sz w:val="19"/>
                <w:szCs w:val="19"/>
                <w:lang w:eastAsia="zh-CN"/>
              </w:rPr>
            </w:pPr>
            <w:r>
              <w:rPr>
                <w:rFonts w:hint="eastAsia" w:ascii="Times New Roman" w:hAnsi="Times New Roman" w:eastAsia="宋体"/>
                <w:sz w:val="19"/>
                <w:szCs w:val="19"/>
                <w:lang w:eastAsia="zh-CN"/>
              </w:rPr>
              <w:t>（</w:t>
            </w:r>
            <w:r>
              <w:rPr>
                <w:rFonts w:hint="eastAsia" w:ascii="Times New Roman" w:hAnsi="Times New Roman" w:eastAsia="宋体"/>
                <w:sz w:val="19"/>
                <w:szCs w:val="19"/>
                <w:lang w:val="en-US" w:eastAsia="zh-CN"/>
              </w:rPr>
              <w:t>30分</w:t>
            </w:r>
            <w:r>
              <w:rPr>
                <w:rFonts w:hint="eastAsia" w:ascii="Times New Roman" w:hAnsi="Times New Roman" w:eastAsia="宋体"/>
                <w:sz w:val="19"/>
                <w:szCs w:val="19"/>
                <w:lang w:eastAsia="zh-CN"/>
              </w:rPr>
              <w:t>）</w:t>
            </w: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0523DD3">
            <w:pPr>
              <w:widowControl/>
              <w:spacing w:line="240" w:lineRule="exact"/>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经济效</w:t>
            </w:r>
          </w:p>
          <w:p w14:paraId="43BD57A7">
            <w:pPr>
              <w:widowControl/>
              <w:spacing w:line="240" w:lineRule="exact"/>
              <w:jc w:val="center"/>
              <w:rPr>
                <w:rFonts w:ascii="Times New Roman" w:hAnsi="Times New Roman" w:eastAsia="宋体"/>
                <w:sz w:val="19"/>
                <w:szCs w:val="19"/>
              </w:rPr>
            </w:pPr>
            <w:r>
              <w:rPr>
                <w:rFonts w:hint="eastAsia" w:ascii="Times New Roman" w:hAnsi="Times New Roman" w:eastAsia="宋体" w:cs="Times New Roman"/>
                <w:kern w:val="0"/>
                <w:sz w:val="19"/>
                <w:szCs w:val="19"/>
                <w:lang w:val="en-US" w:eastAsia="zh-CN" w:bidi="ar-SA"/>
              </w:rPr>
              <w:t>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F44FD84">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sz w:val="19"/>
                <w:szCs w:val="19"/>
                <w:lang w:eastAsia="zh-CN"/>
              </w:rPr>
              <w:t>完成救援任务，保障人民群众生命财产安全</w:t>
            </w:r>
            <w:r>
              <w:rPr>
                <w:rFonts w:hint="eastAsia" w:cs="仿宋"/>
                <w:color w:val="000000"/>
                <w:szCs w:val="21"/>
                <w:lang w:eastAsia="zh-CN"/>
              </w:rPr>
              <w:t>。</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D47E466">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0543147">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3CDEAA">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3640219">
            <w:pPr>
              <w:snapToGrid w:val="0"/>
              <w:jc w:val="center"/>
              <w:rPr>
                <w:rFonts w:hint="default" w:ascii="Times New Roman" w:hAnsi="Times New Roman" w:eastAsia="宋体" w:cs="Times New Roman"/>
                <w:kern w:val="2"/>
                <w:sz w:val="19"/>
                <w:szCs w:val="19"/>
                <w:lang w:val="en-US" w:eastAsia="zh-CN" w:bidi="ar-SA"/>
              </w:rPr>
            </w:pPr>
            <w:r>
              <w:rPr>
                <w:rFonts w:hint="eastAsia" w:ascii="Times New Roman" w:hAnsi="Times New Roman" w:eastAsia="宋体" w:cs="Times New Roman"/>
                <w:sz w:val="19"/>
                <w:szCs w:val="19"/>
                <w:lang w:val="en-US" w:eastAsia="zh-CN"/>
              </w:rPr>
              <w:t>5</w:t>
            </w:r>
          </w:p>
        </w:tc>
      </w:tr>
      <w:tr w14:paraId="0062642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8"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599E97F">
            <w:pPr>
              <w:pStyle w:val="8"/>
              <w:snapToGrid w:val="0"/>
              <w:spacing w:beforeAutospacing="0" w:afterAutospacing="0"/>
              <w:jc w:val="cente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7CDFCCD3">
            <w:pPr>
              <w:pStyle w:val="8"/>
              <w:snapToGrid w:val="0"/>
              <w:spacing w:beforeAutospacing="0" w:afterAutospacing="0"/>
              <w:jc w:val="center"/>
              <w:rPr>
                <w:rFonts w:ascii="Times New Roman" w:hAnsi="Times New Roman" w:eastAsia="宋体"/>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773A951">
            <w:pPr>
              <w:widowControl/>
              <w:spacing w:line="240" w:lineRule="exact"/>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社会效</w:t>
            </w:r>
          </w:p>
          <w:p w14:paraId="53D06FE0">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cs="Times New Roman"/>
                <w:kern w:val="0"/>
                <w:sz w:val="19"/>
                <w:szCs w:val="19"/>
                <w:lang w:val="en-US" w:eastAsia="zh-CN" w:bidi="ar-SA"/>
              </w:rPr>
              <w:t>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329D3E1">
            <w:pPr>
              <w:widowControl/>
              <w:spacing w:line="240" w:lineRule="exact"/>
              <w:jc w:val="left"/>
              <w:rPr>
                <w:rFonts w:cs="仿宋" w:asciiTheme="minorHAnsi" w:hAnsiTheme="minorHAnsi" w:eastAsiaTheme="minorEastAsia"/>
                <w:color w:val="000000"/>
                <w:kern w:val="2"/>
                <w:sz w:val="21"/>
                <w:szCs w:val="21"/>
                <w:lang w:val="en-US" w:eastAsia="zh-CN" w:bidi="ar-SA"/>
              </w:rPr>
            </w:pPr>
            <w:r>
              <w:rPr>
                <w:rFonts w:hint="eastAsia" w:ascii="Times New Roman" w:hAnsi="Times New Roman" w:eastAsia="宋体" w:cs="Times New Roman"/>
                <w:kern w:val="0"/>
                <w:sz w:val="19"/>
                <w:szCs w:val="19"/>
                <w:lang w:val="en-US" w:eastAsia="zh-CN" w:bidi="ar-SA"/>
              </w:rPr>
              <w:t>完成救援任务，保障人民群众生命财产安全</w:t>
            </w:r>
            <w:r>
              <w:rPr>
                <w:rFonts w:hint="eastAsia" w:cs="仿宋"/>
                <w:color w:val="000000"/>
                <w:szCs w:val="21"/>
                <w:lang w:eastAsia="zh-CN"/>
              </w:rPr>
              <w:t>。</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46D8CC2">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BD877E">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449A9E">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D2E29C2">
            <w:pPr>
              <w:snapToGrid w:val="0"/>
              <w:jc w:val="center"/>
              <w:rPr>
                <w:rFonts w:hint="default" w:ascii="Times New Roman" w:hAnsi="Times New Roman" w:eastAsia="宋体" w:cs="Times New Roman"/>
                <w:kern w:val="2"/>
                <w:sz w:val="19"/>
                <w:szCs w:val="19"/>
                <w:lang w:val="en-US" w:eastAsia="zh-CN" w:bidi="ar-SA"/>
              </w:rPr>
            </w:pPr>
            <w:r>
              <w:rPr>
                <w:rFonts w:hint="eastAsia" w:ascii="Times New Roman" w:hAnsi="Times New Roman" w:eastAsia="宋体" w:cs="Times New Roman"/>
                <w:sz w:val="19"/>
                <w:szCs w:val="19"/>
                <w:lang w:val="en-US" w:eastAsia="zh-CN"/>
              </w:rPr>
              <w:t>5</w:t>
            </w:r>
          </w:p>
        </w:tc>
      </w:tr>
      <w:tr w14:paraId="6E0AD00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8"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D70530F">
            <w:pPr>
              <w:pStyle w:val="8"/>
              <w:snapToGrid w:val="0"/>
              <w:spacing w:beforeAutospacing="0" w:afterAutospacing="0"/>
              <w:jc w:val="center"/>
              <w:rPr>
                <w:rFonts w:ascii="Times New Roman" w:hAnsi="Times New Roman" w:eastAsia="宋体"/>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575AFBB1">
            <w:pPr>
              <w:pStyle w:val="8"/>
              <w:snapToGrid w:val="0"/>
              <w:spacing w:beforeAutospacing="0" w:afterAutospacing="0"/>
              <w:jc w:val="center"/>
              <w:rPr>
                <w:rFonts w:ascii="Times New Roman" w:hAnsi="Times New Roman" w:eastAsia="宋体"/>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B6E3FF6">
            <w:pPr>
              <w:widowControl/>
              <w:spacing w:line="240" w:lineRule="exact"/>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生态效</w:t>
            </w:r>
          </w:p>
          <w:p w14:paraId="32CBC699">
            <w:pPr>
              <w:widowControl/>
              <w:spacing w:line="240" w:lineRule="exact"/>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益指标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36A1836">
            <w:pPr>
              <w:widowControl/>
              <w:spacing w:line="240" w:lineRule="exact"/>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完成救援任务，保障人民群众生命财产安全。</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06E009A">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E8A9DB4">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C85996">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2DFADF">
            <w:pPr>
              <w:snapToGrid w:val="0"/>
              <w:jc w:val="center"/>
              <w:rPr>
                <w:rFonts w:hint="default" w:ascii="Times New Roman" w:hAnsi="Times New Roman" w:eastAsia="宋体" w:cs="Times New Roman"/>
                <w:kern w:val="2"/>
                <w:sz w:val="19"/>
                <w:szCs w:val="19"/>
                <w:lang w:val="en-US" w:eastAsia="zh-CN" w:bidi="ar-SA"/>
              </w:rPr>
            </w:pPr>
            <w:r>
              <w:rPr>
                <w:rFonts w:hint="eastAsia" w:ascii="Times New Roman" w:hAnsi="Times New Roman" w:eastAsia="宋体" w:cs="Times New Roman"/>
                <w:sz w:val="19"/>
                <w:szCs w:val="19"/>
                <w:lang w:val="en-US" w:eastAsia="zh-CN"/>
              </w:rPr>
              <w:t>10</w:t>
            </w:r>
          </w:p>
        </w:tc>
      </w:tr>
      <w:tr w14:paraId="44D0F5E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3"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C254B06">
            <w:pPr>
              <w:pStyle w:val="8"/>
              <w:snapToGrid w:val="0"/>
              <w:spacing w:beforeAutospacing="0" w:afterAutospacing="0"/>
              <w:jc w:val="center"/>
              <w:rPr>
                <w:rFonts w:ascii="Times New Roman" w:hAnsi="Times New Roman" w:eastAsia="宋体"/>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2D0E30D5">
            <w:pPr>
              <w:pStyle w:val="8"/>
              <w:snapToGrid w:val="0"/>
              <w:spacing w:beforeAutospacing="0" w:afterAutospacing="0"/>
              <w:jc w:val="center"/>
              <w:rPr>
                <w:rFonts w:ascii="Times New Roman" w:hAnsi="Times New Roman" w:eastAsia="宋体"/>
                <w:sz w:val="19"/>
                <w:szCs w:val="19"/>
              </w:rPr>
            </w:pPr>
          </w:p>
        </w:tc>
        <w:tc>
          <w:tcPr>
            <w:tcW w:w="142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80CEF3D">
            <w:pPr>
              <w:pStyle w:val="8"/>
              <w:snapToGrid w:val="0"/>
              <w:spacing w:beforeAutospacing="0" w:afterAutospacing="0"/>
              <w:jc w:val="center"/>
              <w:rPr>
                <w:rFonts w:ascii="Times New Roman" w:hAnsi="Times New Roman" w:eastAsia="宋体"/>
                <w:sz w:val="19"/>
                <w:szCs w:val="19"/>
              </w:rPr>
            </w:pPr>
            <w:r>
              <w:rPr>
                <w:rFonts w:hint="eastAsia" w:ascii="Times New Roman" w:hAnsi="Times New Roman" w:eastAsia="宋体" w:cs="Times New Roman"/>
                <w:kern w:val="0"/>
                <w:sz w:val="19"/>
                <w:szCs w:val="19"/>
                <w:lang w:val="en-US" w:eastAsia="zh-CN" w:bidi="ar-SA"/>
              </w:rPr>
              <w:t>可持续影响指标</w:t>
            </w: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F614D6A">
            <w:pPr>
              <w:widowControl/>
              <w:spacing w:line="240" w:lineRule="exact"/>
              <w:jc w:val="left"/>
              <w:rPr>
                <w:rFonts w:cs="仿宋" w:asciiTheme="minorHAnsi" w:hAnsiTheme="minorHAnsi" w:eastAsiaTheme="minorEastAsia"/>
                <w:color w:val="000000"/>
                <w:kern w:val="2"/>
                <w:sz w:val="21"/>
                <w:szCs w:val="21"/>
                <w:lang w:val="en-US" w:eastAsia="zh-CN" w:bidi="ar-SA"/>
              </w:rPr>
            </w:pPr>
            <w:r>
              <w:rPr>
                <w:rFonts w:hint="eastAsia" w:ascii="Times New Roman" w:hAnsi="Times New Roman" w:eastAsia="宋体" w:cs="Times New Roman"/>
                <w:kern w:val="0"/>
                <w:sz w:val="19"/>
                <w:szCs w:val="19"/>
                <w:lang w:val="en-US" w:eastAsia="zh-CN" w:bidi="ar-SA"/>
              </w:rPr>
              <w:t>完成救援任务，保障人民群众生命财产安全。</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C505E2C">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149249C">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100%</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83CC4D3">
            <w:pPr>
              <w:pStyle w:val="8"/>
              <w:snapToGrid w:val="0"/>
              <w:spacing w:beforeAutospacing="0" w:afterAutospacing="0"/>
              <w:jc w:val="center"/>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sz w:val="19"/>
                <w:szCs w:val="19"/>
                <w:lang w:val="en-US" w:eastAsia="zh-CN"/>
              </w:rPr>
              <w:t>10</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E62FF6">
            <w:pPr>
              <w:snapToGrid w:val="0"/>
              <w:jc w:val="center"/>
              <w:rPr>
                <w:rFonts w:hint="default" w:ascii="Times New Roman" w:hAnsi="Times New Roman" w:eastAsia="宋体" w:cs="Times New Roman"/>
                <w:kern w:val="2"/>
                <w:sz w:val="19"/>
                <w:szCs w:val="19"/>
                <w:lang w:val="en-US" w:eastAsia="zh-CN" w:bidi="ar-SA"/>
              </w:rPr>
            </w:pPr>
            <w:r>
              <w:rPr>
                <w:rFonts w:hint="eastAsia" w:ascii="Times New Roman" w:hAnsi="Times New Roman" w:eastAsia="宋体" w:cs="Times New Roman"/>
                <w:sz w:val="19"/>
                <w:szCs w:val="19"/>
                <w:lang w:val="en-US" w:eastAsia="zh-CN"/>
              </w:rPr>
              <w:t>10</w:t>
            </w:r>
          </w:p>
        </w:tc>
      </w:tr>
      <w:tr w14:paraId="7003F7B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3"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08D7E44E">
            <w:pPr>
              <w:pStyle w:val="8"/>
              <w:snapToGrid w:val="0"/>
              <w:spacing w:beforeAutospacing="0" w:afterAutospacing="0"/>
              <w:jc w:val="center"/>
              <w:rPr>
                <w:rFonts w:ascii="Times New Roman" w:hAnsi="Times New Roman" w:eastAsia="宋体"/>
                <w:sz w:val="19"/>
                <w:szCs w:val="19"/>
              </w:rPr>
            </w:pPr>
          </w:p>
        </w:tc>
        <w:tc>
          <w:tcPr>
            <w:tcW w:w="1286"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A245F86">
            <w:pPr>
              <w:widowControl/>
              <w:spacing w:line="240" w:lineRule="exact"/>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满意度</w:t>
            </w:r>
          </w:p>
          <w:p w14:paraId="05ED2718">
            <w:pPr>
              <w:widowControl/>
              <w:spacing w:line="240" w:lineRule="exact"/>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指标</w:t>
            </w:r>
          </w:p>
          <w:p w14:paraId="056E1A9E">
            <w:pPr>
              <w:pStyle w:val="8"/>
              <w:snapToGrid w:val="0"/>
              <w:spacing w:beforeAutospacing="0" w:afterAutospacing="0"/>
              <w:jc w:val="center"/>
              <w:rPr>
                <w:rFonts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10分</w:t>
            </w:r>
          </w:p>
        </w:tc>
        <w:tc>
          <w:tcPr>
            <w:tcW w:w="1421"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2C6516B2">
            <w:pPr>
              <w:pStyle w:val="8"/>
              <w:snapToGrid w:val="0"/>
              <w:spacing w:beforeAutospacing="0" w:afterAutospacing="0"/>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服务对象满意度指标</w:t>
            </w:r>
          </w:p>
          <w:p w14:paraId="060A4146">
            <w:pPr>
              <w:pStyle w:val="8"/>
              <w:snapToGrid w:val="0"/>
              <w:spacing w:beforeAutospacing="0" w:afterAutospacing="0"/>
              <w:jc w:val="center"/>
              <w:rPr>
                <w:rFonts w:hint="eastAsia" w:ascii="Times New Roman" w:hAnsi="Times New Roman" w:eastAsia="宋体" w:cs="Times New Roman"/>
                <w:kern w:val="0"/>
                <w:sz w:val="19"/>
                <w:szCs w:val="19"/>
                <w:lang w:val="en-US" w:eastAsia="zh-CN" w:bidi="ar-SA"/>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E44079">
            <w:pPr>
              <w:widowControl/>
              <w:spacing w:line="240" w:lineRule="exact"/>
              <w:jc w:val="left"/>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群众满意度</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63212A6">
            <w:pPr>
              <w:widowControl/>
              <w:spacing w:line="240" w:lineRule="exact"/>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98%</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0C5231E">
            <w:pPr>
              <w:widowControl/>
              <w:spacing w:line="240" w:lineRule="exact"/>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6009D0">
            <w:pPr>
              <w:widowControl/>
              <w:spacing w:line="240" w:lineRule="exact"/>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5E82AE">
            <w:pPr>
              <w:widowControl/>
              <w:spacing w:line="240" w:lineRule="exact"/>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4</w:t>
            </w:r>
          </w:p>
        </w:tc>
      </w:tr>
      <w:tr w14:paraId="76154AC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655" w:type="dxa"/>
            <w:vMerge w:val="continue"/>
            <w:tcBorders>
              <w:left w:val="single" w:color="000000" w:sz="4" w:space="0"/>
              <w:bottom w:val="single" w:color="auto" w:sz="4" w:space="0"/>
            </w:tcBorders>
            <w:shd w:val="clear" w:color="auto" w:fill="auto"/>
            <w:tcMar>
              <w:top w:w="0" w:type="dxa"/>
              <w:left w:w="0" w:type="dxa"/>
              <w:bottom w:w="0" w:type="dxa"/>
              <w:right w:w="0" w:type="dxa"/>
            </w:tcMar>
            <w:vAlign w:val="center"/>
          </w:tcPr>
          <w:p w14:paraId="2D7A7394">
            <w:pPr>
              <w:pStyle w:val="8"/>
              <w:snapToGrid w:val="0"/>
              <w:spacing w:beforeAutospacing="0" w:afterAutospacing="0"/>
              <w:jc w:val="center"/>
              <w:rPr>
                <w:rFonts w:ascii="Times New Roman" w:hAnsi="Times New Roman" w:eastAsia="宋体"/>
                <w:sz w:val="19"/>
                <w:szCs w:val="19"/>
              </w:rPr>
            </w:pPr>
          </w:p>
        </w:tc>
        <w:tc>
          <w:tcPr>
            <w:tcW w:w="1286" w:type="dxa"/>
            <w:vMerge w:val="continue"/>
            <w:tcBorders>
              <w:left w:val="single" w:color="000000" w:sz="4" w:space="0"/>
            </w:tcBorders>
            <w:shd w:val="clear" w:color="auto" w:fill="auto"/>
            <w:tcMar>
              <w:top w:w="0" w:type="dxa"/>
              <w:left w:w="0" w:type="dxa"/>
              <w:bottom w:w="0" w:type="dxa"/>
              <w:right w:w="0" w:type="dxa"/>
            </w:tcMar>
            <w:vAlign w:val="center"/>
          </w:tcPr>
          <w:p w14:paraId="6C6BAE93">
            <w:pPr>
              <w:pStyle w:val="8"/>
              <w:snapToGrid w:val="0"/>
              <w:spacing w:beforeAutospacing="0" w:afterAutospacing="0"/>
              <w:jc w:val="center"/>
              <w:rPr>
                <w:rFonts w:ascii="Times New Roman" w:hAnsi="Times New Roman" w:eastAsia="宋体" w:cs="Times New Roman"/>
                <w:kern w:val="0"/>
                <w:sz w:val="19"/>
                <w:szCs w:val="19"/>
                <w:lang w:val="en-US" w:eastAsia="zh-CN" w:bidi="ar-SA"/>
              </w:rPr>
            </w:pPr>
          </w:p>
        </w:tc>
        <w:tc>
          <w:tcPr>
            <w:tcW w:w="1421" w:type="dxa"/>
            <w:gridSpan w:val="2"/>
            <w:vMerge w:val="continue"/>
            <w:tcBorders>
              <w:left w:val="single" w:color="000000" w:sz="4" w:space="0"/>
            </w:tcBorders>
            <w:shd w:val="clear" w:color="auto" w:fill="auto"/>
            <w:tcMar>
              <w:top w:w="0" w:type="dxa"/>
              <w:left w:w="0" w:type="dxa"/>
              <w:bottom w:w="0" w:type="dxa"/>
              <w:right w:w="0" w:type="dxa"/>
            </w:tcMar>
            <w:vAlign w:val="center"/>
          </w:tcPr>
          <w:p w14:paraId="17FC092F">
            <w:pPr>
              <w:pStyle w:val="8"/>
              <w:snapToGrid w:val="0"/>
              <w:spacing w:beforeAutospacing="0" w:afterAutospacing="0"/>
              <w:jc w:val="center"/>
              <w:rPr>
                <w:rFonts w:hint="eastAsia" w:ascii="Times New Roman" w:hAnsi="Times New Roman" w:eastAsia="宋体" w:cs="Times New Roman"/>
                <w:kern w:val="0"/>
                <w:sz w:val="19"/>
                <w:szCs w:val="19"/>
                <w:lang w:val="en-US" w:eastAsia="zh-CN" w:bidi="ar-SA"/>
              </w:rPr>
            </w:pPr>
          </w:p>
        </w:tc>
        <w:tc>
          <w:tcPr>
            <w:tcW w:w="1088"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5BB0634">
            <w:pPr>
              <w:pStyle w:val="8"/>
              <w:snapToGrid w:val="0"/>
              <w:spacing w:beforeAutospacing="0" w:afterAutospacing="0"/>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单位人员满意度</w:t>
            </w:r>
          </w:p>
        </w:tc>
        <w:tc>
          <w:tcPr>
            <w:tcW w:w="131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CA0C793">
            <w:pPr>
              <w:widowControl/>
              <w:spacing w:line="240" w:lineRule="exact"/>
              <w:rPr>
                <w:rFonts w:hint="default"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90%</w:t>
            </w:r>
          </w:p>
        </w:tc>
        <w:tc>
          <w:tcPr>
            <w:tcW w:w="1203"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754C6B9">
            <w:pPr>
              <w:widowControl/>
              <w:spacing w:line="240" w:lineRule="exact"/>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98%</w:t>
            </w:r>
          </w:p>
        </w:tc>
        <w:tc>
          <w:tcPr>
            <w:tcW w:w="111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346CD06">
            <w:pPr>
              <w:widowControl/>
              <w:spacing w:line="240" w:lineRule="exact"/>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5</w:t>
            </w:r>
          </w:p>
        </w:tc>
        <w:tc>
          <w:tcPr>
            <w:tcW w:w="990"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AE243FE">
            <w:pPr>
              <w:widowControl/>
              <w:spacing w:line="240" w:lineRule="exact"/>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　  4</w:t>
            </w:r>
          </w:p>
        </w:tc>
      </w:tr>
      <w:tr w14:paraId="5883C74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3E50D2">
            <w:pPr>
              <w:pStyle w:val="8"/>
              <w:snapToGrid w:val="0"/>
              <w:spacing w:beforeAutospacing="0" w:afterAutospacing="0"/>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综合评定等级</w:t>
            </w:r>
          </w:p>
        </w:tc>
        <w:tc>
          <w:tcPr>
            <w:tcW w:w="2707" w:type="dxa"/>
            <w:gridSpan w:val="3"/>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14:paraId="76D8193A">
            <w:pPr>
              <w:snapToGrid w:val="0"/>
              <w:jc w:val="center"/>
              <w:rPr>
                <w:rFonts w:ascii="Times New Roman" w:hAnsi="Times New Roman" w:eastAsia="宋体"/>
                <w:sz w:val="19"/>
                <w:szCs w:val="19"/>
              </w:rPr>
            </w:pPr>
          </w:p>
        </w:tc>
        <w:tc>
          <w:tcPr>
            <w:tcW w:w="3603" w:type="dxa"/>
            <w:gridSpan w:val="6"/>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14:paraId="1F434887">
            <w:pPr>
              <w:snapToGrid w:val="0"/>
              <w:jc w:val="center"/>
              <w:rPr>
                <w:rFonts w:ascii="Times New Roman" w:hAnsi="Times New Roman" w:eastAsia="宋体" w:cs="Times New Roman"/>
                <w:sz w:val="19"/>
                <w:szCs w:val="19"/>
              </w:rPr>
            </w:pPr>
          </w:p>
        </w:tc>
        <w:tc>
          <w:tcPr>
            <w:tcW w:w="2100" w:type="dxa"/>
            <w:gridSpan w:val="2"/>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14:paraId="2790CDBC">
            <w:pPr>
              <w:snapToGrid w:val="0"/>
              <w:jc w:val="center"/>
              <w:rPr>
                <w:rFonts w:ascii="Times New Roman" w:hAnsi="Times New Roman" w:eastAsia="宋体" w:cs="Times New Roman"/>
                <w:sz w:val="19"/>
                <w:szCs w:val="19"/>
              </w:rPr>
            </w:pPr>
          </w:p>
        </w:tc>
      </w:tr>
      <w:tr w14:paraId="1B1D5320">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restart"/>
            <w:tcBorders>
              <w:top w:val="single" w:color="auto" w:sz="4" w:space="0"/>
              <w:left w:val="single" w:color="auto" w:sz="4" w:space="0"/>
              <w:right w:val="single" w:color="auto" w:sz="4" w:space="0"/>
            </w:tcBorders>
            <w:shd w:val="clear" w:color="auto" w:fill="auto"/>
            <w:tcMar>
              <w:top w:w="0" w:type="dxa"/>
              <w:left w:w="0" w:type="dxa"/>
              <w:bottom w:w="0" w:type="dxa"/>
              <w:right w:w="0" w:type="dxa"/>
            </w:tcMar>
            <w:vAlign w:val="center"/>
          </w:tcPr>
          <w:p w14:paraId="372C0E9D">
            <w:pPr>
              <w:pStyle w:val="8"/>
              <w:snapToGrid w:val="0"/>
              <w:spacing w:beforeAutospacing="0" w:afterAutospacing="0"/>
              <w:jc w:val="center"/>
              <w:rPr>
                <w:rFonts w:hint="eastAsia" w:ascii="Times New Roman" w:hAnsi="Times New Roman" w:eastAsia="宋体" w:cs="Times New Roman"/>
                <w:kern w:val="0"/>
                <w:sz w:val="19"/>
                <w:szCs w:val="19"/>
                <w:lang w:val="en-US" w:eastAsia="zh-CN" w:bidi="ar-SA"/>
              </w:rPr>
            </w:pPr>
            <w:r>
              <w:rPr>
                <w:rFonts w:hint="eastAsia" w:ascii="Times New Roman" w:hAnsi="Times New Roman" w:eastAsia="宋体" w:cs="Times New Roman"/>
                <w:kern w:val="0"/>
                <w:sz w:val="19"/>
                <w:szCs w:val="19"/>
                <w:lang w:val="en-US" w:eastAsia="zh-CN" w:bidi="ar-SA"/>
              </w:rPr>
              <w:t>说明</w:t>
            </w:r>
          </w:p>
        </w:tc>
        <w:tc>
          <w:tcPr>
            <w:tcW w:w="3795" w:type="dxa"/>
            <w:gridSpan w:val="5"/>
            <w:tcBorders>
              <w:top w:val="single" w:color="000000" w:sz="4" w:space="0"/>
              <w:left w:val="single" w:color="auto" w:sz="4" w:space="0"/>
              <w:bottom w:val="single" w:color="000000" w:sz="4" w:space="0"/>
            </w:tcBorders>
            <w:shd w:val="clear" w:color="auto" w:fill="auto"/>
            <w:tcMar>
              <w:top w:w="0" w:type="dxa"/>
              <w:left w:w="0" w:type="dxa"/>
              <w:bottom w:w="0" w:type="dxa"/>
              <w:right w:w="0" w:type="dxa"/>
            </w:tcMar>
            <w:vAlign w:val="center"/>
          </w:tcPr>
          <w:p w14:paraId="791CB6D3">
            <w:pPr>
              <w:pStyle w:val="8"/>
              <w:snapToGrid w:val="0"/>
              <w:spacing w:beforeAutospacing="0" w:afterAutospacing="0"/>
              <w:jc w:val="center"/>
              <w:rPr>
                <w:rFonts w:ascii="Times New Roman" w:hAnsi="Times New Roman" w:eastAsia="宋体" w:cs="Times New Roman"/>
                <w:kern w:val="0"/>
                <w:sz w:val="19"/>
                <w:szCs w:val="19"/>
                <w:lang w:val="en-US" w:eastAsia="zh-CN" w:bidi="ar-SA"/>
              </w:rPr>
            </w:pPr>
            <w:r>
              <w:rPr>
                <w:rFonts w:ascii="Times New Roman" w:hAnsi="Times New Roman" w:eastAsia="宋体"/>
                <w:sz w:val="19"/>
                <w:szCs w:val="19"/>
              </w:rPr>
              <w:t>偏差及原因分析</w:t>
            </w:r>
          </w:p>
        </w:tc>
        <w:tc>
          <w:tcPr>
            <w:tcW w:w="4615" w:type="dxa"/>
            <w:gridSpan w:val="6"/>
            <w:tcBorders>
              <w:top w:val="single" w:color="000000" w:sz="4" w:space="0"/>
              <w:left w:val="single" w:color="000000" w:sz="4" w:space="0"/>
              <w:bottom w:val="single" w:color="000000" w:sz="4" w:space="0"/>
            </w:tcBorders>
            <w:shd w:val="clear" w:color="auto" w:fill="auto"/>
            <w:tcMar>
              <w:top w:w="0" w:type="dxa"/>
              <w:left w:w="0" w:type="dxa"/>
              <w:bottom w:w="0" w:type="dxa"/>
              <w:right w:w="0" w:type="dxa"/>
            </w:tcMar>
            <w:vAlign w:val="center"/>
          </w:tcPr>
          <w:p w14:paraId="46AE5509">
            <w:pPr>
              <w:pStyle w:val="8"/>
              <w:snapToGrid w:val="0"/>
              <w:spacing w:beforeAutospacing="0" w:afterAutospacing="0"/>
              <w:jc w:val="center"/>
              <w:rPr>
                <w:rFonts w:ascii="Times New Roman" w:hAnsi="Times New Roman" w:eastAsia="宋体" w:cs="Times New Roman"/>
                <w:kern w:val="0"/>
                <w:sz w:val="19"/>
                <w:szCs w:val="19"/>
                <w:lang w:val="en-US" w:eastAsia="zh-CN" w:bidi="ar-SA"/>
              </w:rPr>
            </w:pPr>
            <w:r>
              <w:rPr>
                <w:rFonts w:ascii="Times New Roman" w:hAnsi="Times New Roman" w:eastAsia="宋体"/>
                <w:sz w:val="19"/>
                <w:szCs w:val="19"/>
              </w:rPr>
              <w:t>改进措施</w:t>
            </w:r>
          </w:p>
        </w:tc>
      </w:tr>
      <w:tr w14:paraId="29EE16C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28072FB">
            <w:pPr>
              <w:pStyle w:val="8"/>
              <w:snapToGrid w:val="0"/>
              <w:spacing w:beforeAutospacing="0" w:afterAutospacing="0"/>
              <w:jc w:val="center"/>
              <w:rPr>
                <w:rFonts w:ascii="Times New Roman" w:hAnsi="Times New Roman" w:eastAsia="宋体"/>
                <w:sz w:val="19"/>
                <w:szCs w:val="19"/>
              </w:rPr>
            </w:pPr>
          </w:p>
        </w:tc>
        <w:tc>
          <w:tcPr>
            <w:tcW w:w="3795" w:type="dxa"/>
            <w:gridSpan w:val="5"/>
            <w:tcBorders>
              <w:top w:val="single" w:color="000000" w:sz="4" w:space="0"/>
              <w:left w:val="single" w:color="auto" w:sz="4" w:space="0"/>
            </w:tcBorders>
            <w:shd w:val="clear" w:color="auto" w:fill="auto"/>
            <w:tcMar>
              <w:top w:w="0" w:type="dxa"/>
              <w:left w:w="0" w:type="dxa"/>
              <w:bottom w:w="0" w:type="dxa"/>
              <w:right w:w="0" w:type="dxa"/>
            </w:tcMar>
            <w:vAlign w:val="center"/>
          </w:tcPr>
          <w:p w14:paraId="04B497AC">
            <w:pPr>
              <w:pStyle w:val="8"/>
              <w:snapToGrid w:val="0"/>
              <w:spacing w:beforeAutospacing="0" w:afterAutospacing="0"/>
              <w:jc w:val="center"/>
              <w:rPr>
                <w:rFonts w:ascii="Times New Roman" w:hAnsi="Times New Roman" w:eastAsia="宋体"/>
                <w:sz w:val="19"/>
                <w:szCs w:val="19"/>
              </w:rPr>
            </w:pPr>
          </w:p>
        </w:tc>
        <w:tc>
          <w:tcPr>
            <w:tcW w:w="4615"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20D37A8E">
            <w:pPr>
              <w:snapToGrid w:val="0"/>
              <w:jc w:val="center"/>
              <w:rPr>
                <w:rFonts w:ascii="Times New Roman" w:hAnsi="Times New Roman" w:eastAsia="宋体" w:cs="Times New Roman"/>
                <w:sz w:val="19"/>
                <w:szCs w:val="19"/>
              </w:rPr>
            </w:pPr>
          </w:p>
        </w:tc>
      </w:tr>
    </w:tbl>
    <w:p w14:paraId="65741D6D">
      <w:pPr>
        <w:pStyle w:val="8"/>
        <w:widowControl/>
        <w:spacing w:beforeAutospacing="0" w:afterAutospacing="0" w:line="384" w:lineRule="atLeast"/>
        <w:rPr>
          <w:rFonts w:ascii="Times New Roman" w:hAnsi="Times New Roman" w:eastAsia="宋体"/>
          <w:sz w:val="22"/>
          <w:szCs w:val="22"/>
        </w:rPr>
      </w:pPr>
      <w:r>
        <w:rPr>
          <w:rFonts w:ascii="Times New Roman" w:hAnsi="Times New Roman" w:eastAsia="宋体"/>
          <w:sz w:val="22"/>
          <w:szCs w:val="22"/>
        </w:rPr>
        <w:t>填表人</w:t>
      </w: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 xml:space="preserve">     </w:t>
      </w:r>
      <w:r>
        <w:rPr>
          <w:rFonts w:ascii="Times New Roman" w:hAnsi="Times New Roman" w:eastAsia="宋体"/>
          <w:sz w:val="22"/>
          <w:szCs w:val="22"/>
        </w:rPr>
        <w:t xml:space="preserve">         联系电话：</w:t>
      </w:r>
      <w:r>
        <w:rPr>
          <w:rFonts w:hint="eastAsia" w:ascii="Times New Roman" w:hAnsi="Times New Roman" w:eastAsia="宋体"/>
          <w:sz w:val="22"/>
          <w:szCs w:val="22"/>
          <w:lang w:val="en-US" w:eastAsia="zh-CN"/>
        </w:rPr>
        <w:t xml:space="preserve">          </w:t>
      </w:r>
      <w:r>
        <w:rPr>
          <w:rFonts w:ascii="Times New Roman" w:hAnsi="Times New Roman" w:eastAsia="宋体"/>
          <w:sz w:val="22"/>
          <w:szCs w:val="22"/>
        </w:rPr>
        <w:t>      单位负责人签字：</w:t>
      </w:r>
    </w:p>
    <w:p w14:paraId="58AD3187">
      <w:pPr>
        <w:pStyle w:val="8"/>
        <w:widowControl/>
        <w:spacing w:beforeAutospacing="0" w:afterAutospacing="0" w:line="240" w:lineRule="exact"/>
        <w:ind w:left="603" w:leftChars="-94" w:hanging="800" w:hangingChars="400"/>
        <w:rPr>
          <w:rFonts w:ascii="Times New Roman" w:hAnsi="Times New Roman" w:eastAsia="宋体"/>
          <w:sz w:val="20"/>
          <w:szCs w:val="20"/>
        </w:rPr>
      </w:pPr>
      <w:r>
        <w:rPr>
          <w:rFonts w:ascii="Times New Roman" w:hAnsi="Times New Roman" w:eastAsia="宋体"/>
          <w:sz w:val="20"/>
          <w:szCs w:val="20"/>
        </w:rPr>
        <w:t>说明：1.分值设定100分，其中预算执行率10分、产出指标50分、效益指标30分、满意度指标10分。除预算执行率外的指标应根据</w:t>
      </w:r>
      <w:bookmarkStart w:id="0" w:name="_GoBack"/>
      <w:bookmarkEnd w:id="0"/>
      <w:r>
        <w:rPr>
          <w:rFonts w:ascii="Times New Roman" w:hAnsi="Times New Roman" w:eastAsia="宋体"/>
          <w:sz w:val="20"/>
          <w:szCs w:val="20"/>
        </w:rPr>
        <w:t>权重自行合理设定分值。</w:t>
      </w:r>
    </w:p>
    <w:p w14:paraId="5247F6F2">
      <w:pPr>
        <w:pStyle w:val="8"/>
        <w:widowControl/>
        <w:spacing w:beforeAutospacing="0" w:afterAutospacing="0" w:line="240" w:lineRule="exact"/>
        <w:ind w:firstLine="400" w:firstLineChars="200"/>
        <w:rPr>
          <w:rFonts w:ascii="Times New Roman" w:hAnsi="Times New Roman" w:eastAsia="宋体"/>
          <w:sz w:val="20"/>
          <w:szCs w:val="20"/>
        </w:rPr>
      </w:pPr>
      <w:r>
        <w:rPr>
          <w:rFonts w:ascii="Times New Roman" w:hAnsi="Times New Roman" w:eastAsia="宋体"/>
          <w:sz w:val="20"/>
          <w:szCs w:val="20"/>
        </w:rPr>
        <w:t>2.综合评价等级分为优秀（S＞90）、良好（90—80）、较差（80—60）、差（S＜60）。</w:t>
      </w:r>
    </w:p>
    <w:p w14:paraId="57A0646C">
      <w:pPr>
        <w:spacing w:line="240" w:lineRule="exact"/>
        <w:ind w:firstLine="400" w:firstLineChars="200"/>
        <w:rPr>
          <w:rFonts w:ascii="Times New Roman" w:hAnsi="Times New Roman" w:eastAsia="宋体" w:cs="Times New Roman"/>
          <w:sz w:val="22"/>
          <w:szCs w:val="22"/>
        </w:rPr>
      </w:pPr>
      <w:r>
        <w:rPr>
          <w:rFonts w:ascii="Times New Roman" w:hAnsi="Times New Roman" w:eastAsia="宋体" w:cs="Times New Roman"/>
          <w:sz w:val="20"/>
          <w:szCs w:val="20"/>
        </w:rPr>
        <w:t>3.三级绩效指标按需</w:t>
      </w:r>
      <w:r>
        <w:rPr>
          <w:rFonts w:ascii="Times New Roman" w:hAnsi="Times New Roman" w:eastAsia="宋体" w:cs="Times New Roman"/>
          <w:sz w:val="22"/>
          <w:szCs w:val="22"/>
        </w:rPr>
        <w:t>自行</w:t>
      </w:r>
      <w:r>
        <w:rPr>
          <w:rFonts w:hint="eastAsia" w:ascii="Times New Roman" w:hAnsi="Times New Roman" w:eastAsia="宋体" w:cs="Times New Roman"/>
          <w:sz w:val="22"/>
          <w:szCs w:val="22"/>
          <w:lang w:eastAsia="zh-CN"/>
        </w:rPr>
        <w:t>增减</w:t>
      </w:r>
      <w:r>
        <w:rPr>
          <w:rFonts w:ascii="Times New Roman" w:hAnsi="Times New Roman" w:eastAsia="宋体" w:cs="Times New Roman"/>
          <w:sz w:val="22"/>
          <w:szCs w:val="22"/>
        </w:rPr>
        <w:t>。个别不涉及的二级指标可自行删除。</w:t>
      </w:r>
    </w:p>
    <w:p w14:paraId="03AE4A76">
      <w:pPr>
        <w:pStyle w:val="8"/>
        <w:spacing w:beforeAutospacing="0" w:afterAutospacing="0" w:line="440" w:lineRule="exact"/>
        <w:rPr>
          <w:rFonts w:ascii="Times New Roman" w:hAnsi="Times New Roman" w:eastAsia="仿宋_GB2312"/>
          <w:sz w:val="32"/>
          <w:szCs w:val="32"/>
        </w:rPr>
      </w:pPr>
    </w:p>
    <w:p w14:paraId="5215D2D1">
      <w:pPr>
        <w:pStyle w:val="8"/>
        <w:spacing w:beforeAutospacing="0" w:afterAutospacing="0" w:line="440" w:lineRule="exact"/>
        <w:rPr>
          <w:rFonts w:ascii="Times New Roman" w:hAnsi="Times New Roman" w:eastAsia="仿宋_GB2312"/>
          <w:sz w:val="32"/>
          <w:szCs w:val="32"/>
        </w:rPr>
      </w:pPr>
    </w:p>
    <w:p w14:paraId="554D49FA">
      <w:pPr>
        <w:pStyle w:val="8"/>
        <w:spacing w:beforeAutospacing="0" w:afterAutospacing="0" w:line="440" w:lineRule="exact"/>
        <w:rPr>
          <w:rFonts w:ascii="Times New Roman" w:hAnsi="Times New Roman" w:eastAsia="方正小标宋简体"/>
          <w:sz w:val="40"/>
          <w:szCs w:val="40"/>
        </w:rPr>
      </w:pPr>
      <w:r>
        <w:rPr>
          <w:rFonts w:ascii="Times New Roman" w:hAnsi="Times New Roman" w:eastAsia="仿宋_GB2312"/>
          <w:sz w:val="32"/>
          <w:szCs w:val="32"/>
        </w:rPr>
        <w:t>附件2-1</w:t>
      </w:r>
    </w:p>
    <w:p w14:paraId="26B70611">
      <w:pPr>
        <w:pStyle w:val="8"/>
        <w:widowControl/>
        <w:spacing w:beforeAutospacing="0" w:afterAutospacing="0" w:line="384" w:lineRule="atLeast"/>
        <w:jc w:val="center"/>
        <w:rPr>
          <w:rFonts w:ascii="Times New Roman" w:hAnsi="Times New Roman" w:eastAsia="方正小标宋简体"/>
          <w:sz w:val="40"/>
          <w:szCs w:val="40"/>
        </w:rPr>
      </w:pPr>
      <w:r>
        <w:rPr>
          <w:rFonts w:ascii="Times New Roman" w:hAnsi="Times New Roman" w:eastAsia="方正小标宋简体"/>
          <w:sz w:val="40"/>
          <w:szCs w:val="40"/>
        </w:rPr>
        <w:t>项目支出绩效自评表</w:t>
      </w:r>
    </w:p>
    <w:tbl>
      <w:tblPr>
        <w:tblStyle w:val="9"/>
        <w:tblpPr w:leftFromText="180" w:rightFromText="180" w:vertAnchor="text" w:horzAnchor="page" w:tblpXSpec="center" w:tblpY="477"/>
        <w:tblOverlap w:val="never"/>
        <w:tblW w:w="8773"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532"/>
        <w:gridCol w:w="992"/>
        <w:gridCol w:w="381"/>
        <w:gridCol w:w="1644"/>
        <w:gridCol w:w="1217"/>
        <w:gridCol w:w="1155"/>
        <w:gridCol w:w="1229"/>
        <w:gridCol w:w="834"/>
        <w:gridCol w:w="789"/>
      </w:tblGrid>
      <w:tr w14:paraId="414DED3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52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BF165F7">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项目支出名称</w:t>
            </w:r>
          </w:p>
        </w:tc>
        <w:tc>
          <w:tcPr>
            <w:tcW w:w="724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14:paraId="11A51CCF">
            <w:pPr>
              <w:pStyle w:val="8"/>
              <w:spacing w:beforeAutospacing="0" w:afterAutospacing="0" w:line="384" w:lineRule="atLeast"/>
              <w:ind w:firstLine="1760" w:firstLineChars="800"/>
              <w:jc w:val="both"/>
              <w:rPr>
                <w:rFonts w:ascii="Times New Roman" w:hAnsi="Times New Roman" w:eastAsia="宋体"/>
                <w:sz w:val="22"/>
                <w:szCs w:val="22"/>
              </w:rPr>
            </w:pPr>
            <w:r>
              <w:rPr>
                <w:rFonts w:hint="eastAsia" w:ascii="Times New Roman" w:hAnsi="Times New Roman" w:eastAsia="宋体"/>
                <w:sz w:val="22"/>
                <w:szCs w:val="22"/>
                <w:lang w:eastAsia="zh-CN"/>
              </w:rPr>
              <w:t>安全生产应急救援队伍建设</w:t>
            </w:r>
          </w:p>
        </w:tc>
      </w:tr>
      <w:tr w14:paraId="58A2C3B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2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D999B36">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主管部门</w:t>
            </w:r>
          </w:p>
        </w:tc>
        <w:tc>
          <w:tcPr>
            <w:tcW w:w="324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65C8A5B">
            <w:pPr>
              <w:pStyle w:val="8"/>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临武县应急管理局</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36E81F">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实施单位</w:t>
            </w:r>
          </w:p>
        </w:tc>
        <w:tc>
          <w:tcPr>
            <w:tcW w:w="285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40D1574">
            <w:pPr>
              <w:pStyle w:val="8"/>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临武县矿山救护队</w:t>
            </w:r>
          </w:p>
        </w:tc>
      </w:tr>
      <w:tr w14:paraId="57296966">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38" w:hRule="atLeast"/>
          <w:jc w:val="center"/>
        </w:trPr>
        <w:tc>
          <w:tcPr>
            <w:tcW w:w="152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0ACD81D">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项目资金</w:t>
            </w:r>
          </w:p>
          <w:p w14:paraId="783C1DED">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（万元）</w:t>
            </w:r>
          </w:p>
        </w:tc>
        <w:tc>
          <w:tcPr>
            <w:tcW w:w="20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C1F98DA">
            <w:pPr>
              <w:pStyle w:val="8"/>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15</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0A54DB0">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全年预算数</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6F43DB">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全年执行数</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8689CDA">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预算执行率</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D4179A8">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分值</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572DF19">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得分</w:t>
            </w:r>
          </w:p>
        </w:tc>
      </w:tr>
      <w:tr w14:paraId="52A6A4C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152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EA3B0EE">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年度资金总额</w:t>
            </w:r>
          </w:p>
        </w:tc>
        <w:tc>
          <w:tcPr>
            <w:tcW w:w="20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891B967">
            <w:pPr>
              <w:pStyle w:val="8"/>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15</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59C5F78">
            <w:pPr>
              <w:pStyle w:val="8"/>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15</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6F0297">
            <w:pPr>
              <w:pStyle w:val="8"/>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15</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4FC0FC">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E87A637">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28D64E">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98</w:t>
            </w:r>
          </w:p>
        </w:tc>
      </w:tr>
      <w:tr w14:paraId="4B48AC3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2" w:hRule="atLeast"/>
          <w:jc w:val="center"/>
        </w:trPr>
        <w:tc>
          <w:tcPr>
            <w:tcW w:w="152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706251E">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其中：一般公共预算拨款</w:t>
            </w:r>
          </w:p>
        </w:tc>
        <w:tc>
          <w:tcPr>
            <w:tcW w:w="20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41DC6FF">
            <w:pPr>
              <w:pStyle w:val="8"/>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15</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E733F74">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93C6C6">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078D284">
            <w:pPr>
              <w:jc w:val="center"/>
              <w:rPr>
                <w:rFonts w:ascii="Times New Roman" w:hAnsi="Times New Roman" w:eastAsia="宋体" w:cs="Times New Roman"/>
                <w:sz w:val="22"/>
                <w:szCs w:val="22"/>
              </w:rPr>
            </w:pP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2DF1625">
            <w:pPr>
              <w:jc w:val="center"/>
              <w:rPr>
                <w:rFonts w:ascii="Times New Roman" w:hAnsi="Times New Roman" w:eastAsia="宋体" w:cs="Times New Roman"/>
                <w:sz w:val="22"/>
                <w:szCs w:val="22"/>
              </w:rPr>
            </w:pP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A5D3FB8">
            <w:pPr>
              <w:jc w:val="center"/>
              <w:rPr>
                <w:rFonts w:ascii="Times New Roman" w:hAnsi="Times New Roman" w:eastAsia="宋体" w:cs="Times New Roman"/>
                <w:sz w:val="22"/>
                <w:szCs w:val="22"/>
              </w:rPr>
            </w:pPr>
          </w:p>
        </w:tc>
      </w:tr>
      <w:tr w14:paraId="5CBACE7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152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FE0A680">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其他资金</w:t>
            </w:r>
          </w:p>
        </w:tc>
        <w:tc>
          <w:tcPr>
            <w:tcW w:w="2025"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FA6081F">
            <w:pPr>
              <w:pStyle w:val="8"/>
              <w:spacing w:beforeAutospacing="0" w:afterAutospacing="0" w:line="384" w:lineRule="atLeast"/>
              <w:jc w:val="center"/>
              <w:rPr>
                <w:rFonts w:ascii="Times New Roman" w:hAnsi="Times New Roman" w:eastAsia="宋体"/>
                <w:sz w:val="22"/>
                <w:szCs w:val="22"/>
              </w:rPr>
            </w:pP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531D654">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AADE328">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D014153">
            <w:pPr>
              <w:jc w:val="center"/>
              <w:rPr>
                <w:rFonts w:ascii="Times New Roman" w:hAnsi="Times New Roman" w:eastAsia="宋体" w:cs="Times New Roman"/>
                <w:sz w:val="22"/>
                <w:szCs w:val="22"/>
              </w:rPr>
            </w:pP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C2B6CE">
            <w:pPr>
              <w:jc w:val="center"/>
              <w:rPr>
                <w:rFonts w:ascii="Times New Roman" w:hAnsi="Times New Roman" w:eastAsia="宋体" w:cs="Times New Roman"/>
                <w:sz w:val="22"/>
                <w:szCs w:val="22"/>
              </w:rPr>
            </w:pP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03D9A0">
            <w:pPr>
              <w:jc w:val="center"/>
              <w:rPr>
                <w:rFonts w:ascii="Times New Roman" w:hAnsi="Times New Roman" w:eastAsia="宋体" w:cs="Times New Roman"/>
                <w:sz w:val="22"/>
                <w:szCs w:val="22"/>
              </w:rPr>
            </w:pPr>
          </w:p>
        </w:tc>
      </w:tr>
      <w:tr w14:paraId="31ABF24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152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EE9BD43">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总体目标完成</w:t>
            </w:r>
          </w:p>
          <w:p w14:paraId="2DA0F29C">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情况</w:t>
            </w:r>
          </w:p>
        </w:tc>
        <w:tc>
          <w:tcPr>
            <w:tcW w:w="439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45D488F1">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总体目标</w:t>
            </w:r>
          </w:p>
        </w:tc>
        <w:tc>
          <w:tcPr>
            <w:tcW w:w="285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1F8180D">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全年实际完成情况</w:t>
            </w:r>
          </w:p>
        </w:tc>
      </w:tr>
      <w:tr w14:paraId="3964363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885" w:hRule="atLeast"/>
          <w:jc w:val="center"/>
        </w:trPr>
        <w:tc>
          <w:tcPr>
            <w:tcW w:w="1524" w:type="dxa"/>
            <w:gridSpan w:val="2"/>
            <w:vMerge w:val="continue"/>
            <w:tcBorders>
              <w:left w:val="single" w:color="000000" w:sz="4" w:space="0"/>
            </w:tcBorders>
            <w:shd w:val="clear" w:color="auto" w:fill="auto"/>
            <w:tcMar>
              <w:top w:w="0" w:type="dxa"/>
              <w:left w:w="0" w:type="dxa"/>
              <w:bottom w:w="0" w:type="dxa"/>
              <w:right w:w="0" w:type="dxa"/>
            </w:tcMar>
            <w:vAlign w:val="center"/>
          </w:tcPr>
          <w:p w14:paraId="52286689">
            <w:pPr>
              <w:pStyle w:val="8"/>
              <w:spacing w:beforeAutospacing="0" w:afterAutospacing="0" w:line="300" w:lineRule="exact"/>
              <w:jc w:val="center"/>
              <w:rPr>
                <w:rFonts w:ascii="Times New Roman" w:hAnsi="Times New Roman" w:eastAsia="宋体"/>
                <w:sz w:val="22"/>
                <w:szCs w:val="22"/>
              </w:rPr>
            </w:pPr>
          </w:p>
        </w:tc>
        <w:tc>
          <w:tcPr>
            <w:tcW w:w="439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3FC4DA0">
            <w:pPr>
              <w:pStyle w:val="8"/>
              <w:spacing w:beforeAutospacing="0" w:afterAutospacing="0" w:line="300" w:lineRule="exact"/>
              <w:jc w:val="center"/>
              <w:rPr>
                <w:rFonts w:ascii="Times New Roman" w:hAnsi="Times New Roman" w:eastAsia="宋体"/>
                <w:sz w:val="22"/>
                <w:szCs w:val="22"/>
              </w:rPr>
            </w:pPr>
            <w:r>
              <w:rPr>
                <w:rFonts w:hint="eastAsia" w:ascii="Times New Roman" w:hAnsi="Times New Roman" w:eastAsia="宋体"/>
                <w:sz w:val="22"/>
                <w:szCs w:val="22"/>
                <w:lang w:val="en-US" w:eastAsia="zh-CN"/>
              </w:rPr>
              <w:t xml:space="preserve"> </w:t>
            </w:r>
            <w:r>
              <w:rPr>
                <w:rFonts w:hint="eastAsia" w:ascii="Times New Roman" w:hAnsi="Times New Roman" w:eastAsia="宋体"/>
                <w:sz w:val="22"/>
                <w:szCs w:val="22"/>
                <w:lang w:eastAsia="zh-CN"/>
              </w:rPr>
              <w:t>完善训练设施和救援装备，提升救援能力。</w:t>
            </w:r>
            <w:r>
              <w:rPr>
                <w:rFonts w:hint="eastAsia" w:ascii="Times New Roman" w:hAnsi="Times New Roman" w:eastAsia="宋体"/>
                <w:sz w:val="22"/>
                <w:szCs w:val="22"/>
              </w:rPr>
              <w:t xml:space="preserve"> </w:t>
            </w:r>
          </w:p>
          <w:p w14:paraId="670B870F">
            <w:pPr>
              <w:pStyle w:val="8"/>
              <w:spacing w:beforeAutospacing="0" w:afterAutospacing="0" w:line="300" w:lineRule="exact"/>
              <w:jc w:val="center"/>
              <w:rPr>
                <w:rFonts w:ascii="Times New Roman" w:hAnsi="Times New Roman" w:eastAsia="宋体"/>
                <w:sz w:val="22"/>
                <w:szCs w:val="22"/>
              </w:rPr>
            </w:pPr>
          </w:p>
          <w:p w14:paraId="1B84726F">
            <w:pPr>
              <w:pStyle w:val="8"/>
              <w:spacing w:beforeAutospacing="0" w:afterAutospacing="0" w:line="300" w:lineRule="exact"/>
              <w:jc w:val="center"/>
              <w:rPr>
                <w:rFonts w:ascii="Times New Roman" w:hAnsi="Times New Roman" w:eastAsia="宋体"/>
                <w:sz w:val="22"/>
                <w:szCs w:val="22"/>
              </w:rPr>
            </w:pPr>
          </w:p>
        </w:tc>
        <w:tc>
          <w:tcPr>
            <w:tcW w:w="285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0378F8F0">
            <w:pPr>
              <w:pStyle w:val="8"/>
              <w:spacing w:beforeAutospacing="0" w:afterAutospacing="0" w:line="300" w:lineRule="exact"/>
              <w:jc w:val="both"/>
              <w:rPr>
                <w:rFonts w:ascii="Times New Roman" w:hAnsi="Times New Roman" w:eastAsia="宋体"/>
                <w:sz w:val="22"/>
                <w:szCs w:val="22"/>
              </w:rPr>
            </w:pPr>
            <w:r>
              <w:rPr>
                <w:rFonts w:hint="eastAsia" w:ascii="Times New Roman" w:hAnsi="Times New Roman" w:eastAsia="宋体"/>
                <w:sz w:val="22"/>
                <w:szCs w:val="22"/>
                <w:lang w:eastAsia="zh-CN"/>
              </w:rPr>
              <w:t>基本完成年初预期目标。</w:t>
            </w:r>
          </w:p>
        </w:tc>
      </w:tr>
      <w:tr w14:paraId="1CC239B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3655DB2">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绩</w:t>
            </w:r>
          </w:p>
          <w:p w14:paraId="5055118C">
            <w:pPr>
              <w:pStyle w:val="8"/>
              <w:spacing w:beforeAutospacing="0" w:afterAutospacing="0" w:line="384" w:lineRule="atLeast"/>
              <w:jc w:val="center"/>
              <w:rPr>
                <w:rFonts w:ascii="Times New Roman" w:hAnsi="Times New Roman" w:eastAsia="宋体"/>
                <w:sz w:val="22"/>
                <w:szCs w:val="22"/>
              </w:rPr>
            </w:pPr>
          </w:p>
          <w:p w14:paraId="1E608303">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效</w:t>
            </w:r>
          </w:p>
          <w:p w14:paraId="3D372B6B">
            <w:pPr>
              <w:pStyle w:val="8"/>
              <w:spacing w:beforeAutospacing="0" w:afterAutospacing="0" w:line="384" w:lineRule="atLeast"/>
              <w:jc w:val="center"/>
              <w:rPr>
                <w:rFonts w:ascii="Times New Roman" w:hAnsi="Times New Roman" w:eastAsia="宋体"/>
                <w:sz w:val="22"/>
                <w:szCs w:val="22"/>
              </w:rPr>
            </w:pPr>
          </w:p>
          <w:p w14:paraId="4DF78736">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指</w:t>
            </w:r>
          </w:p>
          <w:p w14:paraId="581C5398">
            <w:pPr>
              <w:pStyle w:val="8"/>
              <w:spacing w:beforeAutospacing="0" w:afterAutospacing="0" w:line="384" w:lineRule="atLeast"/>
              <w:jc w:val="center"/>
              <w:rPr>
                <w:rFonts w:ascii="Times New Roman" w:hAnsi="Times New Roman" w:eastAsia="宋体"/>
                <w:sz w:val="22"/>
                <w:szCs w:val="22"/>
              </w:rPr>
            </w:pPr>
          </w:p>
          <w:p w14:paraId="4E0E830D">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标</w:t>
            </w:r>
          </w:p>
          <w:p w14:paraId="3A954226">
            <w:pPr>
              <w:pStyle w:val="8"/>
              <w:spacing w:beforeAutospacing="0" w:afterAutospacing="0" w:line="384" w:lineRule="atLeast"/>
              <w:jc w:val="center"/>
              <w:rPr>
                <w:rFonts w:ascii="Times New Roman" w:hAnsi="Times New Roman" w:eastAsia="宋体"/>
                <w:sz w:val="22"/>
                <w:szCs w:val="22"/>
              </w:rPr>
            </w:pPr>
          </w:p>
        </w:tc>
        <w:tc>
          <w:tcPr>
            <w:tcW w:w="1373"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DAEB21A">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一级指标</w:t>
            </w: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4A5780">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二级指标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3BD468D">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三级指标</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6EFEC0D">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年度指标值</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404637">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实际完成值</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F620CF9">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分值</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D327937">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得分</w:t>
            </w:r>
          </w:p>
        </w:tc>
      </w:tr>
      <w:tr w14:paraId="615C891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1B8509D0">
            <w:pPr>
              <w:pStyle w:val="8"/>
              <w:spacing w:beforeAutospacing="0" w:afterAutospacing="0" w:line="384" w:lineRule="atLeast"/>
              <w:jc w:val="center"/>
              <w:rPr>
                <w:rFonts w:ascii="Times New Roman" w:hAnsi="Times New Roman" w:eastAsia="宋体"/>
                <w:sz w:val="22"/>
                <w:szCs w:val="22"/>
              </w:rPr>
            </w:pPr>
          </w:p>
        </w:tc>
        <w:tc>
          <w:tcPr>
            <w:tcW w:w="1373"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F8D0CD6">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产出</w:t>
            </w:r>
          </w:p>
          <w:p w14:paraId="2B7B4FDB">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指标</w:t>
            </w:r>
          </w:p>
          <w:p w14:paraId="112F2604">
            <w:pPr>
              <w:pStyle w:val="8"/>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（50分）</w:t>
            </w: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B4355A2">
            <w:pPr>
              <w:widowControl/>
              <w:spacing w:line="240" w:lineRule="exact"/>
              <w:jc w:val="center"/>
              <w:rPr>
                <w:rFonts w:ascii="Times New Roman" w:hAnsi="Times New Roman" w:eastAsia="宋体"/>
                <w:sz w:val="22"/>
                <w:szCs w:val="22"/>
              </w:rPr>
            </w:pPr>
            <w:r>
              <w:rPr>
                <w:rFonts w:hint="eastAsia" w:cs="仿宋"/>
                <w:color w:val="000000"/>
                <w:szCs w:val="21"/>
              </w:rPr>
              <w:t>数量指标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31EAB1A">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 xml:space="preserve"> 完成救援任务</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A1866C9">
            <w:pPr>
              <w:widowControl/>
              <w:spacing w:line="240" w:lineRule="exact"/>
              <w:jc w:val="center"/>
              <w:rPr>
                <w:rFonts w:ascii="Times New Roman" w:hAnsi="Times New Roman" w:eastAsia="宋体"/>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7381856">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E12FED9">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591D8F7">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r>
      <w:tr w14:paraId="262ED8BC">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27D7AC06">
            <w:pPr>
              <w:jc w:val="center"/>
              <w:rPr>
                <w:rFonts w:ascii="Times New Roman" w:hAnsi="Times New Roman" w:eastAsia="宋体" w:cs="Times New Roman"/>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14:paraId="45D00BD1">
            <w:pPr>
              <w:pStyle w:val="8"/>
              <w:snapToGrid w:val="0"/>
              <w:spacing w:beforeAutospacing="0" w:afterAutospacing="0"/>
              <w:jc w:val="center"/>
              <w:rPr>
                <w:rFonts w:ascii="Times New Roman" w:hAnsi="Times New Roman" w:eastAsia="宋体"/>
                <w:sz w:val="22"/>
                <w:szCs w:val="22"/>
              </w:rPr>
            </w:pP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46B72F7">
            <w:pPr>
              <w:widowControl/>
              <w:spacing w:line="240" w:lineRule="exact"/>
              <w:jc w:val="center"/>
              <w:rPr>
                <w:rFonts w:ascii="Times New Roman" w:hAnsi="Times New Roman" w:eastAsia="宋体"/>
                <w:sz w:val="22"/>
                <w:szCs w:val="22"/>
              </w:rPr>
            </w:pPr>
            <w:r>
              <w:rPr>
                <w:rFonts w:hint="eastAsia" w:cs="仿宋"/>
                <w:color w:val="000000"/>
                <w:szCs w:val="21"/>
              </w:rPr>
              <w:t>质量指标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6CCD75">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 xml:space="preserve"> 完成救援任务</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9255826">
            <w:pPr>
              <w:widowControl/>
              <w:spacing w:line="240" w:lineRule="exact"/>
              <w:jc w:val="center"/>
              <w:rPr>
                <w:rFonts w:ascii="Times New Roman" w:hAnsi="Times New Roman" w:eastAsia="宋体"/>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1FBE340">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924B4F">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E3341A9">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r>
      <w:tr w14:paraId="4DF2CFF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34E7CCCD">
            <w:pPr>
              <w:jc w:val="center"/>
              <w:rPr>
                <w:rFonts w:ascii="Times New Roman" w:hAnsi="Times New Roman" w:eastAsia="宋体" w:cs="Times New Roman"/>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14:paraId="03C579A2">
            <w:pPr>
              <w:pStyle w:val="8"/>
              <w:snapToGrid w:val="0"/>
              <w:spacing w:beforeAutospacing="0" w:afterAutospacing="0"/>
              <w:jc w:val="center"/>
              <w:rPr>
                <w:rFonts w:ascii="Times New Roman" w:hAnsi="Times New Roman" w:eastAsia="宋体"/>
                <w:sz w:val="22"/>
                <w:szCs w:val="22"/>
              </w:rPr>
            </w:pP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24CFB06">
            <w:pPr>
              <w:widowControl/>
              <w:spacing w:line="240" w:lineRule="exact"/>
              <w:jc w:val="center"/>
              <w:rPr>
                <w:rFonts w:ascii="Times New Roman" w:hAnsi="Times New Roman" w:eastAsia="宋体"/>
                <w:sz w:val="22"/>
                <w:szCs w:val="22"/>
              </w:rPr>
            </w:pPr>
            <w:r>
              <w:rPr>
                <w:rFonts w:hint="eastAsia" w:cs="仿宋"/>
                <w:color w:val="000000"/>
                <w:szCs w:val="21"/>
              </w:rPr>
              <w:t>时效指标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AAD838F">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 xml:space="preserve"> 完成救援任务</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7B237CE">
            <w:pPr>
              <w:widowControl/>
              <w:spacing w:line="240" w:lineRule="exact"/>
              <w:jc w:val="center"/>
              <w:rPr>
                <w:rFonts w:ascii="Times New Roman" w:hAnsi="Times New Roman" w:eastAsia="宋体"/>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4AC7263">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33FB7E">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9241F68">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r>
      <w:tr w14:paraId="138DE68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3D7377AC">
            <w:pPr>
              <w:jc w:val="center"/>
              <w:rPr>
                <w:rFonts w:ascii="Times New Roman" w:hAnsi="Times New Roman" w:eastAsia="宋体" w:cs="Times New Roman"/>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14:paraId="38166096">
            <w:pPr>
              <w:pStyle w:val="8"/>
              <w:snapToGrid w:val="0"/>
              <w:spacing w:beforeAutospacing="0" w:afterAutospacing="0"/>
              <w:jc w:val="center"/>
              <w:rPr>
                <w:rFonts w:ascii="Times New Roman" w:hAnsi="Times New Roman" w:eastAsia="宋体"/>
                <w:sz w:val="22"/>
                <w:szCs w:val="22"/>
              </w:rPr>
            </w:pP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6966A2D">
            <w:pPr>
              <w:widowControl/>
              <w:spacing w:line="240" w:lineRule="exact"/>
              <w:jc w:val="center"/>
              <w:rPr>
                <w:rFonts w:ascii="Times New Roman" w:hAnsi="Times New Roman" w:eastAsia="宋体"/>
                <w:sz w:val="22"/>
                <w:szCs w:val="22"/>
              </w:rPr>
            </w:pPr>
            <w:r>
              <w:rPr>
                <w:rFonts w:hint="eastAsia" w:cs="仿宋"/>
                <w:color w:val="000000"/>
                <w:szCs w:val="21"/>
              </w:rPr>
              <w:t>成本指标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A580668">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完成救援任务</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82DE224">
            <w:pPr>
              <w:widowControl/>
              <w:spacing w:line="240" w:lineRule="exact"/>
              <w:jc w:val="center"/>
              <w:rPr>
                <w:rFonts w:ascii="Times New Roman" w:hAnsi="Times New Roman" w:eastAsia="宋体"/>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828D040">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3AAA74D">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480FAF">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r>
      <w:tr w14:paraId="742D2B9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5F3574D8">
            <w:pPr>
              <w:pStyle w:val="8"/>
              <w:spacing w:beforeAutospacing="0" w:afterAutospacing="0" w:line="384" w:lineRule="atLeast"/>
              <w:jc w:val="center"/>
              <w:rPr>
                <w:rFonts w:ascii="Times New Roman" w:hAnsi="Times New Roman" w:eastAsia="宋体"/>
                <w:sz w:val="22"/>
                <w:szCs w:val="22"/>
              </w:rPr>
            </w:pPr>
          </w:p>
        </w:tc>
        <w:tc>
          <w:tcPr>
            <w:tcW w:w="1373"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5A0BB703">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效益指标</w:t>
            </w:r>
          </w:p>
          <w:p w14:paraId="5E373F4E">
            <w:pPr>
              <w:pStyle w:val="8"/>
              <w:snapToGrid w:val="0"/>
              <w:spacing w:beforeAutospacing="0" w:afterAutospacing="0"/>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30分</w:t>
            </w:r>
            <w:r>
              <w:rPr>
                <w:rFonts w:hint="eastAsia" w:ascii="Times New Roman" w:hAnsi="Times New Roman" w:eastAsia="宋体"/>
                <w:sz w:val="22"/>
                <w:szCs w:val="22"/>
                <w:lang w:eastAsia="zh-CN"/>
              </w:rPr>
              <w:t>）</w:t>
            </w: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6A707D">
            <w:pPr>
              <w:widowControl/>
              <w:spacing w:line="240" w:lineRule="exact"/>
              <w:jc w:val="center"/>
              <w:rPr>
                <w:rFonts w:cs="仿宋"/>
                <w:color w:val="000000"/>
                <w:szCs w:val="21"/>
              </w:rPr>
            </w:pPr>
            <w:r>
              <w:rPr>
                <w:rFonts w:hint="eastAsia" w:cs="仿宋"/>
                <w:color w:val="000000"/>
                <w:szCs w:val="21"/>
              </w:rPr>
              <w:t>经济效</w:t>
            </w:r>
          </w:p>
          <w:p w14:paraId="0989E9EA">
            <w:pPr>
              <w:widowControl/>
              <w:spacing w:line="240" w:lineRule="exact"/>
              <w:jc w:val="center"/>
              <w:rPr>
                <w:rFonts w:ascii="Times New Roman" w:hAnsi="Times New Roman" w:eastAsia="宋体"/>
                <w:sz w:val="22"/>
                <w:szCs w:val="22"/>
              </w:rPr>
            </w:pPr>
            <w:r>
              <w:rPr>
                <w:rFonts w:hint="eastAsia" w:cs="仿宋"/>
                <w:color w:val="000000"/>
                <w:szCs w:val="21"/>
              </w:rPr>
              <w:t>益指标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79D384">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 xml:space="preserve"> 保障人民群众生命和财产安全</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3977FD6">
            <w:pPr>
              <w:widowControl/>
              <w:spacing w:line="240" w:lineRule="exact"/>
              <w:jc w:val="center"/>
              <w:rPr>
                <w:rFonts w:ascii="Times New Roman" w:hAnsi="Times New Roman" w:eastAsia="宋体"/>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872369F">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0BFA26E">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85B375">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r>
      <w:tr w14:paraId="5141A24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59CBFC5C">
            <w:pPr>
              <w:pStyle w:val="8"/>
              <w:spacing w:beforeAutospacing="0" w:afterAutospacing="0" w:line="384" w:lineRule="atLeast"/>
              <w:jc w:val="center"/>
              <w:rPr>
                <w:rFonts w:ascii="Times New Roman" w:hAnsi="Times New Roman" w:eastAsia="宋体"/>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14:paraId="5F0C3EBA">
            <w:pPr>
              <w:pStyle w:val="8"/>
              <w:snapToGrid w:val="0"/>
              <w:spacing w:beforeAutospacing="0" w:afterAutospacing="0"/>
              <w:jc w:val="center"/>
              <w:rPr>
                <w:rFonts w:ascii="Times New Roman" w:hAnsi="Times New Roman" w:eastAsia="宋体"/>
                <w:sz w:val="22"/>
                <w:szCs w:val="22"/>
              </w:rPr>
            </w:pP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8969F7">
            <w:pPr>
              <w:widowControl/>
              <w:spacing w:line="240" w:lineRule="exact"/>
              <w:jc w:val="center"/>
              <w:rPr>
                <w:rFonts w:cs="仿宋"/>
                <w:color w:val="000000"/>
                <w:szCs w:val="21"/>
              </w:rPr>
            </w:pPr>
            <w:r>
              <w:rPr>
                <w:rFonts w:hint="eastAsia" w:cs="仿宋"/>
                <w:color w:val="000000"/>
                <w:szCs w:val="21"/>
              </w:rPr>
              <w:t>社会效</w:t>
            </w:r>
          </w:p>
          <w:p w14:paraId="719CAD4E">
            <w:pPr>
              <w:widowControl/>
              <w:spacing w:line="240" w:lineRule="exact"/>
              <w:jc w:val="center"/>
              <w:rPr>
                <w:rFonts w:ascii="Times New Roman" w:hAnsi="Times New Roman" w:eastAsia="宋体"/>
                <w:sz w:val="22"/>
                <w:szCs w:val="22"/>
              </w:rPr>
            </w:pPr>
            <w:r>
              <w:rPr>
                <w:rFonts w:hint="eastAsia" w:cs="仿宋"/>
                <w:color w:val="000000"/>
                <w:szCs w:val="21"/>
              </w:rPr>
              <w:t>益指标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F79623C">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保障人民群众生命和财产安全</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427A58F">
            <w:pPr>
              <w:widowControl/>
              <w:spacing w:line="240" w:lineRule="exact"/>
              <w:jc w:val="center"/>
              <w:rPr>
                <w:rFonts w:ascii="Times New Roman" w:hAnsi="Times New Roman" w:eastAsia="宋体" w:cs="Times New Roman"/>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038800">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DDB8327">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15</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7B0A880">
            <w:pPr>
              <w:widowControl/>
              <w:tabs>
                <w:tab w:val="left" w:pos="215"/>
                <w:tab w:val="center" w:pos="388"/>
              </w:tabs>
              <w:spacing w:line="240" w:lineRule="exact"/>
              <w:jc w:val="center"/>
              <w:rPr>
                <w:rFonts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15</w:t>
            </w:r>
          </w:p>
        </w:tc>
      </w:tr>
      <w:tr w14:paraId="4361CF7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2B359FC4">
            <w:pPr>
              <w:pStyle w:val="8"/>
              <w:spacing w:beforeAutospacing="0" w:afterAutospacing="0" w:line="384" w:lineRule="atLeast"/>
              <w:jc w:val="center"/>
              <w:rPr>
                <w:rFonts w:ascii="Times New Roman" w:hAnsi="Times New Roman" w:eastAsia="宋体"/>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14:paraId="05A2606B">
            <w:pPr>
              <w:pStyle w:val="8"/>
              <w:snapToGrid w:val="0"/>
              <w:spacing w:beforeAutospacing="0" w:afterAutospacing="0"/>
              <w:jc w:val="center"/>
              <w:rPr>
                <w:rFonts w:ascii="Times New Roman" w:hAnsi="Times New Roman" w:eastAsia="宋体"/>
                <w:sz w:val="22"/>
                <w:szCs w:val="22"/>
              </w:rPr>
            </w:pP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B295B6">
            <w:pPr>
              <w:widowControl/>
              <w:spacing w:line="240" w:lineRule="exact"/>
              <w:jc w:val="center"/>
              <w:rPr>
                <w:rFonts w:cs="仿宋"/>
                <w:color w:val="000000"/>
                <w:szCs w:val="21"/>
              </w:rPr>
            </w:pPr>
            <w:r>
              <w:rPr>
                <w:rFonts w:hint="eastAsia" w:cs="仿宋"/>
                <w:color w:val="000000"/>
                <w:szCs w:val="21"/>
              </w:rPr>
              <w:t>生态效</w:t>
            </w:r>
          </w:p>
          <w:p w14:paraId="49FE1624">
            <w:pPr>
              <w:widowControl/>
              <w:spacing w:line="240" w:lineRule="exact"/>
              <w:jc w:val="center"/>
              <w:rPr>
                <w:rFonts w:ascii="Times New Roman" w:hAnsi="Times New Roman" w:eastAsia="宋体"/>
                <w:sz w:val="22"/>
                <w:szCs w:val="22"/>
              </w:rPr>
            </w:pPr>
            <w:r>
              <w:rPr>
                <w:rFonts w:hint="eastAsia" w:cs="仿宋"/>
                <w:color w:val="000000"/>
                <w:szCs w:val="21"/>
              </w:rPr>
              <w:t>益指标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9FDC3C">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 xml:space="preserve"> 保障人民群众生命和财产安全</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4005FFD">
            <w:pPr>
              <w:widowControl/>
              <w:spacing w:line="240" w:lineRule="exact"/>
              <w:jc w:val="center"/>
              <w:rPr>
                <w:rFonts w:ascii="Times New Roman" w:hAnsi="Times New Roman" w:eastAsia="宋体" w:cs="Times New Roman"/>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EFB3C4B">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653D12">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51B8DE3">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r>
      <w:tr w14:paraId="6C6406C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19127692">
            <w:pPr>
              <w:pStyle w:val="8"/>
              <w:spacing w:beforeAutospacing="0" w:afterAutospacing="0" w:line="384" w:lineRule="atLeast"/>
              <w:jc w:val="center"/>
              <w:rPr>
                <w:rFonts w:ascii="Times New Roman" w:hAnsi="Times New Roman" w:eastAsia="宋体"/>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14:paraId="4FC81551">
            <w:pPr>
              <w:pStyle w:val="8"/>
              <w:snapToGrid w:val="0"/>
              <w:spacing w:beforeAutospacing="0" w:afterAutospacing="0"/>
              <w:jc w:val="center"/>
              <w:rPr>
                <w:rFonts w:ascii="Times New Roman" w:hAnsi="Times New Roman" w:eastAsia="宋体"/>
                <w:sz w:val="22"/>
                <w:szCs w:val="22"/>
              </w:rPr>
            </w:pPr>
          </w:p>
        </w:tc>
        <w:tc>
          <w:tcPr>
            <w:tcW w:w="164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6840EDF">
            <w:pPr>
              <w:widowControl/>
              <w:spacing w:line="240" w:lineRule="exact"/>
              <w:jc w:val="center"/>
              <w:rPr>
                <w:rFonts w:ascii="Times New Roman" w:hAnsi="Times New Roman" w:eastAsia="宋体"/>
                <w:sz w:val="22"/>
                <w:szCs w:val="22"/>
              </w:rPr>
            </w:pPr>
            <w:r>
              <w:rPr>
                <w:rFonts w:hint="eastAsia" w:cs="仿宋"/>
                <w:color w:val="000000"/>
                <w:szCs w:val="21"/>
              </w:rPr>
              <w:t>可持续影响指标</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0DBD66F">
            <w:pPr>
              <w:widowControl/>
              <w:spacing w:line="240" w:lineRule="exact"/>
              <w:jc w:val="left"/>
              <w:rPr>
                <w:rFonts w:ascii="Times New Roman" w:hAnsi="Times New Roman" w:eastAsia="宋体"/>
                <w:sz w:val="22"/>
                <w:szCs w:val="22"/>
              </w:rPr>
            </w:pPr>
            <w:r>
              <w:rPr>
                <w:rFonts w:hint="eastAsia" w:cs="仿宋"/>
                <w:color w:val="000000"/>
                <w:szCs w:val="21"/>
                <w:lang w:val="en-US" w:eastAsia="zh-CN"/>
              </w:rPr>
              <w:t>保障人民群众生命和财产安全</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D2A96B">
            <w:pPr>
              <w:widowControl/>
              <w:spacing w:line="240" w:lineRule="exact"/>
              <w:jc w:val="center"/>
              <w:rPr>
                <w:rFonts w:ascii="Times New Roman" w:hAnsi="Times New Roman" w:eastAsia="宋体"/>
                <w:sz w:val="22"/>
                <w:szCs w:val="22"/>
              </w:rPr>
            </w:pPr>
            <w:r>
              <w:rPr>
                <w:rFonts w:hint="eastAsia" w:cs="仿宋"/>
                <w:color w:val="000000"/>
                <w:szCs w:val="21"/>
                <w:lang w:val="en-US" w:eastAsia="zh-CN"/>
              </w:rPr>
              <w:t>100%</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821E8E">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D077EB7">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0810699">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r>
      <w:tr w14:paraId="6F1CB41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57"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7CF51A38">
            <w:pPr>
              <w:pStyle w:val="8"/>
              <w:spacing w:beforeAutospacing="0" w:afterAutospacing="0" w:line="384" w:lineRule="atLeast"/>
              <w:jc w:val="center"/>
              <w:rPr>
                <w:rFonts w:ascii="Times New Roman" w:hAnsi="Times New Roman" w:eastAsia="宋体"/>
                <w:sz w:val="22"/>
                <w:szCs w:val="22"/>
              </w:rPr>
            </w:pPr>
          </w:p>
        </w:tc>
        <w:tc>
          <w:tcPr>
            <w:tcW w:w="1373"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8025DCC">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满意度指标</w:t>
            </w:r>
          </w:p>
          <w:p w14:paraId="26CAD459">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（10分）</w:t>
            </w:r>
          </w:p>
        </w:tc>
        <w:tc>
          <w:tcPr>
            <w:tcW w:w="1644"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A2B79AC">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服务对象满意度</w:t>
            </w:r>
          </w:p>
          <w:p w14:paraId="4058D7B1">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指标</w:t>
            </w:r>
          </w:p>
          <w:p w14:paraId="3BEB999A">
            <w:pPr>
              <w:jc w:val="center"/>
              <w:rPr>
                <w:rFonts w:ascii="Times New Roman" w:hAnsi="Times New Roman" w:eastAsia="宋体" w:cs="Times New Roman"/>
                <w:sz w:val="22"/>
                <w:szCs w:val="22"/>
              </w:rPr>
            </w:pP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05FB0D">
            <w:pPr>
              <w:widowControl/>
              <w:spacing w:line="240" w:lineRule="exact"/>
              <w:jc w:val="left"/>
              <w:rPr>
                <w:rFonts w:hint="eastAsia"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 xml:space="preserve"> 群众满意度</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A2F72D">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92%</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C79749C">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98%</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78799AC">
            <w:pPr>
              <w:widowControl/>
              <w:spacing w:line="240" w:lineRule="exact"/>
              <w:jc w:val="center"/>
              <w:rPr>
                <w:rFonts w:hint="eastAsia"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5</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C383BB4">
            <w:pPr>
              <w:widowControl/>
              <w:spacing w:line="240" w:lineRule="exact"/>
              <w:jc w:val="center"/>
              <w:rPr>
                <w:rFonts w:hint="eastAsia"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4</w:t>
            </w:r>
          </w:p>
        </w:tc>
      </w:tr>
      <w:tr w14:paraId="6EB64B2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14:paraId="305EDAD9">
            <w:pPr>
              <w:jc w:val="cente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14:paraId="5B09AA2A">
            <w:pPr>
              <w:jc w:val="center"/>
            </w:pPr>
          </w:p>
        </w:tc>
        <w:tc>
          <w:tcPr>
            <w:tcW w:w="1644" w:type="dxa"/>
            <w:vMerge w:val="continue"/>
            <w:tcBorders>
              <w:left w:val="single" w:color="000000" w:sz="4" w:space="0"/>
            </w:tcBorders>
            <w:shd w:val="clear" w:color="auto" w:fill="auto"/>
            <w:tcMar>
              <w:top w:w="0" w:type="dxa"/>
              <w:left w:w="0" w:type="dxa"/>
              <w:bottom w:w="0" w:type="dxa"/>
              <w:right w:w="0" w:type="dxa"/>
            </w:tcMar>
            <w:vAlign w:val="center"/>
          </w:tcPr>
          <w:p w14:paraId="2262E5CE">
            <w:pPr>
              <w:jc w:val="center"/>
              <w:rPr>
                <w:rFonts w:ascii="Times New Roman" w:hAnsi="Times New Roman" w:eastAsia="宋体"/>
                <w:sz w:val="22"/>
                <w:szCs w:val="22"/>
              </w:rPr>
            </w:pP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7625D96">
            <w:pPr>
              <w:widowControl/>
              <w:spacing w:line="240" w:lineRule="exact"/>
              <w:jc w:val="left"/>
              <w:rPr>
                <w:rFonts w:hint="eastAsia" w:cs="仿宋" w:asciiTheme="minorHAnsi" w:hAnsiTheme="minorHAnsi" w:eastAsiaTheme="minorEastAsia"/>
                <w:color w:val="000000"/>
                <w:kern w:val="2"/>
                <w:sz w:val="21"/>
                <w:szCs w:val="21"/>
                <w:lang w:val="en-US" w:eastAsia="zh-CN" w:bidi="ar-SA"/>
              </w:rPr>
            </w:pPr>
            <w:r>
              <w:rPr>
                <w:rFonts w:hint="eastAsia" w:cs="仿宋"/>
                <w:color w:val="000000"/>
                <w:szCs w:val="21"/>
                <w:lang w:eastAsia="zh-CN"/>
              </w:rPr>
              <w:t>单位人员满意度</w:t>
            </w:r>
          </w:p>
        </w:tc>
        <w:tc>
          <w:tcPr>
            <w:tcW w:w="11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382C524">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98%</w:t>
            </w:r>
          </w:p>
        </w:tc>
        <w:tc>
          <w:tcPr>
            <w:tcW w:w="122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9ADD7C">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98%</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94CCF0B">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8F1407">
            <w:pPr>
              <w:widowControl/>
              <w:spacing w:line="240" w:lineRule="exact"/>
              <w:jc w:val="center"/>
              <w:rPr>
                <w:rFonts w:hint="default" w:cs="仿宋" w:asciiTheme="minorHAnsi" w:hAnsiTheme="minorHAnsi" w:eastAsiaTheme="minorEastAsia"/>
                <w:color w:val="000000"/>
                <w:kern w:val="2"/>
                <w:sz w:val="21"/>
                <w:szCs w:val="21"/>
                <w:lang w:val="en-US" w:eastAsia="zh-CN" w:bidi="ar-SA"/>
              </w:rPr>
            </w:pPr>
            <w:r>
              <w:rPr>
                <w:rFonts w:hint="eastAsia" w:cs="仿宋"/>
                <w:color w:val="000000"/>
                <w:szCs w:val="21"/>
                <w:lang w:val="en-US" w:eastAsia="zh-CN"/>
              </w:rPr>
              <w:t>9</w:t>
            </w:r>
          </w:p>
        </w:tc>
      </w:tr>
      <w:tr w14:paraId="4710D41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3549"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6AB32B1">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综合评定等级</w:t>
            </w:r>
          </w:p>
        </w:tc>
        <w:tc>
          <w:tcPr>
            <w:tcW w:w="121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C151E27">
            <w:pPr>
              <w:pStyle w:val="8"/>
              <w:spacing w:beforeAutospacing="0" w:afterAutospacing="0" w:line="384" w:lineRule="atLeast"/>
              <w:jc w:val="center"/>
              <w:rPr>
                <w:rFonts w:ascii="Times New Roman" w:hAnsi="Times New Roman" w:eastAsia="宋体"/>
                <w:sz w:val="22"/>
                <w:szCs w:val="22"/>
              </w:rPr>
            </w:pPr>
          </w:p>
        </w:tc>
        <w:tc>
          <w:tcPr>
            <w:tcW w:w="23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B7F1A21">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总  分</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5E247D">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100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903BEB9">
            <w:pPr>
              <w:pStyle w:val="8"/>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98</w:t>
            </w:r>
          </w:p>
        </w:tc>
      </w:tr>
      <w:tr w14:paraId="4055A75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532"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A9AF65B">
            <w:pPr>
              <w:pStyle w:val="8"/>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说明及建议</w:t>
            </w:r>
          </w:p>
        </w:tc>
        <w:tc>
          <w:tcPr>
            <w:tcW w:w="42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52D85B7F">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下年度专项资金保留或取消建议意见</w:t>
            </w:r>
          </w:p>
        </w:tc>
        <w:tc>
          <w:tcPr>
            <w:tcW w:w="400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EDD6AE6">
            <w:pPr>
              <w:pStyle w:val="8"/>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保留</w:t>
            </w:r>
          </w:p>
        </w:tc>
      </w:tr>
      <w:tr w14:paraId="3154E57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532"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4A3C4DC">
            <w:pPr>
              <w:jc w:val="center"/>
              <w:rPr>
                <w:rFonts w:ascii="Times New Roman" w:hAnsi="Times New Roman" w:eastAsia="宋体" w:cs="Times New Roman"/>
                <w:sz w:val="22"/>
                <w:szCs w:val="22"/>
              </w:rPr>
            </w:pPr>
          </w:p>
        </w:tc>
        <w:tc>
          <w:tcPr>
            <w:tcW w:w="42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9C5051E">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偏差原因及分析</w:t>
            </w:r>
          </w:p>
        </w:tc>
        <w:tc>
          <w:tcPr>
            <w:tcW w:w="400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AB34CF8">
            <w:pPr>
              <w:pStyle w:val="8"/>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改进措施</w:t>
            </w:r>
          </w:p>
        </w:tc>
      </w:tr>
      <w:tr w14:paraId="053F693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3" w:hRule="atLeast"/>
          <w:jc w:val="center"/>
        </w:trPr>
        <w:tc>
          <w:tcPr>
            <w:tcW w:w="532"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72DBC6B">
            <w:pPr>
              <w:jc w:val="center"/>
              <w:rPr>
                <w:rFonts w:ascii="Times New Roman" w:hAnsi="Times New Roman" w:eastAsia="宋体" w:cs="Times New Roman"/>
                <w:sz w:val="22"/>
                <w:szCs w:val="22"/>
              </w:rPr>
            </w:pPr>
          </w:p>
        </w:tc>
        <w:tc>
          <w:tcPr>
            <w:tcW w:w="42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2EBCC21">
            <w:pPr>
              <w:pStyle w:val="8"/>
              <w:spacing w:beforeAutospacing="0" w:afterAutospacing="0" w:line="384" w:lineRule="atLeast"/>
              <w:jc w:val="center"/>
              <w:rPr>
                <w:rFonts w:ascii="Times New Roman" w:hAnsi="Times New Roman" w:eastAsia="宋体"/>
                <w:sz w:val="22"/>
                <w:szCs w:val="22"/>
              </w:rPr>
            </w:pPr>
          </w:p>
        </w:tc>
        <w:tc>
          <w:tcPr>
            <w:tcW w:w="400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77F95F7A">
            <w:pPr>
              <w:pStyle w:val="8"/>
              <w:spacing w:beforeAutospacing="0" w:afterAutospacing="0" w:line="384" w:lineRule="atLeast"/>
              <w:jc w:val="center"/>
              <w:rPr>
                <w:rFonts w:ascii="Times New Roman" w:hAnsi="Times New Roman" w:eastAsia="宋体"/>
                <w:sz w:val="22"/>
                <w:szCs w:val="22"/>
              </w:rPr>
            </w:pPr>
          </w:p>
        </w:tc>
      </w:tr>
    </w:tbl>
    <w:p w14:paraId="673C425A">
      <w:pPr>
        <w:pStyle w:val="8"/>
        <w:widowControl/>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 xml:space="preserve">（   </w:t>
      </w:r>
      <w:r>
        <w:rPr>
          <w:rFonts w:hint="eastAsia" w:ascii="Times New Roman" w:hAnsi="Times New Roman" w:eastAsia="宋体"/>
          <w:sz w:val="22"/>
          <w:szCs w:val="22"/>
          <w:lang w:val="en-US" w:eastAsia="zh-CN"/>
        </w:rPr>
        <w:t>2022</w:t>
      </w:r>
      <w:r>
        <w:rPr>
          <w:rFonts w:ascii="Times New Roman" w:hAnsi="Times New Roman" w:eastAsia="宋体"/>
          <w:sz w:val="22"/>
          <w:szCs w:val="22"/>
        </w:rPr>
        <w:t xml:space="preserve">   年度）</w:t>
      </w:r>
    </w:p>
    <w:p w14:paraId="529813A8">
      <w:pPr>
        <w:pStyle w:val="8"/>
        <w:widowControl/>
        <w:spacing w:beforeAutospacing="0" w:afterAutospacing="0" w:line="384" w:lineRule="atLeast"/>
        <w:rPr>
          <w:rFonts w:hint="default" w:ascii="Times New Roman" w:hAnsi="Times New Roman" w:eastAsia="宋体"/>
          <w:sz w:val="22"/>
          <w:szCs w:val="22"/>
          <w:lang w:val="en-US" w:eastAsia="zh-CN"/>
        </w:rPr>
        <w:sectPr>
          <w:pgSz w:w="11906" w:h="16838"/>
          <w:pgMar w:top="1701" w:right="1417" w:bottom="1701" w:left="1587" w:header="851" w:footer="992" w:gutter="0"/>
          <w:cols w:space="0" w:num="1"/>
          <w:docGrid w:type="lines" w:linePitch="317" w:charSpace="0"/>
        </w:sectPr>
      </w:pPr>
      <w:r>
        <w:rPr>
          <w:rFonts w:ascii="Times New Roman" w:hAnsi="Times New Roman" w:eastAsia="宋体"/>
          <w:sz w:val="22"/>
          <w:szCs w:val="22"/>
        </w:rPr>
        <w:t xml:space="preserve">填报单位（盖章）：  </w:t>
      </w:r>
      <w:r>
        <w:rPr>
          <w:rFonts w:hint="eastAsia" w:ascii="Times New Roman" w:hAnsi="Times New Roman" w:eastAsia="宋体"/>
          <w:sz w:val="22"/>
          <w:szCs w:val="22"/>
          <w:lang w:eastAsia="zh-CN"/>
        </w:rPr>
        <w:t>临武县矿山救护队</w:t>
      </w:r>
      <w:r>
        <w:rPr>
          <w:rFonts w:ascii="Times New Roman" w:hAnsi="Times New Roman" w:eastAsia="宋体"/>
          <w:sz w:val="22"/>
          <w:szCs w:val="22"/>
        </w:rPr>
        <w:t xml:space="preserve">              填报时间</w:t>
      </w: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2023年7月17日</w:t>
      </w:r>
    </w:p>
    <w:p w14:paraId="080DE465">
      <w:pPr>
        <w:pStyle w:val="2"/>
        <w:rPr>
          <w:rFonts w:ascii="Times New Roman" w:hAnsi="Times New Roman" w:cs="Times New Roman"/>
        </w:rPr>
      </w:pPr>
    </w:p>
    <w:sectPr>
      <w:footerReference r:id="rId4" w:type="default"/>
      <w:pgSz w:w="11906" w:h="16838"/>
      <w:pgMar w:top="1440" w:right="1800" w:bottom="1440" w:left="180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A4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C2802">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13</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42C2802">
                    <w:pPr>
                      <w:pStyle w:val="5"/>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13</w:t>
                    </w:r>
                    <w:r>
                      <w:rPr>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BD9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EEFC9"/>
    <w:multiLevelType w:val="singleLevel"/>
    <w:tmpl w:val="93CEEFC9"/>
    <w:lvl w:ilvl="0" w:tentative="0">
      <w:start w:val="2"/>
      <w:numFmt w:val="decimal"/>
      <w:suff w:val="nothing"/>
      <w:lvlText w:val="（%1）"/>
      <w:lvlJc w:val="left"/>
    </w:lvl>
  </w:abstractNum>
  <w:abstractNum w:abstractNumId="1">
    <w:nsid w:val="C36B0A1E"/>
    <w:multiLevelType w:val="singleLevel"/>
    <w:tmpl w:val="C36B0A1E"/>
    <w:lvl w:ilvl="0" w:tentative="0">
      <w:start w:val="3"/>
      <w:numFmt w:val="chineseCounting"/>
      <w:suff w:val="nothing"/>
      <w:lvlText w:val="（%1）"/>
      <w:lvlJc w:val="left"/>
      <w:rPr>
        <w:rFonts w:hint="eastAsia"/>
      </w:rPr>
    </w:lvl>
  </w:abstractNum>
  <w:abstractNum w:abstractNumId="2">
    <w:nsid w:val="E48AD9E6"/>
    <w:multiLevelType w:val="singleLevel"/>
    <w:tmpl w:val="E48AD9E6"/>
    <w:lvl w:ilvl="0" w:tentative="0">
      <w:start w:val="2"/>
      <w:numFmt w:val="chineseCounting"/>
      <w:suff w:val="nothing"/>
      <w:lvlText w:val="（%1）"/>
      <w:lvlJc w:val="left"/>
      <w:rPr>
        <w:rFonts w:hint="eastAsia"/>
      </w:rPr>
    </w:lvl>
  </w:abstractNum>
  <w:abstractNum w:abstractNumId="3">
    <w:nsid w:val="F728102A"/>
    <w:multiLevelType w:val="singleLevel"/>
    <w:tmpl w:val="F728102A"/>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zkwOTc1ODA2YzZkNmI4NDc5YmFjZTUxNjdmNDQifQ=="/>
    <w:docVar w:name="KSO_WPS_MARK_KEY" w:val="24cf764d-ffac-4912-bc6c-6ecb1fd2de55"/>
  </w:docVars>
  <w:rsids>
    <w:rsidRoot w:val="7245723A"/>
    <w:rsid w:val="001A6FE3"/>
    <w:rsid w:val="00244AD4"/>
    <w:rsid w:val="00293AC3"/>
    <w:rsid w:val="003C28DE"/>
    <w:rsid w:val="004E0554"/>
    <w:rsid w:val="00A47227"/>
    <w:rsid w:val="00B8515C"/>
    <w:rsid w:val="00D05F21"/>
    <w:rsid w:val="00E52489"/>
    <w:rsid w:val="00FB05DE"/>
    <w:rsid w:val="010F7FF3"/>
    <w:rsid w:val="022E25FB"/>
    <w:rsid w:val="029562D6"/>
    <w:rsid w:val="03A5079A"/>
    <w:rsid w:val="03A8028B"/>
    <w:rsid w:val="04765EB4"/>
    <w:rsid w:val="04B77E0D"/>
    <w:rsid w:val="054B35C3"/>
    <w:rsid w:val="05654435"/>
    <w:rsid w:val="06CD24E2"/>
    <w:rsid w:val="06E710CA"/>
    <w:rsid w:val="06E777DA"/>
    <w:rsid w:val="076773FB"/>
    <w:rsid w:val="07C5765D"/>
    <w:rsid w:val="091D0DD3"/>
    <w:rsid w:val="097E6C5B"/>
    <w:rsid w:val="09891C14"/>
    <w:rsid w:val="09931095"/>
    <w:rsid w:val="099715CA"/>
    <w:rsid w:val="09A43787"/>
    <w:rsid w:val="0B626F71"/>
    <w:rsid w:val="0B867103"/>
    <w:rsid w:val="0C605BA6"/>
    <w:rsid w:val="0C9C64B3"/>
    <w:rsid w:val="0CAE3C32"/>
    <w:rsid w:val="0D1A5D55"/>
    <w:rsid w:val="0D322E04"/>
    <w:rsid w:val="0D9E6986"/>
    <w:rsid w:val="0E203F7F"/>
    <w:rsid w:val="0E576B35"/>
    <w:rsid w:val="0E6D5340"/>
    <w:rsid w:val="0EEA6FB1"/>
    <w:rsid w:val="0FBB34F5"/>
    <w:rsid w:val="109B71AD"/>
    <w:rsid w:val="10E66570"/>
    <w:rsid w:val="111E1B8C"/>
    <w:rsid w:val="111E393A"/>
    <w:rsid w:val="117B2B3A"/>
    <w:rsid w:val="120D5E88"/>
    <w:rsid w:val="1299004B"/>
    <w:rsid w:val="12E12E71"/>
    <w:rsid w:val="13367661"/>
    <w:rsid w:val="13A20852"/>
    <w:rsid w:val="13E4233A"/>
    <w:rsid w:val="14BF5434"/>
    <w:rsid w:val="15D60D05"/>
    <w:rsid w:val="15DB629E"/>
    <w:rsid w:val="15F11190"/>
    <w:rsid w:val="16897AA8"/>
    <w:rsid w:val="16946B78"/>
    <w:rsid w:val="17100E4F"/>
    <w:rsid w:val="17190E2C"/>
    <w:rsid w:val="17471E3D"/>
    <w:rsid w:val="17E31DF6"/>
    <w:rsid w:val="18604051"/>
    <w:rsid w:val="18DF33C8"/>
    <w:rsid w:val="19A75A26"/>
    <w:rsid w:val="1A2E5948"/>
    <w:rsid w:val="1A607907"/>
    <w:rsid w:val="1B7649DE"/>
    <w:rsid w:val="1D3F7112"/>
    <w:rsid w:val="1DF75C3F"/>
    <w:rsid w:val="1E195696"/>
    <w:rsid w:val="1E440952"/>
    <w:rsid w:val="1EA41923"/>
    <w:rsid w:val="1ECE5937"/>
    <w:rsid w:val="201C198C"/>
    <w:rsid w:val="205C7FDB"/>
    <w:rsid w:val="20AC4071"/>
    <w:rsid w:val="20C504C5"/>
    <w:rsid w:val="22BD6158"/>
    <w:rsid w:val="22DB78DD"/>
    <w:rsid w:val="2334015B"/>
    <w:rsid w:val="235336C0"/>
    <w:rsid w:val="2412732E"/>
    <w:rsid w:val="246D0A09"/>
    <w:rsid w:val="25931B26"/>
    <w:rsid w:val="26211AAB"/>
    <w:rsid w:val="26E03714"/>
    <w:rsid w:val="26E34FB2"/>
    <w:rsid w:val="26EB448A"/>
    <w:rsid w:val="27142F2A"/>
    <w:rsid w:val="27743E5C"/>
    <w:rsid w:val="285100CD"/>
    <w:rsid w:val="28C35C91"/>
    <w:rsid w:val="290D7B43"/>
    <w:rsid w:val="29212692"/>
    <w:rsid w:val="29D11C05"/>
    <w:rsid w:val="2A7E00B9"/>
    <w:rsid w:val="2A8645D2"/>
    <w:rsid w:val="2BF13CCD"/>
    <w:rsid w:val="2C0803D1"/>
    <w:rsid w:val="2C181352"/>
    <w:rsid w:val="2D834DF9"/>
    <w:rsid w:val="2E56250D"/>
    <w:rsid w:val="2EB72FAC"/>
    <w:rsid w:val="2EE87609"/>
    <w:rsid w:val="2F8C4439"/>
    <w:rsid w:val="2F9257C7"/>
    <w:rsid w:val="2F9B28CE"/>
    <w:rsid w:val="2FB76FDC"/>
    <w:rsid w:val="2FDE27BA"/>
    <w:rsid w:val="2FEF66DA"/>
    <w:rsid w:val="302F1268"/>
    <w:rsid w:val="30955CD4"/>
    <w:rsid w:val="30E95CA7"/>
    <w:rsid w:val="31102E48"/>
    <w:rsid w:val="32214C3B"/>
    <w:rsid w:val="32823EE8"/>
    <w:rsid w:val="32870EE7"/>
    <w:rsid w:val="329B2BE5"/>
    <w:rsid w:val="32F75DAA"/>
    <w:rsid w:val="334B63B9"/>
    <w:rsid w:val="33723946"/>
    <w:rsid w:val="339A2E9C"/>
    <w:rsid w:val="33FB1B8D"/>
    <w:rsid w:val="343D21A6"/>
    <w:rsid w:val="34425A0E"/>
    <w:rsid w:val="344D7F0F"/>
    <w:rsid w:val="34C226AB"/>
    <w:rsid w:val="34E34E96"/>
    <w:rsid w:val="352F31D6"/>
    <w:rsid w:val="35396712"/>
    <w:rsid w:val="35780FBB"/>
    <w:rsid w:val="357F14A1"/>
    <w:rsid w:val="35A470E9"/>
    <w:rsid w:val="35EB5C31"/>
    <w:rsid w:val="36445DB0"/>
    <w:rsid w:val="37033410"/>
    <w:rsid w:val="37307DA0"/>
    <w:rsid w:val="374923DD"/>
    <w:rsid w:val="38327B47"/>
    <w:rsid w:val="389259EF"/>
    <w:rsid w:val="39B76556"/>
    <w:rsid w:val="39E76710"/>
    <w:rsid w:val="3A83468A"/>
    <w:rsid w:val="3AC30F2B"/>
    <w:rsid w:val="3CFC0724"/>
    <w:rsid w:val="3D18555E"/>
    <w:rsid w:val="3D9B7F3D"/>
    <w:rsid w:val="3DB12EEE"/>
    <w:rsid w:val="3DC37D5F"/>
    <w:rsid w:val="3DE11DF4"/>
    <w:rsid w:val="3E097DBF"/>
    <w:rsid w:val="3E6E61BD"/>
    <w:rsid w:val="3EF26282"/>
    <w:rsid w:val="3FA23805"/>
    <w:rsid w:val="40B808FD"/>
    <w:rsid w:val="40D53766"/>
    <w:rsid w:val="416845DA"/>
    <w:rsid w:val="42507548"/>
    <w:rsid w:val="45B22D24"/>
    <w:rsid w:val="461B7E6D"/>
    <w:rsid w:val="475B5ABE"/>
    <w:rsid w:val="47AE7BEF"/>
    <w:rsid w:val="48390A7E"/>
    <w:rsid w:val="484F02A2"/>
    <w:rsid w:val="48CA1C78"/>
    <w:rsid w:val="49380D36"/>
    <w:rsid w:val="4A0D3F70"/>
    <w:rsid w:val="4A491FC0"/>
    <w:rsid w:val="4B052E99"/>
    <w:rsid w:val="4B62341C"/>
    <w:rsid w:val="4B683B54"/>
    <w:rsid w:val="4C213D03"/>
    <w:rsid w:val="4C667968"/>
    <w:rsid w:val="4C681932"/>
    <w:rsid w:val="4D565C2E"/>
    <w:rsid w:val="4E345F70"/>
    <w:rsid w:val="4E5C7274"/>
    <w:rsid w:val="4EE04C02"/>
    <w:rsid w:val="4EFD64CC"/>
    <w:rsid w:val="50212524"/>
    <w:rsid w:val="50BA0E8E"/>
    <w:rsid w:val="51031C29"/>
    <w:rsid w:val="515F1555"/>
    <w:rsid w:val="517422DD"/>
    <w:rsid w:val="51A24DA2"/>
    <w:rsid w:val="523C53F3"/>
    <w:rsid w:val="52B753C1"/>
    <w:rsid w:val="530D4FE1"/>
    <w:rsid w:val="5322283B"/>
    <w:rsid w:val="53E61ABA"/>
    <w:rsid w:val="5430267A"/>
    <w:rsid w:val="5463310B"/>
    <w:rsid w:val="54972DB4"/>
    <w:rsid w:val="54EA55DA"/>
    <w:rsid w:val="550B72FE"/>
    <w:rsid w:val="55867077"/>
    <w:rsid w:val="55E0078B"/>
    <w:rsid w:val="564451BE"/>
    <w:rsid w:val="56962A84"/>
    <w:rsid w:val="56C1680E"/>
    <w:rsid w:val="56E90CDF"/>
    <w:rsid w:val="57D76DD3"/>
    <w:rsid w:val="58093FC9"/>
    <w:rsid w:val="58260F8E"/>
    <w:rsid w:val="58360B36"/>
    <w:rsid w:val="586A15BA"/>
    <w:rsid w:val="592A095A"/>
    <w:rsid w:val="59EA1BD8"/>
    <w:rsid w:val="59F24396"/>
    <w:rsid w:val="5AB24D10"/>
    <w:rsid w:val="5ABD68DC"/>
    <w:rsid w:val="5B9718EC"/>
    <w:rsid w:val="5C6B2BEA"/>
    <w:rsid w:val="5C825851"/>
    <w:rsid w:val="5D1E7D49"/>
    <w:rsid w:val="5D375134"/>
    <w:rsid w:val="5E655BAE"/>
    <w:rsid w:val="5EC7073A"/>
    <w:rsid w:val="5ED54C05"/>
    <w:rsid w:val="5F584EEA"/>
    <w:rsid w:val="5F9525E6"/>
    <w:rsid w:val="60395667"/>
    <w:rsid w:val="609253CD"/>
    <w:rsid w:val="620D2908"/>
    <w:rsid w:val="621B1B17"/>
    <w:rsid w:val="62287742"/>
    <w:rsid w:val="62F13FD7"/>
    <w:rsid w:val="63626220"/>
    <w:rsid w:val="636C18B0"/>
    <w:rsid w:val="641E2BAA"/>
    <w:rsid w:val="642B52C7"/>
    <w:rsid w:val="64996585"/>
    <w:rsid w:val="653D3504"/>
    <w:rsid w:val="67395F4D"/>
    <w:rsid w:val="68295FC1"/>
    <w:rsid w:val="68C1269E"/>
    <w:rsid w:val="693B5FAC"/>
    <w:rsid w:val="695E7EED"/>
    <w:rsid w:val="6A1D56B2"/>
    <w:rsid w:val="6A5C61DA"/>
    <w:rsid w:val="6A95793E"/>
    <w:rsid w:val="6A975464"/>
    <w:rsid w:val="6B8C0D41"/>
    <w:rsid w:val="6C587F17"/>
    <w:rsid w:val="6CB30550"/>
    <w:rsid w:val="6CD30313"/>
    <w:rsid w:val="6CEB03A8"/>
    <w:rsid w:val="6DE73CDD"/>
    <w:rsid w:val="6DFF5CD6"/>
    <w:rsid w:val="6E812A5C"/>
    <w:rsid w:val="6EB83BFB"/>
    <w:rsid w:val="6F046E40"/>
    <w:rsid w:val="6F3B6D06"/>
    <w:rsid w:val="6F63000B"/>
    <w:rsid w:val="6FA7614A"/>
    <w:rsid w:val="6FB40867"/>
    <w:rsid w:val="6FE50A20"/>
    <w:rsid w:val="701B67C5"/>
    <w:rsid w:val="702957A1"/>
    <w:rsid w:val="71661C10"/>
    <w:rsid w:val="71C54781"/>
    <w:rsid w:val="71FB277D"/>
    <w:rsid w:val="72411A22"/>
    <w:rsid w:val="7245723A"/>
    <w:rsid w:val="725635DB"/>
    <w:rsid w:val="727367B7"/>
    <w:rsid w:val="72A921D9"/>
    <w:rsid w:val="73830C7C"/>
    <w:rsid w:val="738665C8"/>
    <w:rsid w:val="756248C1"/>
    <w:rsid w:val="75E65B81"/>
    <w:rsid w:val="77356731"/>
    <w:rsid w:val="77550B81"/>
    <w:rsid w:val="7769429B"/>
    <w:rsid w:val="77950F7E"/>
    <w:rsid w:val="77D24E85"/>
    <w:rsid w:val="782557C0"/>
    <w:rsid w:val="788B412F"/>
    <w:rsid w:val="78D637D9"/>
    <w:rsid w:val="79C82DAC"/>
    <w:rsid w:val="7A9F47F9"/>
    <w:rsid w:val="7B444A9D"/>
    <w:rsid w:val="7B997676"/>
    <w:rsid w:val="7BE92C4E"/>
    <w:rsid w:val="7C2D79D7"/>
    <w:rsid w:val="7CAA7279"/>
    <w:rsid w:val="7E974F8F"/>
    <w:rsid w:val="7ED93E46"/>
    <w:rsid w:val="7FAE2F3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rPr>
  </w:style>
  <w:style w:type="paragraph" w:customStyle="1" w:styleId="3">
    <w:name w:val="正文首行缩进1"/>
    <w:basedOn w:val="1"/>
    <w:next w:val="1"/>
    <w:qFormat/>
    <w:uiPriority w:val="0"/>
    <w:pPr>
      <w:spacing w:after="120"/>
      <w:ind w:firstLine="420" w:firstLineChars="100"/>
    </w:pPr>
    <w:rPr>
      <w:rFonts w:hint="eastAsia"/>
      <w:szCs w:val="20"/>
    </w:rPr>
  </w:style>
  <w:style w:type="paragraph" w:styleId="4">
    <w:name w:val="Normal Indent"/>
    <w:basedOn w:val="1"/>
    <w:qFormat/>
    <w:uiPriority w:val="0"/>
    <w:pPr>
      <w:ind w:firstLine="420" w:firstLine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BFF07-70EE-42B5-9DDD-F06BC45F5477}">
  <ds:schemaRefs/>
</ds:datastoreItem>
</file>

<file path=docProps/app.xml><?xml version="1.0" encoding="utf-8"?>
<Properties xmlns="http://schemas.openxmlformats.org/officeDocument/2006/extended-properties" xmlns:vt="http://schemas.openxmlformats.org/officeDocument/2006/docPropsVTypes">
  <Template>Normal</Template>
  <Pages>14</Pages>
  <Words>5690</Words>
  <Characters>6144</Characters>
  <Lines>43</Lines>
  <Paragraphs>12</Paragraphs>
  <TotalTime>102</TotalTime>
  <ScaleCrop>false</ScaleCrop>
  <LinksUpToDate>false</LinksUpToDate>
  <CharactersWithSpaces>6442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Administrator</dc:creator>
  <cp:lastModifiedBy>空城旧梦</cp:lastModifiedBy>
  <cp:lastPrinted>2023-06-15T01:04:00Z</cp:lastPrinted>
  <dcterms:modified xsi:type="dcterms:W3CDTF">2024-09-26T08:47:17Z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398A66F016124E548BC99B29558F079D_13</vt:lpwstr>
  </property>
</Properties>
</file>