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t>202</w:t>
      </w:r>
      <w:r>
        <w:rPr>
          <w:rFonts w:hint="eastAsia" w:asciiTheme="minorEastAsia" w:hAnsiTheme="minorEastAsia" w:cstheme="minorEastAsia"/>
          <w:b/>
          <w:bCs/>
          <w:color w:val="000000" w:themeColor="text1"/>
          <w:sz w:val="44"/>
          <w:szCs w:val="44"/>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年度部门整体支出绩效</w:t>
      </w:r>
      <w:r>
        <w:rPr>
          <w:rFonts w:hint="eastAsia" w:asciiTheme="minorEastAsia" w:hAnsiTheme="minorEastAsia" w:cstheme="minorEastAsia"/>
          <w:b/>
          <w:bCs/>
          <w:color w:val="000000" w:themeColor="text1"/>
          <w:sz w:val="44"/>
          <w:szCs w:val="44"/>
          <w:lang w:eastAsia="zh-CN"/>
          <w14:textFill>
            <w14:solidFill>
              <w14:schemeClr w14:val="tx1"/>
            </w14:solidFill>
          </w14:textFill>
        </w:rPr>
        <w:t>自评</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ascii="Times New Roman" w:hAnsi="Times New Roman" w:eastAsia="仿宋"/>
          <w:kern w:val="2"/>
          <w:sz w:val="32"/>
          <w:szCs w:val="32"/>
          <w:lang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2023〕55号）等文件精神，我单位对2022年部门整体支出进行了绩效自评，现将绩效自评情况报告如下：</w:t>
      </w:r>
    </w:p>
    <w:p>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单位基本情况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（一）机构设置情况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我局共有</w:t>
      </w: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个内设机构，包括办公室、政策法规股、行政审批股、价格监督检查和反不正当竞争股（规范直销与打击传销办公室）、信用监督管理股（网络交易监管股）、食品安全综合协调股、食品安全监管股、药品监管股、质量和标准化监管股、计量认证监管股、特种设备安全监管股、知识产权管理与保护股（广告监管股）、消费者权益保护股（12315投诉举报中心）、人事股</w:t>
      </w:r>
      <w:r>
        <w:rPr>
          <w:rFonts w:hint="eastAsia" w:ascii="仿宋" w:hAnsi="仿宋" w:eastAsia="仿宋" w:cs="仿宋"/>
          <w:sz w:val="32"/>
          <w:szCs w:val="32"/>
          <w:lang w:val="en-US" w:eastAsia="zh-CN"/>
        </w:rPr>
        <w:t>(</w:t>
      </w:r>
      <w:r>
        <w:rPr>
          <w:rFonts w:hint="eastAsia" w:ascii="仿宋" w:hAnsi="仿宋" w:eastAsia="仿宋" w:cs="仿宋"/>
          <w:sz w:val="32"/>
          <w:szCs w:val="32"/>
        </w:rPr>
        <w:t>财务股</w:t>
      </w:r>
      <w:r>
        <w:rPr>
          <w:rFonts w:hint="eastAsia" w:ascii="仿宋" w:hAnsi="仿宋" w:eastAsia="仿宋" w:cs="仿宋"/>
          <w:sz w:val="32"/>
          <w:szCs w:val="32"/>
          <w:lang w:val="en-US" w:eastAsia="zh-CN"/>
        </w:rPr>
        <w:t>)</w:t>
      </w:r>
      <w:r>
        <w:rPr>
          <w:rFonts w:hint="eastAsia" w:ascii="仿宋" w:hAnsi="仿宋" w:eastAsia="仿宋" w:cs="仿宋"/>
          <w:sz w:val="32"/>
          <w:szCs w:val="32"/>
        </w:rPr>
        <w:t>组成。</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（1）行政单位1个，即县市场监督管理局（县市场监管综合行政执法局）本级；</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（2）基层派出机构8个，即8个乡镇的临武县市场监督管理局8个监管所；</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（3）事业单位3个，即临武县市场监督管理局质量计量检验检定中心（加挂湖南省玉石产品质量监督检验中心）、临武县市场监督管理局信息中心、临武县消费者委员会办公室。</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color w:val="auto"/>
          <w:sz w:val="32"/>
          <w:szCs w:val="32"/>
          <w:lang w:eastAsia="zh-CN"/>
        </w:rPr>
        <w:t>人员编制情况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年末实有干部职工2</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人，其中在编人数1</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人，其中行政编</w:t>
      </w:r>
      <w:r>
        <w:rPr>
          <w:rFonts w:hint="eastAsia" w:ascii="仿宋" w:hAnsi="仿宋" w:eastAsia="仿宋" w:cs="仿宋"/>
          <w:color w:val="auto"/>
          <w:sz w:val="32"/>
          <w:szCs w:val="32"/>
          <w:lang w:val="en-US" w:eastAsia="zh-CN"/>
        </w:rPr>
        <w:t>49</w:t>
      </w:r>
      <w:r>
        <w:rPr>
          <w:rFonts w:hint="eastAsia" w:ascii="仿宋" w:hAnsi="仿宋" w:eastAsia="仿宋" w:cs="仿宋"/>
          <w:color w:val="auto"/>
          <w:sz w:val="32"/>
          <w:szCs w:val="32"/>
        </w:rPr>
        <w:t>个，事业及后勤编</w:t>
      </w:r>
      <w:r>
        <w:rPr>
          <w:rFonts w:hint="eastAsia" w:ascii="仿宋" w:hAnsi="仿宋" w:eastAsia="仿宋" w:cs="仿宋"/>
          <w:color w:val="auto"/>
          <w:sz w:val="32"/>
          <w:szCs w:val="32"/>
          <w:lang w:val="en-US" w:eastAsia="zh-CN"/>
        </w:rPr>
        <w:t>59</w:t>
      </w:r>
      <w:r>
        <w:rPr>
          <w:rFonts w:hint="eastAsia" w:ascii="仿宋" w:hAnsi="仿宋" w:eastAsia="仿宋" w:cs="仿宋"/>
          <w:color w:val="auto"/>
          <w:sz w:val="32"/>
          <w:szCs w:val="32"/>
        </w:rPr>
        <w:t>个，差拨编7个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临聘人员1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人，退休人员</w:t>
      </w:r>
      <w:r>
        <w:rPr>
          <w:rFonts w:hint="eastAsia" w:ascii="仿宋" w:hAnsi="仿宋" w:eastAsia="仿宋" w:cs="仿宋"/>
          <w:color w:val="auto"/>
          <w:sz w:val="32"/>
          <w:szCs w:val="32"/>
          <w:lang w:val="en-US" w:eastAsia="zh-CN"/>
        </w:rPr>
        <w:t>82</w:t>
      </w:r>
      <w:r>
        <w:rPr>
          <w:rFonts w:hint="eastAsia" w:ascii="仿宋" w:hAnsi="仿宋" w:eastAsia="仿宋" w:cs="仿宋"/>
          <w:color w:val="auto"/>
          <w:sz w:val="32"/>
          <w:szCs w:val="32"/>
        </w:rPr>
        <w:t>人。比上年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rPr>
        <w:t>了</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人。</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）部门主要</w:t>
      </w:r>
      <w:r>
        <w:rPr>
          <w:rFonts w:hint="eastAsia" w:ascii="仿宋" w:hAnsi="仿宋" w:eastAsia="仿宋" w:cs="仿宋"/>
          <w:sz w:val="32"/>
          <w:szCs w:val="32"/>
          <w:lang w:eastAsia="zh-CN"/>
        </w:rPr>
        <w:t>职能</w:t>
      </w:r>
      <w:r>
        <w:rPr>
          <w:rFonts w:hint="eastAsia" w:ascii="仿宋" w:hAnsi="仿宋" w:eastAsia="仿宋" w:cs="仿宋"/>
          <w:sz w:val="32"/>
          <w:szCs w:val="32"/>
        </w:rPr>
        <w:t>职责</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1、负责市场综合监督管理。组织实施质量强县战略、食品药品安全战略、标准化战略和知识产权战略，拟订并组织实施有关市场监督管理规划、规范和维护市场秩序，营造诚实守信、公平竞争的市场环境。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2、负责行政审批监督管理。负责涉及市场监督管理领域的各类行政审批事项并监督管理。负责全县各类企业、农民专业合作社和从事经营活动的单位、个体工商户等市场主体的登记注册工作。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3、负责市场主体信用体系建设。建立市场主体信息公示和共享机制，依法公示和共享有关信息，加强信用监管，推动市场主体信用体系建设。</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4、负责全县市场监管综合执法工作。组织重大案件查处和跨区域执法，承担法律法规明确要求县级承担的执法职责，规范市场监管行政执法行为。</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负责反垄断统一执法。统筹推进竞争政策实施，指导实施公平竞争审查制度。依法对经营者集中行为进行反垄断审查，根据授权负责垄断协议、滥用市场支配地位和滥用行政权力排除、限制竞争等反垄断执法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负责监督管理市场秩序。依法监督管理市场交易、网络商品交易及有关服务的行为。组织查处价格收费违法违规、不正当竞争、违法直销、传销、侵犯商标专利知识产权和制售假冒伪劣行为。依法组织实施合同、拍卖行为监督管理，管理动产抵押物登记。指导广告业发展，监督管理广告活动。查处无照生产经营和相关无证生产经营行为。</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负责宏观质量管理。拟订推进质量强县战略的政策措施并组织实施。统筹全县质量基础设施建设与应用，会同有关部门组织实施重大工程设备质量监理制度，在权限范围内组织重大质量事故调查，监督实施缺陷产品召回制度，监督</w:t>
      </w:r>
      <w:bookmarkStart w:id="0" w:name="_GoBack"/>
      <w:bookmarkEnd w:id="0"/>
      <w:r>
        <w:rPr>
          <w:rFonts w:hint="eastAsia" w:ascii="仿宋" w:hAnsi="仿宋" w:eastAsia="仿宋" w:cs="仿宋"/>
          <w:sz w:val="32"/>
          <w:szCs w:val="32"/>
        </w:rPr>
        <w:t>管理产品防伪工作。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8、负责产品质量安全监督管理。管理产品质量安全风险监控、全县监督抽查工作。落实质量分级制度、质量安全追溯制度。负责纤维质量监督工作。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9、负责特种设备安全监督管理。综合管理特种设备安全监察、监督工作。监督检查高耗能特种设备节能标准和锅炉环境保护标准的执行情况。按规定权限组织调查处理特种设备事故并进行统计分析。</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负责食品安全监督管理综合协调。组织制订食品安全有关政策并组织实施。负责食品安全应急体系建设，组织指导重大食品安全事件应急处置和调查处理工作。建立健全食品安全重要信息直报制度。承担县食品安全委员会日常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核查处置和风险预警、风险交流工作。组织实施特殊食品相关监督管理工作。负责食盐专营管理和食盐安全监督管理。</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负责药品（含中药、民族药，下同）零售、使用环节安全和医疗器械、化妆品经营、使用环节安全的监督管理。贯彻执行国家药品、医疗器械和化妆品监督管理法律、法规、规章，组织起草相关规范性文件、拟订政策规划并监督实施。研究拟订鼓励药品、医疗器械和化妆品新技术新产品的管理与服务政策。</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13、负责职责范围内的药品、医疗器械和化妆品标准管理。监督实施药品、医疗器械、化妆品标准和分类管理制度，监督实施地方中药材标准、中药饮片炮制规范，配合有关部门实施国家基本药物制度。</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负责药品、医疗器械和化妆品质量管理。监督实施药品、医疗器械经营质量管理规范，监督实施化妆品经营、使用环节的卫生标准和技术规范。依法承担放射性药品、麻醉药品、毒性药品及精神药品、药品类易制毒化学品监督管理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15、负责药品、医疗器械和化妆品上市后风险管理。组织开展药品不良反应、医疗器械不良事件和化妆品不良反应的监测、评价和处置工作，依法承担药品、医疗器械和化妆品安全应急管理工作。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16、负责组织实施药品、医疗器械和化妆品监督检查。负责药品零售、医疗器械经营的检查和处罚，以及化妆品经营和药品、医疗器械使用环节质量的检查和处罚。监督实施问题产品召回和处置制度。</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17、负责统一管理计量工作。推行法定计量单位和国家计量制度，依职责管理计量器具及量值传递和比对工作。规范、监督商品量和市场计量行为。</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18、负责统一管理标准化工作。依法承担地方标准的立项、编号和发布工作，指导开展标准化试点示范工作。组织实施有关标准，推进国家标准实施，鼓励采用先进和国际标准。负责本行政区域内有关标准实施情况的监督。</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19、负责依法监督检验检测工作。规范检验检测市场，监督完善检验检测体系，指导协调检验检测行业发展。</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20、负责统一管理、监督和综合协调全县认证认可工作。依法监督管理全县认证认可和合格评定有关活动。</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21、负责市场监督管理、知识产权领域科技和信息化建设、新闻宣传、对外交流与合作。按规定承担技术性贸易措施有关工作。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22、负责实施知识产权战略，推进知识产权强县建设。制定实施知识产权创造、保护、运用的政策和措施。负责知识产权公共服务体系建设，推动知识产权信息传播利用，统筹协调涉外知识产权有关事宜。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23、负责保护知识产权。落实严格保护商标、专利、原产地地理标志等相关工作，负责知识产权保护体系建设，组织指导商标、专利执法工作。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24、负责知识产权创造运用。按权限负责商标、专利和原产地地理标志的管理，开展知识产权运营体系建设，指导重大经济活动知识产权评议，规范知识产权交易和无形资产评估，促进知识产权转移转化。</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25、负责组织开展有关服务领域消费维权工作，查处制售假冒伪劣等违法行为，指导消费者咨询、申诉、举报受理、处理和网络体系建设等工作，保护经营者、消费者合法权益。</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)绩效目标设定情况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部门绩效总目标</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上级文件布置开展定期不定期的食品药品安全监管专项整治活动，加强食品药品经营户的信息公示牌上墙、培训等工作；完成市局下达的食品药品抽检专项任务；建立食品智慧监管平台建设工作；抓好药品医疗器械的日常监管工作及不良反映数据的上报工作；开展县食安委应急能力处置、培训工作、督察、协调等工作；食品快速检验车主要用于快速完成对县内食品监督抽查、快速检验等等任务；食品药品举报奖励主要是多渠道收集食品药品违法犯罪信息，加大打击力度，确保人民舌尖上的安全。以“打假保民生、打假保名优、打假保农业、打假保节日”的方针；组织开展、打击传销、“红盾护农”、打击假冒伪劣、价格监督与反不正当竞争、扫黄打非、反垄断与打击传销、广告监管、消费维权、查处取缔无照经营、整顿虚假广告等经济秩序专项整治行动；实施商标战略、深化商事制度改革、做好企业信用监管及双随机一公开监管等工作；完善并更新消费者维权网络平台建设，充分发挥12315的资信平台作用，受理各类投诉举报电话，在规定时间内做好处置消工作，并做好后续跟踪记录。全面实施“以质取胜”战略，帮助企业健全质量标准体系、质量安全保障体系和质量诚信体系。制定我县支柱产业、传统产业、新兴产业、旅游服务业等产业品牌培训计划，引导和支持企业争创名优品牌及“政府质量奖”等质量奖项；定时不定时开展市场上的产品质量抽检活动；减轻乡镇医院和农贸市场小商贩的经济负担，保证农贸市场和乡镇医院计量数据准确；负责全县特种设备、化学危险品容器的日常质量监督与安全监察，承担特种设备事故的调查处理工作，控制万台设备事故率和人员死亡率，按规定要求履行工作职能，消除危险源，保证区域内特种设备生产、使用的安全。</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项目</w:t>
      </w:r>
      <w:r>
        <w:rPr>
          <w:rFonts w:hint="eastAsia" w:ascii="仿宋" w:hAnsi="仿宋" w:eastAsia="仿宋" w:cs="仿宋"/>
          <w:sz w:val="32"/>
          <w:szCs w:val="32"/>
        </w:rPr>
        <w:t>绩效目标</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食品药品及医疗器械安全体系建设资金</w:t>
      </w:r>
      <w:r>
        <w:rPr>
          <w:rFonts w:hint="eastAsia" w:ascii="仿宋" w:hAnsi="仿宋" w:eastAsia="仿宋" w:cs="仿宋"/>
          <w:sz w:val="32"/>
          <w:szCs w:val="32"/>
        </w:rPr>
        <w:t>目标情况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绩效目标：1、做好食品药品安全监管事务的相关工作如开展定期不定期的食品药品安全监管专项整治活动，加强食品药品经营户的信息公示牌上墙、培训、不断完善食品智慧监管平台建设工作开展县食安委应急能力处置、培训工作、督察、协调等工作；2、抓好药品</w:t>
      </w:r>
      <w:r>
        <w:rPr>
          <w:rFonts w:hint="eastAsia" w:ascii="仿宋" w:hAnsi="仿宋" w:eastAsia="仿宋" w:cs="仿宋"/>
          <w:sz w:val="32"/>
          <w:szCs w:val="32"/>
          <w:lang w:eastAsia="zh-CN"/>
        </w:rPr>
        <w:t>、</w:t>
      </w:r>
      <w:r>
        <w:rPr>
          <w:rFonts w:hint="eastAsia" w:ascii="仿宋" w:hAnsi="仿宋" w:eastAsia="仿宋" w:cs="仿宋"/>
          <w:sz w:val="32"/>
          <w:szCs w:val="32"/>
        </w:rPr>
        <w:t>医疗器械</w:t>
      </w:r>
      <w:r>
        <w:rPr>
          <w:rFonts w:hint="eastAsia" w:ascii="仿宋" w:hAnsi="仿宋" w:eastAsia="仿宋" w:cs="仿宋"/>
          <w:sz w:val="32"/>
          <w:szCs w:val="32"/>
          <w:lang w:eastAsia="zh-CN"/>
        </w:rPr>
        <w:t>、化妆品</w:t>
      </w:r>
      <w:r>
        <w:rPr>
          <w:rFonts w:hint="eastAsia" w:ascii="仿宋" w:hAnsi="仿宋" w:eastAsia="仿宋" w:cs="仿宋"/>
          <w:sz w:val="32"/>
          <w:szCs w:val="32"/>
        </w:rPr>
        <w:t>的日常监管工作及不良反映数据的上报工作；3、食品快速检验车主要用于快速完成对县内食品监督抽查、快速检验等等任务；4、完成市市场监督管理局下达的年度食品安全监督抽检任务批次，按常住人口每千人4批次计算确保人民舌尖上的安全。</w:t>
      </w:r>
      <w:r>
        <w:rPr>
          <w:rFonts w:hint="eastAsia" w:ascii="仿宋" w:hAnsi="仿宋" w:eastAsia="仿宋" w:cs="仿宋"/>
          <w:sz w:val="32"/>
          <w:szCs w:val="32"/>
          <w:lang w:val="en-US" w:eastAsia="zh-CN"/>
        </w:rPr>
        <w:t xml:space="preserve">         </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数量指标：</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度食品药品安全专项整治</w:t>
      </w:r>
      <w:r>
        <w:rPr>
          <w:rFonts w:hint="eastAsia" w:ascii="仿宋" w:hAnsi="仿宋" w:eastAsia="仿宋" w:cs="仿宋"/>
          <w:sz w:val="32"/>
          <w:szCs w:val="32"/>
          <w:lang w:val="en-US" w:eastAsia="zh-CN"/>
        </w:rPr>
        <w:t>≥6500人次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食品经营户培训家≥2500家，药械化不良反应数据收集341份，食品监督抽检任务≥900批次</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质量指标：抽检不合格食品核查查处率</w:t>
      </w:r>
      <w:r>
        <w:rPr>
          <w:rFonts w:hint="eastAsia" w:ascii="仿宋" w:hAnsi="仿宋" w:eastAsia="仿宋" w:cs="仿宋"/>
          <w:sz w:val="32"/>
          <w:szCs w:val="32"/>
          <w:lang w:val="en-US" w:eastAsia="zh-CN"/>
        </w:rPr>
        <w:t>100%,食品安全投诉举报处置率</w:t>
      </w:r>
      <w:r>
        <w:rPr>
          <w:rFonts w:hint="eastAsia" w:ascii="仿宋" w:hAnsi="仿宋" w:eastAsia="仿宋" w:cs="仿宋"/>
          <w:sz w:val="32"/>
          <w:szCs w:val="32"/>
        </w:rPr>
        <w:t>100%</w:t>
      </w:r>
      <w:r>
        <w:rPr>
          <w:rFonts w:hint="eastAsia" w:ascii="仿宋" w:hAnsi="仿宋" w:eastAsia="仿宋" w:cs="仿宋"/>
          <w:sz w:val="32"/>
          <w:szCs w:val="32"/>
          <w:lang w:eastAsia="zh-CN"/>
        </w:rPr>
        <w:t>，食品抽检应公布信息公布率</w:t>
      </w:r>
      <w:r>
        <w:rPr>
          <w:rFonts w:hint="eastAsia" w:ascii="仿宋" w:hAnsi="仿宋" w:eastAsia="仿宋" w:cs="仿宋"/>
          <w:sz w:val="32"/>
          <w:szCs w:val="32"/>
          <w:lang w:val="en-US" w:eastAsia="zh-CN"/>
        </w:rPr>
        <w:t>100%，</w:t>
      </w:r>
      <w:r>
        <w:rPr>
          <w:rFonts w:hint="eastAsia" w:ascii="仿宋" w:hAnsi="仿宋" w:eastAsia="仿宋" w:cs="仿宋"/>
          <w:sz w:val="32"/>
          <w:szCs w:val="32"/>
        </w:rPr>
        <w:t>抽检</w:t>
      </w:r>
      <w:r>
        <w:rPr>
          <w:rFonts w:hint="eastAsia" w:ascii="仿宋" w:hAnsi="仿宋" w:eastAsia="仿宋" w:cs="仿宋"/>
          <w:sz w:val="32"/>
          <w:szCs w:val="32"/>
          <w:lang w:eastAsia="zh-CN"/>
        </w:rPr>
        <w:t>监测结果系统录入</w:t>
      </w:r>
      <w:r>
        <w:rPr>
          <w:rFonts w:hint="eastAsia" w:ascii="仿宋" w:hAnsi="仿宋" w:eastAsia="仿宋" w:cs="仿宋"/>
          <w:sz w:val="32"/>
          <w:szCs w:val="32"/>
        </w:rPr>
        <w:t>率100%。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1-12月。</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食品药品及医疗器械安全体系建设资金112万元</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社会</w:t>
      </w:r>
      <w:r>
        <w:rPr>
          <w:rFonts w:hint="eastAsia" w:ascii="仿宋" w:hAnsi="仿宋" w:eastAsia="仿宋" w:cs="仿宋"/>
          <w:sz w:val="32"/>
          <w:szCs w:val="32"/>
        </w:rPr>
        <w:t>效益指标：通过监督抽检，及时了解、分析、评估我县食品、药品和医疗器械存在的风险，并对抽检不合格的生产经营单位依法严厉打击，</w:t>
      </w:r>
      <w:r>
        <w:rPr>
          <w:rFonts w:hint="eastAsia" w:ascii="仿宋" w:hAnsi="仿宋" w:eastAsia="仿宋" w:cs="仿宋"/>
          <w:sz w:val="32"/>
          <w:szCs w:val="32"/>
          <w:lang w:eastAsia="zh-CN"/>
        </w:rPr>
        <w:t>降低</w:t>
      </w:r>
      <w:r>
        <w:rPr>
          <w:rFonts w:hint="eastAsia" w:ascii="仿宋" w:hAnsi="仿宋" w:eastAsia="仿宋" w:cs="仿宋"/>
          <w:sz w:val="32"/>
          <w:szCs w:val="32"/>
          <w:lang w:val="en-US" w:eastAsia="zh-CN"/>
        </w:rPr>
        <w:t>食品安全领域存在的风险，</w:t>
      </w:r>
      <w:r>
        <w:rPr>
          <w:rFonts w:hint="eastAsia" w:ascii="仿宋" w:hAnsi="仿宋" w:eastAsia="仿宋" w:cs="仿宋"/>
          <w:sz w:val="32"/>
          <w:szCs w:val="32"/>
        </w:rPr>
        <w:t>确保全县人民饮食用药安全，指标值逐步提升。</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可持续影响</w:t>
      </w:r>
      <w:r>
        <w:rPr>
          <w:rFonts w:hint="eastAsia" w:ascii="仿宋" w:hAnsi="仿宋" w:eastAsia="仿宋" w:cs="仿宋"/>
          <w:sz w:val="32"/>
          <w:szCs w:val="32"/>
          <w:lang w:eastAsia="zh-CN"/>
        </w:rPr>
        <w:t>指标</w:t>
      </w:r>
      <w:r>
        <w:rPr>
          <w:rFonts w:hint="eastAsia" w:ascii="仿宋" w:hAnsi="仿宋" w:eastAsia="仿宋" w:cs="仿宋"/>
          <w:sz w:val="32"/>
          <w:szCs w:val="32"/>
        </w:rPr>
        <w:t>：</w:t>
      </w:r>
      <w:r>
        <w:rPr>
          <w:rFonts w:hint="eastAsia" w:ascii="仿宋" w:hAnsi="仿宋" w:eastAsia="仿宋" w:cs="仿宋"/>
          <w:sz w:val="32"/>
          <w:szCs w:val="32"/>
          <w:lang w:eastAsia="zh-CN"/>
        </w:rPr>
        <w:t>创建</w:t>
      </w:r>
      <w:r>
        <w:rPr>
          <w:rFonts w:hint="eastAsia" w:ascii="仿宋" w:hAnsi="仿宋" w:eastAsia="仿宋" w:cs="仿宋"/>
          <w:sz w:val="32"/>
          <w:szCs w:val="32"/>
          <w:lang w:val="en-US" w:eastAsia="zh-CN"/>
        </w:rPr>
        <w:t>食品安全监管长期机制，为创建食品安全示范县打下坚实基础</w:t>
      </w:r>
      <w:r>
        <w:rPr>
          <w:rFonts w:hint="eastAsia" w:ascii="仿宋" w:hAnsi="仿宋" w:eastAsia="仿宋" w:cs="仿宋"/>
          <w:sz w:val="32"/>
          <w:szCs w:val="32"/>
          <w:lang w:eastAsia="zh-CN"/>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质量安全监管专项经费</w:t>
      </w:r>
      <w:r>
        <w:rPr>
          <w:rFonts w:hint="eastAsia" w:ascii="仿宋" w:hAnsi="仿宋" w:eastAsia="仿宋" w:cs="仿宋"/>
          <w:sz w:val="32"/>
          <w:szCs w:val="32"/>
        </w:rPr>
        <w:t>目标情况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绩效目标：全面实施“以质取胜”战略，帮助企业健全质量标准体系、质量安全保障体系和质量诚信体系。制定我县支柱产业、传统产业、新兴产业、旅游服务业等产业品牌培训计划，引导和支持企业争创名优品牌及“政府质量奖”等质量奖项；定时不定时开展市场上的产品质量抽检活动；减轻乡镇医院和农贸市场小商贩的经济负担，保证农贸市场和乡镇医院计量数据准确；负责全县特种设备、化学危险品容器的日常质量监督与安全监察，承担特种设备事故的调查处理工作，控制万台设备事故率和人员死亡率，按规定要求履行工作职能，确保重大危险源，保证区域内特种设备生产、使用的安全。</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rPr>
        <w:t>数量指标：特种设备安全执法监管设备台数≥</w:t>
      </w:r>
      <w:r>
        <w:rPr>
          <w:rFonts w:hint="eastAsia" w:ascii="仿宋" w:hAnsi="仿宋" w:eastAsia="仿宋" w:cs="仿宋"/>
          <w:sz w:val="32"/>
          <w:szCs w:val="32"/>
          <w:lang w:val="en-US" w:eastAsia="zh-CN"/>
        </w:rPr>
        <w:t>1000台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计量标准设备及其配套设备周期送检</w:t>
      </w:r>
      <w:r>
        <w:rPr>
          <w:rFonts w:hint="eastAsia" w:ascii="仿宋" w:hAnsi="仿宋" w:eastAsia="仿宋" w:cs="仿宋"/>
          <w:sz w:val="32"/>
          <w:szCs w:val="32"/>
        </w:rPr>
        <w:t>≥</w:t>
      </w:r>
      <w:r>
        <w:rPr>
          <w:rFonts w:hint="eastAsia" w:ascii="仿宋" w:hAnsi="仿宋" w:eastAsia="仿宋" w:cs="仿宋"/>
          <w:sz w:val="32"/>
          <w:szCs w:val="32"/>
          <w:lang w:val="en-US" w:eastAsia="zh-CN"/>
        </w:rPr>
        <w:t>800台；产商品质量抽检</w:t>
      </w:r>
      <w:r>
        <w:rPr>
          <w:rFonts w:hint="eastAsia" w:ascii="仿宋" w:hAnsi="仿宋" w:eastAsia="仿宋" w:cs="仿宋"/>
          <w:sz w:val="32"/>
          <w:szCs w:val="32"/>
        </w:rPr>
        <w:t>≥</w:t>
      </w:r>
      <w:r>
        <w:rPr>
          <w:rFonts w:hint="eastAsia" w:ascii="仿宋" w:hAnsi="仿宋" w:eastAsia="仿宋" w:cs="仿宋"/>
          <w:sz w:val="32"/>
          <w:szCs w:val="32"/>
          <w:lang w:val="en-US" w:eastAsia="zh-CN"/>
        </w:rPr>
        <w:t>50批次；全县规模以上企业建立健全标准体系、质量安全保障体系和质量诚信体系</w:t>
      </w:r>
      <w:r>
        <w:rPr>
          <w:rFonts w:hint="eastAsia" w:ascii="仿宋" w:hAnsi="仿宋" w:eastAsia="仿宋" w:cs="仿宋"/>
          <w:sz w:val="32"/>
          <w:szCs w:val="32"/>
        </w:rPr>
        <w:t>≥</w:t>
      </w:r>
      <w:r>
        <w:rPr>
          <w:rFonts w:hint="eastAsia" w:ascii="仿宋" w:hAnsi="仿宋" w:eastAsia="仿宋" w:cs="仿宋"/>
          <w:sz w:val="32"/>
          <w:szCs w:val="32"/>
          <w:lang w:val="en-US" w:eastAsia="zh-CN"/>
        </w:rPr>
        <w:t>40家。</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健全标准体系、质量安全保障体系和质量诚信体系覆盖率</w:t>
      </w:r>
      <w:r>
        <w:rPr>
          <w:rFonts w:hint="eastAsia" w:ascii="仿宋" w:hAnsi="仿宋" w:eastAsia="仿宋" w:cs="仿宋"/>
          <w:sz w:val="32"/>
          <w:szCs w:val="32"/>
        </w:rPr>
        <w:t>≥</w:t>
      </w:r>
      <w:r>
        <w:rPr>
          <w:rFonts w:hint="eastAsia" w:ascii="仿宋" w:hAnsi="仿宋" w:eastAsia="仿宋" w:cs="仿宋"/>
          <w:sz w:val="32"/>
          <w:szCs w:val="32"/>
          <w:lang w:val="en-US" w:eastAsia="zh-CN"/>
        </w:rPr>
        <w:t>90%，产商品合格率</w:t>
      </w:r>
      <w:r>
        <w:rPr>
          <w:rFonts w:hint="eastAsia" w:ascii="仿宋" w:hAnsi="仿宋" w:eastAsia="仿宋" w:cs="仿宋"/>
          <w:sz w:val="32"/>
          <w:szCs w:val="32"/>
        </w:rPr>
        <w:t>≥</w:t>
      </w:r>
      <w:r>
        <w:rPr>
          <w:rFonts w:hint="eastAsia" w:ascii="仿宋" w:hAnsi="仿宋" w:eastAsia="仿宋" w:cs="仿宋"/>
          <w:sz w:val="32"/>
          <w:szCs w:val="32"/>
          <w:lang w:val="en-US" w:eastAsia="zh-CN"/>
        </w:rPr>
        <w:t>90%，乡镇医院和农贸市场计量器具检定率100%，特种设备安全投诉举报处置率100%。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1-12月。</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质量安全监管专项经费102万元</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社会</w:t>
      </w:r>
      <w:r>
        <w:rPr>
          <w:rFonts w:hint="eastAsia" w:ascii="仿宋" w:hAnsi="仿宋" w:eastAsia="仿宋" w:cs="仿宋"/>
          <w:sz w:val="32"/>
          <w:szCs w:val="32"/>
        </w:rPr>
        <w:t>效益指标：</w:t>
      </w:r>
      <w:r>
        <w:rPr>
          <w:rFonts w:hint="eastAsia" w:ascii="仿宋" w:hAnsi="仿宋" w:eastAsia="仿宋" w:cs="仿宋"/>
          <w:sz w:val="32"/>
          <w:szCs w:val="32"/>
          <w:lang w:val="en-US" w:eastAsia="zh-CN"/>
        </w:rPr>
        <w:t>市场经济秩序健康稳定发展稳步提升。</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可持续影响指标：</w:t>
      </w:r>
      <w:r>
        <w:rPr>
          <w:rFonts w:hint="eastAsia" w:ascii="仿宋" w:hAnsi="仿宋" w:eastAsia="仿宋" w:cs="仿宋"/>
          <w:sz w:val="32"/>
          <w:szCs w:val="32"/>
          <w:lang w:val="en-US" w:eastAsia="zh-CN"/>
        </w:rPr>
        <w:t>产品质量安全监管不断增强</w:t>
      </w:r>
      <w:r>
        <w:rPr>
          <w:rFonts w:hint="eastAsia" w:ascii="仿宋" w:hAnsi="仿宋" w:eastAsia="仿宋" w:cs="仿宋"/>
          <w:kern w:val="0"/>
          <w:sz w:val="32"/>
          <w:szCs w:val="32"/>
          <w:lang w:val="en-US" w:eastAsia="zh-CN" w:bidi="ar"/>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工商管理专项经费</w:t>
      </w:r>
      <w:r>
        <w:rPr>
          <w:rFonts w:hint="eastAsia" w:ascii="仿宋" w:hAnsi="仿宋" w:eastAsia="仿宋" w:cs="仿宋"/>
          <w:sz w:val="32"/>
          <w:szCs w:val="32"/>
        </w:rPr>
        <w:t>目标情况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绩效目标：指导支持各类市场主体有序发展，有效遏制市场违法违规行为，努力打造“公平、守信、安全、放心”的市场环境，深入推进商事登记制度改革，促进经济又快又好发展，及时受理消费投（申）诉，提高人民群众消费安全感</w:t>
      </w:r>
      <w:r>
        <w:rPr>
          <w:rFonts w:hint="eastAsia" w:ascii="仿宋" w:hAnsi="仿宋" w:eastAsia="仿宋" w:cs="仿宋"/>
          <w:sz w:val="32"/>
          <w:szCs w:val="32"/>
          <w:lang w:val="en-US" w:eastAsia="zh-CN"/>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数量指标：企业信用监管及双随机、一公开监管批次</w:t>
      </w:r>
      <w:r>
        <w:rPr>
          <w:rFonts w:hint="eastAsia" w:ascii="仿宋" w:hAnsi="仿宋" w:eastAsia="仿宋" w:cs="仿宋"/>
          <w:sz w:val="32"/>
          <w:szCs w:val="32"/>
          <w:lang w:val="en-US" w:eastAsia="zh-CN"/>
        </w:rPr>
        <w:t>≥5批次，企业信用监管及双随机一公开监管户数≥169户，完成上级布置的各项专项整治活动≥6300人次</w:t>
      </w:r>
      <w:r>
        <w:rPr>
          <w:rFonts w:hint="eastAsia" w:ascii="仿宋" w:hAnsi="仿宋" w:eastAsia="仿宋" w:cs="仿宋"/>
          <w:kern w:val="0"/>
          <w:sz w:val="32"/>
          <w:szCs w:val="32"/>
          <w:lang w:val="en-US" w:eastAsia="zh-CN" w:bidi="ar"/>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质量监管检查覆盖率100%，投诉举报受理并处置率100%，企业年报率≥90%。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1-12月。</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成本指标：</w:t>
      </w:r>
      <w:r>
        <w:rPr>
          <w:rFonts w:hint="eastAsia" w:ascii="仿宋" w:hAnsi="仿宋" w:eastAsia="仿宋" w:cs="仿宋"/>
          <w:sz w:val="32"/>
          <w:szCs w:val="32"/>
          <w:lang w:val="en-US" w:eastAsia="zh-CN"/>
        </w:rPr>
        <w:t>工商管理专项经费115万元。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社会</w:t>
      </w:r>
      <w:r>
        <w:rPr>
          <w:rFonts w:hint="eastAsia" w:ascii="仿宋" w:hAnsi="仿宋" w:eastAsia="仿宋" w:cs="仿宋"/>
          <w:sz w:val="32"/>
          <w:szCs w:val="32"/>
        </w:rPr>
        <w:t>效益指标：</w:t>
      </w:r>
      <w:r>
        <w:rPr>
          <w:rFonts w:hint="eastAsia" w:ascii="仿宋" w:hAnsi="仿宋" w:eastAsia="仿宋" w:cs="仿宋"/>
          <w:sz w:val="32"/>
          <w:szCs w:val="32"/>
          <w:lang w:val="en-US" w:eastAsia="zh-CN"/>
        </w:rPr>
        <w:t>市场监管执法效率逐步提高，优化营商环境目标逐步完善。</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知识产权专利专项</w:t>
      </w:r>
      <w:r>
        <w:rPr>
          <w:rFonts w:hint="eastAsia" w:ascii="仿宋" w:hAnsi="仿宋" w:eastAsia="仿宋" w:cs="仿宋"/>
          <w:sz w:val="32"/>
          <w:szCs w:val="32"/>
        </w:rPr>
        <w:t>目标情况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rPr>
        <w:t>绩效目标：</w:t>
      </w:r>
      <w:r>
        <w:rPr>
          <w:rFonts w:hint="eastAsia" w:ascii="仿宋" w:hAnsi="仿宋" w:eastAsia="仿宋" w:cs="仿宋"/>
          <w:sz w:val="32"/>
          <w:szCs w:val="32"/>
          <w:lang w:val="en-US" w:eastAsia="zh-CN"/>
        </w:rPr>
        <w:t>保护知识产权主体的合法权益，通过法律打击违法行为，保护知识产权市场平稳运行。全面加强知识产权保护工作，激发创新活力，构建新发展格局，为推动高质量发展提供有力保障。</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数量指标：</w:t>
      </w:r>
      <w:r>
        <w:rPr>
          <w:rFonts w:hint="eastAsia" w:ascii="仿宋" w:hAnsi="仿宋" w:eastAsia="仿宋" w:cs="仿宋"/>
          <w:sz w:val="32"/>
          <w:szCs w:val="32"/>
          <w:lang w:val="en-US" w:eastAsia="zh-CN"/>
        </w:rPr>
        <w:t>重大宣传活动次数2次，知识产权的开发和保护发明专利52个，知识产权的开发和保护马德里国际商标2个。</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达到知识产权强县考核要求，知识产权发明申请授权率100%。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1-12月。</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知识产权专利专项10.5万元</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效益指标：</w:t>
      </w:r>
      <w:r>
        <w:rPr>
          <w:rFonts w:hint="eastAsia" w:ascii="仿宋" w:hAnsi="仿宋" w:eastAsia="仿宋" w:cs="仿宋"/>
          <w:sz w:val="32"/>
          <w:szCs w:val="32"/>
          <w:lang w:val="en-US" w:eastAsia="zh-CN"/>
        </w:rPr>
        <w:t>企业实际收入增长率≥20%，促进社会稳定</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可持续影响指标：知识产权机制持续时间长期有效，提高广大群众知识产权意识。</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玉石产品质量监督检验中心运行经费</w:t>
      </w:r>
      <w:r>
        <w:rPr>
          <w:rFonts w:hint="eastAsia" w:ascii="仿宋" w:hAnsi="仿宋" w:eastAsia="仿宋" w:cs="仿宋"/>
          <w:sz w:val="32"/>
          <w:szCs w:val="32"/>
        </w:rPr>
        <w:t>目标情况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绩效目标：</w:t>
      </w:r>
      <w:r>
        <w:rPr>
          <w:rFonts w:hint="eastAsia" w:ascii="仿宋" w:hAnsi="仿宋" w:eastAsia="仿宋" w:cs="仿宋"/>
          <w:sz w:val="32"/>
          <w:szCs w:val="32"/>
          <w:lang w:val="en-US" w:eastAsia="zh-CN"/>
        </w:rPr>
        <w:t>提升玉石产品质量标准化建设，通过质量方针的贯彻落实和体系的有效运行，不断完善和提升检测能力。为企业以及消费者免费提供真实、有效的检测服务，加强宣传工作，普及珠宝真伪相关知识，引导企业及个人规避风险，及时为企业及个人减少损失。</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数量指标：</w:t>
      </w:r>
      <w:r>
        <w:rPr>
          <w:rFonts w:hint="eastAsia" w:ascii="仿宋" w:hAnsi="仿宋" w:eastAsia="仿宋" w:cs="仿宋"/>
          <w:color w:val="auto"/>
          <w:sz w:val="32"/>
          <w:szCs w:val="32"/>
          <w:lang w:val="en-US" w:eastAsia="zh-CN"/>
        </w:rPr>
        <w:t>出具证书≥1000次,口头咨询≥2000次。</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免费提供咨询及鉴定3000余次。</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1-12月。</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成本指标：玉石产品质量监督检验中心运行经费</w:t>
      </w:r>
      <w:r>
        <w:rPr>
          <w:rFonts w:hint="eastAsia" w:ascii="仿宋" w:hAnsi="仿宋" w:eastAsia="仿宋" w:cs="仿宋"/>
          <w:sz w:val="32"/>
          <w:szCs w:val="32"/>
          <w:lang w:val="en-US" w:eastAsia="zh-CN"/>
        </w:rPr>
        <w:t>15万元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效益指标：</w:t>
      </w:r>
      <w:r>
        <w:rPr>
          <w:rFonts w:hint="eastAsia" w:ascii="仿宋" w:hAnsi="仿宋" w:eastAsia="仿宋" w:cs="仿宋"/>
          <w:sz w:val="32"/>
          <w:szCs w:val="32"/>
          <w:lang w:eastAsia="zh-CN"/>
        </w:rPr>
        <w:t>降低</w:t>
      </w:r>
      <w:r>
        <w:rPr>
          <w:rFonts w:hint="eastAsia" w:ascii="仿宋" w:hAnsi="仿宋" w:eastAsia="仿宋" w:cs="仿宋"/>
          <w:sz w:val="32"/>
          <w:szCs w:val="32"/>
          <w:lang w:val="en-US" w:eastAsia="zh-CN"/>
        </w:rPr>
        <w:t>企业鉴定成本，促进社会稳定。</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可持续影响指标：</w:t>
      </w:r>
      <w:r>
        <w:rPr>
          <w:rFonts w:hint="eastAsia" w:ascii="仿宋" w:hAnsi="仿宋" w:eastAsia="仿宋" w:cs="仿宋"/>
          <w:sz w:val="32"/>
          <w:szCs w:val="32"/>
          <w:lang w:val="en-US" w:eastAsia="zh-CN"/>
        </w:rPr>
        <w:t>玉石产品质量监督检验使用年限</w:t>
      </w:r>
      <w:r>
        <w:rPr>
          <w:rFonts w:hint="eastAsia" w:ascii="仿宋" w:hAnsi="仿宋" w:eastAsia="仿宋" w:cs="仿宋"/>
          <w:sz w:val="32"/>
          <w:szCs w:val="32"/>
        </w:rPr>
        <w:t>≥</w:t>
      </w:r>
      <w:r>
        <w:rPr>
          <w:rFonts w:hint="eastAsia" w:ascii="仿宋" w:hAnsi="仿宋" w:eastAsia="仿宋" w:cs="仿宋"/>
          <w:sz w:val="32"/>
          <w:szCs w:val="32"/>
          <w:lang w:val="en-US" w:eastAsia="zh-CN"/>
        </w:rPr>
        <w:t>3年。</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w:t>
      </w:r>
      <w:r>
        <w:rPr>
          <w:rFonts w:hint="eastAsia" w:ascii="仿宋" w:hAnsi="仿宋" w:eastAsia="仿宋" w:cs="仿宋"/>
          <w:sz w:val="32"/>
          <w:szCs w:val="32"/>
          <w:lang w:val="en-US" w:eastAsia="zh-CN"/>
        </w:rPr>
        <w:t>6</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2"/>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智慧监管平台专项</w:t>
      </w:r>
      <w:r>
        <w:rPr>
          <w:rFonts w:hint="eastAsia" w:ascii="仿宋" w:hAnsi="仿宋" w:eastAsia="仿宋" w:cs="仿宋"/>
          <w:sz w:val="32"/>
          <w:szCs w:val="32"/>
        </w:rPr>
        <w:t>目标情况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绩效目标：</w:t>
      </w:r>
      <w:r>
        <w:rPr>
          <w:rFonts w:hint="eastAsia" w:ascii="仿宋" w:hAnsi="仿宋" w:eastAsia="仿宋" w:cs="仿宋"/>
          <w:sz w:val="32"/>
          <w:szCs w:val="32"/>
          <w:lang w:val="en-US" w:eastAsia="zh-CN"/>
        </w:rPr>
        <w:t>对餐饮企业厨房开展“明厨亮灶”进行“互联网+食品”智慧监管，实现“机器换人”监管。进一步完善我县食品安全监管手段，广泛提高人民群众食品安全的参与感，落实食品安全“四个最严要求”，保障全县食品安全零事故。</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数量指标：</w:t>
      </w:r>
      <w:r>
        <w:rPr>
          <w:rFonts w:hint="eastAsia" w:ascii="仿宋" w:hAnsi="仿宋" w:eastAsia="仿宋" w:cs="仿宋"/>
          <w:sz w:val="32"/>
          <w:szCs w:val="32"/>
          <w:lang w:val="en-US" w:eastAsia="zh-CN"/>
        </w:rPr>
        <w:t>监督食品经营单位数量</w:t>
      </w:r>
      <w:r>
        <w:rPr>
          <w:rFonts w:hint="eastAsia" w:ascii="仿宋" w:hAnsi="仿宋" w:eastAsia="仿宋" w:cs="仿宋"/>
          <w:sz w:val="32"/>
          <w:szCs w:val="32"/>
        </w:rPr>
        <w:t>≥</w:t>
      </w:r>
      <w:r>
        <w:rPr>
          <w:rFonts w:hint="eastAsia" w:ascii="仿宋" w:hAnsi="仿宋" w:eastAsia="仿宋" w:cs="仿宋"/>
          <w:sz w:val="32"/>
          <w:szCs w:val="32"/>
          <w:lang w:val="en-US" w:eastAsia="zh-CN"/>
        </w:rPr>
        <w:t>500个。</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质量指标：</w:t>
      </w:r>
      <w:r>
        <w:rPr>
          <w:rFonts w:hint="eastAsia" w:ascii="仿宋" w:hAnsi="仿宋" w:eastAsia="仿宋" w:cs="仿宋"/>
          <w:sz w:val="32"/>
          <w:szCs w:val="32"/>
          <w:lang w:val="en-US" w:eastAsia="zh-CN"/>
        </w:rPr>
        <w:t>达到食品安全示范县创建指标要求</w:t>
      </w:r>
      <w:r>
        <w:rPr>
          <w:rFonts w:hint="eastAsia" w:ascii="仿宋" w:hAnsi="仿宋" w:eastAsia="仿宋" w:cs="仿宋"/>
          <w:sz w:val="32"/>
          <w:szCs w:val="32"/>
        </w:rPr>
        <w:t>≥</w:t>
      </w:r>
      <w:r>
        <w:rPr>
          <w:rFonts w:hint="eastAsia" w:ascii="仿宋" w:hAnsi="仿宋" w:eastAsia="仿宋" w:cs="仿宋"/>
          <w:sz w:val="32"/>
          <w:szCs w:val="32"/>
          <w:lang w:val="en-US" w:eastAsia="zh-CN"/>
        </w:rPr>
        <w:t>95%。</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1-12月；预算执行率100%。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智慧监管平台</w:t>
      </w:r>
      <w:r>
        <w:rPr>
          <w:rFonts w:hint="eastAsia" w:ascii="仿宋" w:hAnsi="仿宋" w:eastAsia="仿宋" w:cs="仿宋"/>
          <w:sz w:val="32"/>
          <w:szCs w:val="32"/>
        </w:rPr>
        <w:t>专项</w:t>
      </w:r>
      <w:r>
        <w:rPr>
          <w:rFonts w:hint="eastAsia" w:ascii="仿宋" w:hAnsi="仿宋" w:eastAsia="仿宋" w:cs="仿宋"/>
          <w:sz w:val="32"/>
          <w:szCs w:val="32"/>
          <w:lang w:val="en-US" w:eastAsia="zh-CN"/>
        </w:rPr>
        <w:t>15</w:t>
      </w:r>
      <w:r>
        <w:rPr>
          <w:rFonts w:hint="eastAsia" w:ascii="仿宋" w:hAnsi="仿宋" w:eastAsia="仿宋" w:cs="仿宋"/>
          <w:sz w:val="32"/>
          <w:szCs w:val="32"/>
        </w:rPr>
        <w:t>万元</w:t>
      </w:r>
      <w:r>
        <w:rPr>
          <w:rFonts w:hint="eastAsia" w:ascii="仿宋" w:hAnsi="仿宋" w:eastAsia="仿宋" w:cs="仿宋"/>
          <w:sz w:val="32"/>
          <w:szCs w:val="32"/>
          <w:lang w:eastAsia="zh-CN"/>
        </w:rPr>
        <w:t>，入网食品经营单位年均监管成本824元/户</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效益指标：</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食品安全等下监管成本，</w:t>
      </w:r>
      <w:r>
        <w:rPr>
          <w:rFonts w:hint="eastAsia" w:ascii="仿宋" w:hAnsi="仿宋" w:eastAsia="仿宋" w:cs="仿宋"/>
          <w:sz w:val="32"/>
          <w:szCs w:val="32"/>
          <w:lang w:eastAsia="zh-CN"/>
        </w:rPr>
        <w:t>降低</w:t>
      </w:r>
      <w:r>
        <w:rPr>
          <w:rFonts w:hint="eastAsia" w:ascii="仿宋" w:hAnsi="仿宋" w:eastAsia="仿宋" w:cs="仿宋"/>
          <w:sz w:val="32"/>
          <w:szCs w:val="32"/>
          <w:lang w:val="en-US" w:eastAsia="zh-CN"/>
        </w:rPr>
        <w:t>食品安全隐患问题，促进社会稳定</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可持续影响指标：</w:t>
      </w:r>
      <w:r>
        <w:rPr>
          <w:rFonts w:hint="eastAsia" w:ascii="仿宋" w:hAnsi="仿宋" w:eastAsia="仿宋" w:cs="仿宋"/>
          <w:sz w:val="32"/>
          <w:szCs w:val="32"/>
          <w:lang w:val="en-US" w:eastAsia="zh-CN"/>
        </w:rPr>
        <w:t>智慧监管平台机制持续时间</w:t>
      </w:r>
      <w:r>
        <w:rPr>
          <w:rFonts w:hint="eastAsia" w:ascii="仿宋" w:hAnsi="仿宋" w:eastAsia="仿宋" w:cs="仿宋"/>
          <w:sz w:val="32"/>
          <w:szCs w:val="32"/>
        </w:rPr>
        <w:t>长期有效</w:t>
      </w:r>
      <w:r>
        <w:rPr>
          <w:rFonts w:hint="eastAsia" w:ascii="仿宋" w:hAnsi="仿宋" w:eastAsia="仿宋" w:cs="仿宋"/>
          <w:sz w:val="32"/>
          <w:szCs w:val="32"/>
          <w:lang w:eastAsia="zh-CN"/>
        </w:rPr>
        <w:t>，提高</w:t>
      </w:r>
      <w:r>
        <w:rPr>
          <w:rFonts w:hint="eastAsia" w:ascii="仿宋" w:hAnsi="仿宋" w:eastAsia="仿宋" w:cs="仿宋"/>
          <w:sz w:val="32"/>
          <w:szCs w:val="32"/>
          <w:lang w:val="en-US" w:eastAsia="zh-CN"/>
        </w:rPr>
        <w:t>食品安全监管意识</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社会公众或服务对象满意度指标：群众满意度≥90%。</w:t>
      </w:r>
    </w:p>
    <w:p>
      <w:pPr>
        <w:pStyle w:val="8"/>
        <w:keepNext w:val="0"/>
        <w:keepLines w:val="0"/>
        <w:pageBreakBefore w:val="0"/>
        <w:widowControl/>
        <w:numPr>
          <w:ilvl w:val="0"/>
          <w:numId w:val="1"/>
        </w:numPr>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村级食品安全协管员工资专项目标情况</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目标：建立村级食品安全协管员队伍，完善县、乡、村三级食品安全协调体系，加强农村集体聚餐食品安全管理，保障农村地区食品安全；充分发挥村级食品安全协管员队伍的宣传监督作用，加强农村地区食品安全知识宣传覆盖面，提高全县人民食品安全知识素养。</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数量指标：</w:t>
      </w:r>
      <w:r>
        <w:rPr>
          <w:rFonts w:hint="eastAsia" w:ascii="仿宋" w:hAnsi="仿宋" w:eastAsia="仿宋" w:cs="仿宋"/>
          <w:sz w:val="32"/>
          <w:szCs w:val="32"/>
          <w:lang w:eastAsia="zh-CN"/>
        </w:rPr>
        <w:t>全县</w:t>
      </w:r>
      <w:r>
        <w:rPr>
          <w:rFonts w:hint="eastAsia" w:ascii="仿宋" w:hAnsi="仿宋" w:eastAsia="仿宋" w:cs="仿宋"/>
          <w:sz w:val="32"/>
          <w:szCs w:val="32"/>
        </w:rPr>
        <w:t>村级食品安全协管员人员数</w:t>
      </w:r>
      <w:r>
        <w:rPr>
          <w:rFonts w:hint="eastAsia" w:ascii="仿宋" w:hAnsi="仿宋" w:eastAsia="仿宋" w:cs="仿宋"/>
          <w:sz w:val="32"/>
          <w:szCs w:val="32"/>
          <w:lang w:val="en-US" w:eastAsia="zh-CN"/>
        </w:rPr>
        <w:t>215人，村级食品安全协管员工资标准50元/月。</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质量指标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村级食品安全协管员执行率100%。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1-12月；预算执行率100%。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村级食品安全协管员工资专项13万元。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效益指标：</w:t>
      </w:r>
      <w:r>
        <w:rPr>
          <w:rFonts w:hint="eastAsia" w:ascii="仿宋" w:hAnsi="仿宋" w:eastAsia="仿宋" w:cs="仿宋"/>
          <w:sz w:val="32"/>
          <w:szCs w:val="32"/>
          <w:lang w:eastAsia="zh-CN"/>
        </w:rPr>
        <w:t>不断</w:t>
      </w:r>
      <w:r>
        <w:rPr>
          <w:rFonts w:hint="eastAsia" w:ascii="仿宋" w:hAnsi="仿宋" w:eastAsia="仿宋" w:cs="仿宋"/>
          <w:sz w:val="32"/>
          <w:szCs w:val="32"/>
        </w:rPr>
        <w:t>加强农村集体聚餐食品安全管理</w:t>
      </w:r>
      <w:r>
        <w:rPr>
          <w:rFonts w:hint="eastAsia" w:ascii="仿宋" w:hAnsi="仿宋" w:eastAsia="仿宋" w:cs="仿宋"/>
          <w:sz w:val="32"/>
          <w:szCs w:val="32"/>
          <w:lang w:eastAsia="zh-CN"/>
        </w:rPr>
        <w:t>，改善农村地区食品安全环境。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可持续影响指标：</w:t>
      </w:r>
      <w:r>
        <w:rPr>
          <w:rFonts w:hint="eastAsia" w:ascii="仿宋" w:hAnsi="仿宋" w:eastAsia="仿宋" w:cs="仿宋"/>
          <w:sz w:val="32"/>
          <w:szCs w:val="32"/>
          <w:lang w:eastAsia="zh-CN"/>
        </w:rPr>
        <w:t>保障农村地区食品安全。</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社会公众或服务对象满意度指标：群众满意度≥9</w:t>
      </w:r>
      <w:r>
        <w:rPr>
          <w:rFonts w:hint="eastAsia" w:ascii="仿宋" w:hAnsi="仿宋" w:eastAsia="仿宋" w:cs="仿宋"/>
          <w:sz w:val="32"/>
          <w:szCs w:val="32"/>
          <w:lang w:val="en-US" w:eastAsia="zh-CN"/>
        </w:rPr>
        <w:t>6</w:t>
      </w:r>
      <w:r>
        <w:rPr>
          <w:rFonts w:hint="eastAsia" w:ascii="仿宋" w:hAnsi="仿宋" w:eastAsia="仿宋" w:cs="仿宋"/>
          <w:sz w:val="32"/>
          <w:szCs w:val="32"/>
        </w:rPr>
        <w:t>%。</w:t>
      </w:r>
    </w:p>
    <w:p>
      <w:pPr>
        <w:pStyle w:val="8"/>
        <w:keepNext w:val="0"/>
        <w:keepLines w:val="0"/>
        <w:pageBreakBefore w:val="0"/>
        <w:widowControl/>
        <w:numPr>
          <w:ilvl w:val="0"/>
          <w:numId w:val="1"/>
        </w:numPr>
        <w:suppressLineNumbers w:val="0"/>
        <w:kinsoku/>
        <w:wordWrap/>
        <w:overflowPunct/>
        <w:topLinePunct w:val="0"/>
        <w:autoSpaceDE/>
        <w:autoSpaceDN/>
        <w:bidi w:val="0"/>
        <w:spacing w:before="0" w:beforeAutospacing="0" w:after="0" w:afterAutospacing="0" w:line="360" w:lineRule="auto"/>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汾市镇质监所维修改造资金目标情况</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目标：目前汾市监管所的办公用房还是7几年前原工商所建造的，现鉴定为C级危房，不能正常办公。2022年县十八届人大一次会议代表建议交办函要求我们要方便群众办事，要求在汾市镇设立办公地点，现提出维修申请维修改造汾市镇质监所，方便群众办事。</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数量指标：一楼危房改造1080.6平方米</w:t>
      </w:r>
      <w:r>
        <w:rPr>
          <w:rFonts w:hint="eastAsia" w:ascii="仿宋" w:hAnsi="仿宋" w:eastAsia="仿宋" w:cs="仿宋"/>
          <w:sz w:val="32"/>
          <w:szCs w:val="32"/>
          <w:lang w:eastAsia="zh-CN"/>
        </w:rPr>
        <w:t>；房门的拆除、修缮</w:t>
      </w:r>
      <w:r>
        <w:rPr>
          <w:rFonts w:hint="eastAsia" w:ascii="仿宋" w:hAnsi="仿宋" w:eastAsia="仿宋" w:cs="仿宋"/>
          <w:sz w:val="32"/>
          <w:szCs w:val="32"/>
        </w:rPr>
        <w:t>≥</w:t>
      </w:r>
      <w:r>
        <w:rPr>
          <w:rFonts w:hint="eastAsia" w:ascii="仿宋" w:hAnsi="仿宋" w:eastAsia="仿宋" w:cs="仿宋"/>
          <w:sz w:val="32"/>
          <w:szCs w:val="32"/>
          <w:lang w:eastAsia="zh-CN"/>
        </w:rPr>
        <w:t>50扇；原旧厨房橱柜拆除1套；旧房翻新（顶楼防水、窗户拆除修补等）725平方米；灯具、开关插座、洗脸盆及水龙头</w:t>
      </w:r>
      <w:r>
        <w:rPr>
          <w:rFonts w:hint="eastAsia" w:ascii="仿宋" w:hAnsi="仿宋" w:eastAsia="仿宋" w:cs="仿宋"/>
          <w:sz w:val="32"/>
          <w:szCs w:val="32"/>
        </w:rPr>
        <w:t>≥</w:t>
      </w:r>
      <w:r>
        <w:rPr>
          <w:rFonts w:hint="eastAsia" w:ascii="仿宋" w:hAnsi="仿宋" w:eastAsia="仿宋" w:cs="仿宋"/>
          <w:sz w:val="32"/>
          <w:szCs w:val="32"/>
          <w:lang w:eastAsia="zh-CN"/>
        </w:rPr>
        <w:t>218件</w:t>
      </w:r>
      <w:r>
        <w:rPr>
          <w:rFonts w:hint="eastAsia" w:ascii="仿宋" w:hAnsi="仿宋" w:eastAsia="仿宋" w:cs="仿宋"/>
          <w:sz w:val="32"/>
          <w:szCs w:val="32"/>
          <w:lang w:val="en-US"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质量指标</w:t>
      </w:r>
      <w:r>
        <w:rPr>
          <w:rFonts w:hint="eastAsia" w:ascii="仿宋" w:hAnsi="仿宋" w:eastAsia="仿宋" w:cs="仿宋"/>
          <w:sz w:val="32"/>
          <w:szCs w:val="32"/>
          <w:lang w:eastAsia="zh-CN"/>
        </w:rPr>
        <w:t>：竣工验收合格率100%。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时效指标：项目实施期</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1-12月。</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成本指标：</w:t>
      </w:r>
      <w:r>
        <w:rPr>
          <w:rFonts w:hint="eastAsia" w:ascii="仿宋" w:hAnsi="仿宋" w:eastAsia="仿宋" w:cs="仿宋"/>
          <w:sz w:val="32"/>
          <w:szCs w:val="32"/>
          <w:lang w:val="en-US" w:eastAsia="zh-CN"/>
        </w:rPr>
        <w:t>汾市镇质监所维修改造资金20万元</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社会</w:t>
      </w:r>
      <w:r>
        <w:rPr>
          <w:rFonts w:hint="eastAsia" w:ascii="仿宋" w:hAnsi="仿宋" w:eastAsia="仿宋" w:cs="仿宋"/>
          <w:sz w:val="32"/>
          <w:szCs w:val="32"/>
        </w:rPr>
        <w:t>效益指标：</w:t>
      </w:r>
      <w:r>
        <w:rPr>
          <w:rFonts w:hint="eastAsia" w:ascii="仿宋" w:hAnsi="仿宋" w:eastAsia="仿宋" w:cs="仿宋"/>
          <w:sz w:val="32"/>
          <w:szCs w:val="32"/>
          <w:lang w:eastAsia="zh-CN"/>
        </w:rPr>
        <w:t>设施正常运转率</w:t>
      </w:r>
      <w:r>
        <w:rPr>
          <w:rFonts w:hint="eastAsia" w:ascii="仿宋" w:hAnsi="仿宋" w:eastAsia="仿宋" w:cs="仿宋"/>
          <w:sz w:val="32"/>
          <w:szCs w:val="32"/>
        </w:rPr>
        <w:t>≥</w:t>
      </w:r>
      <w:r>
        <w:rPr>
          <w:rFonts w:hint="eastAsia" w:ascii="仿宋" w:hAnsi="仿宋" w:eastAsia="仿宋" w:cs="仿宋"/>
          <w:sz w:val="32"/>
          <w:szCs w:val="32"/>
          <w:lang w:eastAsia="zh-CN"/>
        </w:rPr>
        <w:t>95%，项目受益人</w:t>
      </w:r>
      <w:r>
        <w:rPr>
          <w:rFonts w:hint="eastAsia" w:ascii="仿宋" w:hAnsi="仿宋" w:eastAsia="仿宋" w:cs="仿宋"/>
          <w:sz w:val="32"/>
          <w:szCs w:val="32"/>
        </w:rPr>
        <w:t>≥</w:t>
      </w:r>
      <w:r>
        <w:rPr>
          <w:rFonts w:hint="eastAsia" w:ascii="仿宋" w:hAnsi="仿宋" w:eastAsia="仿宋" w:cs="仿宋"/>
          <w:sz w:val="32"/>
          <w:szCs w:val="32"/>
          <w:lang w:val="en-US" w:eastAsia="zh-CN"/>
        </w:rPr>
        <w:t>3.4万人，汾市片区工商所综合利用率</w:t>
      </w:r>
      <w:r>
        <w:rPr>
          <w:rFonts w:hint="eastAsia" w:ascii="仿宋" w:hAnsi="仿宋" w:eastAsia="仿宋" w:cs="仿宋"/>
          <w:sz w:val="32"/>
          <w:szCs w:val="32"/>
          <w:lang w:eastAsia="zh-CN"/>
        </w:rPr>
        <w:t>100%。</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社会公众或服务对象满意度指标：群众满意度≥9</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firstLine="640" w:firstLineChars="200"/>
        <w:jc w:val="both"/>
        <w:textAlignment w:val="auto"/>
        <w:outlineLvl w:val="0"/>
        <w:rPr>
          <w:sz w:val="32"/>
          <w:szCs w:val="32"/>
        </w:rPr>
      </w:pPr>
      <w:r>
        <w:rPr>
          <w:rFonts w:hint="eastAsia" w:ascii="黑体" w:hAnsi="黑体" w:eastAsia="黑体" w:cs="黑体"/>
          <w:kern w:val="2"/>
          <w:sz w:val="32"/>
          <w:szCs w:val="32"/>
          <w:lang w:val="en-US" w:eastAsia="zh-CN" w:bidi="ar-SA"/>
        </w:rPr>
        <w:t>二、一般公共预算支出情况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1、收入预算，</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年初预算数</w:t>
      </w:r>
      <w:r>
        <w:rPr>
          <w:rFonts w:hint="eastAsia" w:ascii="仿宋" w:hAnsi="仿宋" w:eastAsia="仿宋" w:cs="仿宋"/>
          <w:sz w:val="32"/>
          <w:szCs w:val="32"/>
          <w:lang w:val="en-US" w:eastAsia="zh-CN"/>
        </w:rPr>
        <w:t>2412.35</w:t>
      </w:r>
      <w:r>
        <w:rPr>
          <w:rFonts w:hint="eastAsia" w:ascii="仿宋" w:hAnsi="仿宋" w:eastAsia="仿宋" w:cs="仿宋"/>
          <w:sz w:val="32"/>
          <w:szCs w:val="32"/>
        </w:rPr>
        <w:t>万元，其中，一般公共预算拨款</w:t>
      </w:r>
      <w:r>
        <w:rPr>
          <w:rFonts w:hint="eastAsia" w:ascii="仿宋" w:hAnsi="仿宋" w:eastAsia="仿宋" w:cs="仿宋"/>
          <w:sz w:val="32"/>
          <w:szCs w:val="32"/>
          <w:lang w:val="en-US" w:eastAsia="zh-CN"/>
        </w:rPr>
        <w:t>2412.35</w:t>
      </w:r>
      <w:r>
        <w:rPr>
          <w:rFonts w:hint="eastAsia" w:ascii="仿宋" w:hAnsi="仿宋" w:eastAsia="仿宋" w:cs="仿宋"/>
          <w:sz w:val="32"/>
          <w:szCs w:val="32"/>
        </w:rPr>
        <w:t>万元（财政拨款</w:t>
      </w:r>
      <w:r>
        <w:rPr>
          <w:rFonts w:hint="eastAsia" w:ascii="仿宋" w:hAnsi="仿宋" w:eastAsia="仿宋" w:cs="仿宋"/>
          <w:sz w:val="32"/>
          <w:szCs w:val="32"/>
          <w:lang w:val="en-US" w:eastAsia="zh-CN"/>
        </w:rPr>
        <w:t>1939.89</w:t>
      </w:r>
      <w:r>
        <w:rPr>
          <w:rFonts w:hint="eastAsia" w:ascii="仿宋" w:hAnsi="仿宋" w:eastAsia="仿宋" w:cs="仿宋"/>
          <w:sz w:val="32"/>
          <w:szCs w:val="32"/>
        </w:rPr>
        <w:t>万元，纳入一般公共预算管理的非税收入拨</w:t>
      </w:r>
      <w:r>
        <w:rPr>
          <w:rFonts w:hint="eastAsia" w:ascii="仿宋" w:hAnsi="仿宋" w:eastAsia="仿宋" w:cs="仿宋"/>
          <w:sz w:val="32"/>
          <w:szCs w:val="32"/>
          <w:lang w:eastAsia="zh-CN"/>
        </w:rPr>
        <w:t>款</w:t>
      </w:r>
      <w:r>
        <w:rPr>
          <w:rFonts w:hint="eastAsia" w:ascii="仿宋" w:hAnsi="仿宋" w:eastAsia="仿宋" w:cs="仿宋"/>
          <w:sz w:val="32"/>
          <w:szCs w:val="32"/>
        </w:rPr>
        <w:t>372.46万元，上级财政补助</w:t>
      </w:r>
      <w:r>
        <w:rPr>
          <w:rFonts w:hint="eastAsia" w:ascii="仿宋" w:hAnsi="仿宋" w:eastAsia="仿宋" w:cs="仿宋"/>
          <w:sz w:val="32"/>
          <w:szCs w:val="32"/>
          <w:lang w:val="en-US" w:eastAsia="zh-CN"/>
        </w:rPr>
        <w:t>100</w:t>
      </w:r>
      <w:r>
        <w:rPr>
          <w:rFonts w:hint="eastAsia" w:ascii="仿宋" w:hAnsi="仿宋" w:eastAsia="仿宋" w:cs="仿宋"/>
          <w:sz w:val="32"/>
          <w:szCs w:val="32"/>
        </w:rPr>
        <w:t>万元）。政府性基金拨款0万元，纳入专户管理的非税收入拨款0万元；事业单位经营服务收入0万元；其他收入0万元；上年结转0万元。收入较去年增加</w:t>
      </w:r>
      <w:r>
        <w:rPr>
          <w:rFonts w:hint="eastAsia" w:ascii="仿宋" w:hAnsi="仿宋" w:eastAsia="仿宋" w:cs="仿宋"/>
          <w:sz w:val="32"/>
          <w:szCs w:val="32"/>
          <w:lang w:val="en-US" w:eastAsia="zh-CN"/>
        </w:rPr>
        <w:t>548.35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29.42</w:t>
      </w:r>
      <w:r>
        <w:rPr>
          <w:rFonts w:hint="eastAsia" w:ascii="仿宋" w:hAnsi="仿宋" w:eastAsia="仿宋" w:cs="仿宋"/>
          <w:sz w:val="32"/>
          <w:szCs w:val="32"/>
        </w:rPr>
        <w:t>%，主要是人员工资调整支出增大。</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2、支出预算，</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支出总预算数</w:t>
      </w:r>
      <w:r>
        <w:rPr>
          <w:rFonts w:hint="eastAsia" w:ascii="仿宋" w:hAnsi="仿宋" w:eastAsia="仿宋" w:cs="仿宋"/>
          <w:sz w:val="32"/>
          <w:szCs w:val="32"/>
          <w:lang w:val="en-US" w:eastAsia="zh-CN"/>
        </w:rPr>
        <w:t>2412.35</w:t>
      </w:r>
      <w:r>
        <w:rPr>
          <w:rFonts w:hint="eastAsia" w:ascii="仿宋" w:hAnsi="仿宋" w:eastAsia="仿宋" w:cs="仿宋"/>
          <w:sz w:val="32"/>
          <w:szCs w:val="32"/>
        </w:rPr>
        <w:t>万元，其中，一般公共服务支出2056.97万元，社会保障与就业支出146.87万元，卫生健康支出</w:t>
      </w:r>
      <w:r>
        <w:rPr>
          <w:rFonts w:hint="eastAsia" w:ascii="仿宋" w:hAnsi="仿宋" w:eastAsia="仿宋" w:cs="仿宋"/>
          <w:sz w:val="32"/>
          <w:szCs w:val="32"/>
          <w:lang w:val="en-US" w:eastAsia="zh-CN"/>
        </w:rPr>
        <w:t>73.87</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134.64</w:t>
      </w:r>
      <w:r>
        <w:rPr>
          <w:rFonts w:hint="eastAsia" w:ascii="仿宋" w:hAnsi="仿宋" w:eastAsia="仿宋" w:cs="仿宋"/>
          <w:sz w:val="32"/>
          <w:szCs w:val="32"/>
        </w:rPr>
        <w:t>万元，支出较去年增加</w:t>
      </w:r>
      <w:r>
        <w:rPr>
          <w:rFonts w:hint="eastAsia" w:ascii="仿宋" w:hAnsi="仿宋" w:eastAsia="仿宋" w:cs="仿宋"/>
          <w:sz w:val="32"/>
          <w:szCs w:val="32"/>
          <w:lang w:val="en-US" w:eastAsia="zh-CN"/>
        </w:rPr>
        <w:t>548.35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29.42</w:t>
      </w:r>
      <w:r>
        <w:rPr>
          <w:rFonts w:hint="eastAsia" w:ascii="仿宋" w:hAnsi="仿宋" w:eastAsia="仿宋" w:cs="仿宋"/>
          <w:sz w:val="32"/>
          <w:szCs w:val="32"/>
        </w:rPr>
        <w:t>%，主要是人员工资调整支出增大，但其他支出都是厉行节约，精减开支。</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年</w:t>
      </w:r>
      <w:r>
        <w:rPr>
          <w:rFonts w:hint="eastAsia" w:ascii="仿宋" w:hAnsi="仿宋" w:eastAsia="仿宋" w:cs="仿宋"/>
          <w:sz w:val="32"/>
          <w:szCs w:val="32"/>
        </w:rPr>
        <w:t>一般公共预算拨款收入</w:t>
      </w:r>
      <w:r>
        <w:rPr>
          <w:rFonts w:hint="eastAsia" w:ascii="仿宋" w:hAnsi="仿宋" w:eastAsia="仿宋" w:cs="仿宋"/>
          <w:sz w:val="32"/>
          <w:szCs w:val="32"/>
          <w:lang w:val="en-US" w:eastAsia="zh-CN"/>
        </w:rPr>
        <w:t>2412.35</w:t>
      </w:r>
      <w:r>
        <w:rPr>
          <w:rFonts w:hint="eastAsia" w:ascii="仿宋" w:hAnsi="仿宋" w:eastAsia="仿宋" w:cs="仿宋"/>
          <w:sz w:val="32"/>
          <w:szCs w:val="32"/>
        </w:rPr>
        <w:t>万元，具体安排情况如下：</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3、基本支出：</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年初一般公共预算拨款预算支出数为</w:t>
      </w:r>
      <w:r>
        <w:rPr>
          <w:rFonts w:hint="eastAsia" w:ascii="仿宋" w:hAnsi="仿宋" w:eastAsia="仿宋" w:cs="仿宋"/>
          <w:sz w:val="32"/>
          <w:szCs w:val="32"/>
          <w:lang w:val="en-US" w:eastAsia="zh-CN"/>
        </w:rPr>
        <w:t>2009.85</w:t>
      </w:r>
      <w:r>
        <w:rPr>
          <w:rFonts w:hint="eastAsia" w:ascii="仿宋" w:hAnsi="仿宋" w:eastAsia="仿宋" w:cs="仿宋"/>
          <w:sz w:val="32"/>
          <w:szCs w:val="32"/>
        </w:rPr>
        <w:t>万元,其中工资福利</w:t>
      </w:r>
      <w:r>
        <w:rPr>
          <w:rFonts w:hint="eastAsia" w:ascii="仿宋" w:hAnsi="仿宋" w:eastAsia="仿宋" w:cs="仿宋"/>
          <w:sz w:val="32"/>
          <w:szCs w:val="32"/>
          <w:lang w:val="en-US" w:eastAsia="zh-CN"/>
        </w:rPr>
        <w:t>1844.61</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165.24</w:t>
      </w:r>
      <w:r>
        <w:rPr>
          <w:rFonts w:hint="eastAsia" w:ascii="仿宋" w:hAnsi="仿宋" w:eastAsia="仿宋" w:cs="仿宋"/>
          <w:sz w:val="32"/>
          <w:szCs w:val="32"/>
        </w:rPr>
        <w:t>万元。它主要是为保障单位机构正常运转、完成日常工作任务而发生的各项支出，包括用于基本工资、津贴补贴等人员经费以及办公费、印刷费、水电费、办公设备购置等日常公用经费。</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4、项目支出：</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年初预算数为</w:t>
      </w:r>
      <w:r>
        <w:rPr>
          <w:rFonts w:hint="eastAsia" w:ascii="仿宋" w:hAnsi="仿宋" w:eastAsia="仿宋" w:cs="仿宋"/>
          <w:sz w:val="32"/>
          <w:szCs w:val="32"/>
          <w:lang w:val="en-US" w:eastAsia="zh-CN"/>
        </w:rPr>
        <w:t>402.5</w:t>
      </w:r>
      <w:r>
        <w:rPr>
          <w:rFonts w:hint="eastAsia" w:ascii="仿宋" w:hAnsi="仿宋" w:eastAsia="仿宋" w:cs="仿宋"/>
          <w:sz w:val="32"/>
          <w:szCs w:val="32"/>
        </w:rPr>
        <w:t>万元，是指</w:t>
      </w:r>
      <w:r>
        <w:rPr>
          <w:rFonts w:hint="eastAsia" w:ascii="仿宋" w:hAnsi="仿宋" w:eastAsia="仿宋" w:cs="仿宋"/>
          <w:sz w:val="32"/>
          <w:szCs w:val="32"/>
          <w:lang w:eastAsia="zh-CN"/>
        </w:rPr>
        <w:t>我局</w:t>
      </w:r>
      <w:r>
        <w:rPr>
          <w:rFonts w:hint="eastAsia" w:ascii="仿宋" w:hAnsi="仿宋" w:eastAsia="仿宋" w:cs="仿宋"/>
          <w:sz w:val="32"/>
          <w:szCs w:val="32"/>
        </w:rPr>
        <w:t>为完成特定行政工作任务或事业发展目标而发生的支出，包括有关事业发展专项、专项业务费、基本建设支出等。其中：</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食品药品及医疗器械安全体系建设资金</w:t>
      </w:r>
      <w:r>
        <w:rPr>
          <w:rFonts w:hint="eastAsia" w:ascii="仿宋" w:hAnsi="仿宋" w:eastAsia="仿宋" w:cs="仿宋"/>
          <w:sz w:val="32"/>
          <w:szCs w:val="32"/>
          <w:lang w:val="en-US" w:eastAsia="zh-CN"/>
        </w:rPr>
        <w:t>112</w:t>
      </w:r>
      <w:r>
        <w:rPr>
          <w:rFonts w:hint="eastAsia" w:ascii="仿宋" w:hAnsi="仿宋" w:eastAsia="仿宋" w:cs="仿宋"/>
          <w:sz w:val="32"/>
          <w:szCs w:val="32"/>
        </w:rPr>
        <w:t>万元</w:t>
      </w:r>
      <w:r>
        <w:rPr>
          <w:rFonts w:hint="eastAsia" w:ascii="仿宋" w:hAnsi="仿宋" w:eastAsia="仿宋" w:cs="仿宋"/>
          <w:color w:val="auto"/>
          <w:sz w:val="32"/>
          <w:szCs w:val="32"/>
          <w:lang w:eastAsia="zh-CN"/>
        </w:rPr>
        <w:t>（食品药品等安全监管事务专项资金</w:t>
      </w:r>
      <w:r>
        <w:rPr>
          <w:rFonts w:hint="eastAsia" w:ascii="仿宋" w:hAnsi="仿宋" w:eastAsia="仿宋" w:cs="仿宋"/>
          <w:color w:val="auto"/>
          <w:sz w:val="32"/>
          <w:szCs w:val="32"/>
          <w:lang w:val="en-US" w:eastAsia="zh-CN"/>
        </w:rPr>
        <w:t>50万元、药品医疗器材不良反应专项经费10万元、食品快速检验车辆运行经费10万元、食品药品等相关产品监督抽检专项经费42万元</w:t>
      </w:r>
      <w:r>
        <w:rPr>
          <w:rFonts w:hint="eastAsia" w:ascii="仿宋" w:hAnsi="仿宋" w:eastAsia="仿宋" w:cs="仿宋"/>
          <w:color w:val="0000FF"/>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主要用于开展定期不定期的食品药品安全监管专项整治活动</w:t>
      </w:r>
      <w:r>
        <w:rPr>
          <w:rFonts w:hint="eastAsia" w:ascii="仿宋" w:hAnsi="仿宋" w:eastAsia="仿宋" w:cs="仿宋"/>
          <w:sz w:val="32"/>
          <w:szCs w:val="32"/>
          <w:lang w:eastAsia="zh-CN"/>
        </w:rPr>
        <w:t>，以及</w:t>
      </w:r>
      <w:r>
        <w:rPr>
          <w:rFonts w:hint="eastAsia" w:ascii="仿宋" w:hAnsi="仿宋" w:eastAsia="仿宋" w:cs="仿宋"/>
          <w:sz w:val="32"/>
          <w:szCs w:val="32"/>
        </w:rPr>
        <w:t>今年市对县抽检食品、农产品</w:t>
      </w:r>
      <w:r>
        <w:rPr>
          <w:rFonts w:hint="eastAsia" w:ascii="仿宋" w:hAnsi="仿宋" w:eastAsia="仿宋" w:cs="仿宋"/>
          <w:sz w:val="32"/>
          <w:szCs w:val="32"/>
          <w:lang w:eastAsia="zh-CN"/>
        </w:rPr>
        <w:t>、药品</w:t>
      </w:r>
      <w:r>
        <w:rPr>
          <w:rFonts w:hint="eastAsia" w:ascii="仿宋" w:hAnsi="仿宋" w:eastAsia="仿宋" w:cs="仿宋"/>
          <w:sz w:val="32"/>
          <w:szCs w:val="32"/>
        </w:rPr>
        <w:t>的</w:t>
      </w:r>
      <w:r>
        <w:rPr>
          <w:rFonts w:hint="eastAsia" w:ascii="仿宋" w:hAnsi="仿宋" w:eastAsia="仿宋" w:cs="仿宋"/>
          <w:sz w:val="32"/>
          <w:szCs w:val="32"/>
          <w:lang w:eastAsia="zh-CN"/>
        </w:rPr>
        <w:t>监督抽检</w:t>
      </w:r>
      <w:r>
        <w:rPr>
          <w:rFonts w:hint="eastAsia" w:ascii="仿宋" w:hAnsi="仿宋" w:eastAsia="仿宋" w:cs="仿宋"/>
          <w:sz w:val="32"/>
          <w:szCs w:val="32"/>
        </w:rPr>
        <w:t>支出费用</w:t>
      </w:r>
      <w:r>
        <w:rPr>
          <w:rFonts w:hint="eastAsia" w:ascii="仿宋" w:hAnsi="仿宋" w:eastAsia="仿宋" w:cs="仿宋"/>
          <w:sz w:val="32"/>
          <w:szCs w:val="32"/>
          <w:lang w:eastAsia="zh-CN"/>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质量安全监管专项经费</w:t>
      </w:r>
      <w:r>
        <w:rPr>
          <w:rFonts w:hint="eastAsia" w:ascii="仿宋" w:hAnsi="仿宋" w:eastAsia="仿宋" w:cs="仿宋"/>
          <w:sz w:val="32"/>
          <w:szCs w:val="32"/>
          <w:lang w:val="en-US" w:eastAsia="zh-CN"/>
        </w:rPr>
        <w:t>102万元</w:t>
      </w:r>
      <w:r>
        <w:rPr>
          <w:rFonts w:hint="eastAsia" w:ascii="仿宋" w:hAnsi="仿宋" w:eastAsia="仿宋" w:cs="仿宋"/>
          <w:color w:val="auto"/>
          <w:sz w:val="32"/>
          <w:szCs w:val="32"/>
          <w:lang w:val="en-US" w:eastAsia="zh-CN"/>
        </w:rPr>
        <w:t>（计量质量免费检定工作经费10万元、质量强县专项工作经费22万元、特种设备安全监管经费10万元、产商品质量抽检经费60万元）</w:t>
      </w:r>
      <w:r>
        <w:rPr>
          <w:rFonts w:hint="eastAsia" w:ascii="仿宋" w:hAnsi="仿宋" w:eastAsia="仿宋" w:cs="仿宋"/>
          <w:sz w:val="32"/>
          <w:szCs w:val="32"/>
          <w:lang w:val="en-US" w:eastAsia="zh-CN"/>
        </w:rPr>
        <w:t>。主要用于乡镇医疗卫生院医用器具、农贸市场计量器具的免费检定支出；质量标准化管理、创名牌、培训企业体系化管理；特种设备安全监管、执法；产商品质量抽检等方面。</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工商管理专项经费115万元（消费者权益保护经费15万元、新办企业免费刻制印章经费20.5万元、食品药品检测耗材24万元、主体倍增工本费20万元、市场秩序执法经费35.5万元）。主要用于保护消费者的合法权益，受理消费投（申）诉，提高人民群众消费安全感，以“打假保民生、打假保名优、打假保农业、打假保节日”的方针；为新办企业免费刻制印章；组织开展“红盾护农”、打击假冒伪劣、价格监督与反不正当竞争、扫黄打非、反垄断与规范直销与打击传销、网络交易监管、广告监管、消费维权、查处取缔无照经营、整顿虚假广告等经济秩序专项整治行动等方面</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 xml:space="preserve"> 知识产权专项资金10.5万元。主要用于对取得知识产权的企业进行奖补，保护知识产权；为未来经济效益，增强经济实力，保证知识产权市场平稳运行等方面。</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 玉石产品质量监督检验中心运行经费</w:t>
      </w:r>
      <w:r>
        <w:rPr>
          <w:rFonts w:hint="eastAsia" w:ascii="仿宋" w:hAnsi="仿宋" w:eastAsia="仿宋" w:cs="仿宋"/>
          <w:sz w:val="32"/>
          <w:szCs w:val="32"/>
          <w:lang w:val="en-US" w:eastAsia="zh-CN"/>
        </w:rPr>
        <w:t>15万元。主要用于临武县质量计量检验检定中心（湖南省玉石产品质量监督检验中心）运行经费，全面提升玉石产品质量标准化建设等方面</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智慧监管平台建设专项资金15万元。主要用于对餐饮企业厨房开展“明厨亮灶”进行“互联网+食品”智慧，实现“机器换人”监管；建设完成基于互联网大数据技术的食品安全智慧监管平台，实现食品安全隐患全时在线监督排查，全面提升临武县食品安全治理能力和治理能力现代化水平等方面。</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 村级食品协管员工资专项资金13万元。主要用于发放全县各乡镇的村级食品安全协管员工资，建立村级食品安全协管员队伍，加强农村集体聚餐食品安全管理，保障农村地区食品安全；充分发挥村级食品安全协管员队伍的宣传监督作用，加强农村地区食品安全知识宣传覆盖面，提高全县人民食品安全知识素养；完善县、乡、村三级食品安全协调体系，构建“横向到边、纵向到底”食品安全监管网络，充分发挥群众监督作用。</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（8）汾市镇质监所维修改造资金20万元。主要用于汾市监管所维修改造。</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度部门决算情况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1、全年收入情况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收入实际完成</w:t>
      </w:r>
      <w:r>
        <w:rPr>
          <w:rFonts w:hint="eastAsia" w:ascii="仿宋" w:hAnsi="仿宋" w:eastAsia="仿宋" w:cs="仿宋"/>
          <w:sz w:val="32"/>
          <w:szCs w:val="32"/>
          <w:lang w:val="en-US" w:eastAsia="zh-CN"/>
        </w:rPr>
        <w:t>2579.82</w:t>
      </w:r>
      <w:r>
        <w:rPr>
          <w:rFonts w:hint="eastAsia" w:ascii="仿宋" w:hAnsi="仿宋" w:eastAsia="仿宋" w:cs="仿宋"/>
          <w:sz w:val="32"/>
          <w:szCs w:val="32"/>
        </w:rPr>
        <w:t>万元，比上年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194.31</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w:t>
      </w:r>
      <w:r>
        <w:rPr>
          <w:rFonts w:hint="eastAsia" w:ascii="仿宋" w:hAnsi="仿宋" w:eastAsia="仿宋" w:cs="仿宋"/>
          <w:sz w:val="32"/>
          <w:szCs w:val="32"/>
        </w:rPr>
        <w:t>%。主要原因是：</w:t>
      </w:r>
      <w:r>
        <w:rPr>
          <w:rFonts w:hint="eastAsia" w:ascii="仿宋" w:hAnsi="仿宋" w:eastAsia="仿宋" w:cs="仿宋"/>
          <w:sz w:val="32"/>
          <w:szCs w:val="32"/>
          <w:lang w:eastAsia="zh-CN"/>
        </w:rPr>
        <w:t>厉行节约，压缩相关费用支出</w:t>
      </w:r>
      <w:r>
        <w:rPr>
          <w:rFonts w:hint="eastAsia" w:ascii="仿宋" w:hAnsi="仿宋" w:eastAsia="仿宋" w:cs="仿宋"/>
          <w:sz w:val="32"/>
          <w:szCs w:val="32"/>
        </w:rPr>
        <w:t>。其中：一般公共预算财政拨款收入完成</w:t>
      </w:r>
      <w:r>
        <w:rPr>
          <w:rFonts w:hint="eastAsia" w:ascii="仿宋" w:hAnsi="仿宋" w:eastAsia="仿宋" w:cs="仿宋"/>
          <w:sz w:val="32"/>
          <w:szCs w:val="32"/>
          <w:lang w:val="en-US" w:eastAsia="zh-CN"/>
        </w:rPr>
        <w:t>2579.82</w:t>
      </w:r>
      <w:r>
        <w:rPr>
          <w:rFonts w:hint="eastAsia" w:ascii="仿宋" w:hAnsi="仿宋" w:eastAsia="仿宋" w:cs="仿宋"/>
          <w:sz w:val="32"/>
          <w:szCs w:val="32"/>
        </w:rPr>
        <w:t>万元，比上年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194.31</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w:t>
      </w:r>
      <w:r>
        <w:rPr>
          <w:rFonts w:hint="eastAsia" w:ascii="仿宋" w:hAnsi="仿宋" w:eastAsia="仿宋" w:cs="仿宋"/>
          <w:sz w:val="32"/>
          <w:szCs w:val="32"/>
        </w:rPr>
        <w:t>%；政府性基金财政拨款收入完成0万元；上级补助收入完成</w:t>
      </w:r>
      <w:r>
        <w:rPr>
          <w:rFonts w:hint="eastAsia" w:ascii="仿宋" w:hAnsi="仿宋" w:eastAsia="仿宋" w:cs="仿宋"/>
          <w:sz w:val="32"/>
          <w:szCs w:val="32"/>
          <w:lang w:val="en-US" w:eastAsia="zh-CN"/>
        </w:rPr>
        <w:t>0</w:t>
      </w:r>
      <w:r>
        <w:rPr>
          <w:rFonts w:hint="eastAsia" w:ascii="仿宋" w:hAnsi="仿宋" w:eastAsia="仿宋" w:cs="仿宋"/>
          <w:sz w:val="32"/>
          <w:szCs w:val="32"/>
        </w:rPr>
        <w:t>万元；事业收入完成0万元；经营收入完成0万元；附属单位上缴收入完成。</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2、全年支出情况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年</w:t>
      </w:r>
      <w:r>
        <w:rPr>
          <w:rFonts w:hint="eastAsia" w:ascii="仿宋" w:hAnsi="仿宋" w:eastAsia="仿宋" w:cs="仿宋"/>
          <w:sz w:val="32"/>
          <w:szCs w:val="32"/>
        </w:rPr>
        <w:t>，</w:t>
      </w:r>
      <w:r>
        <w:rPr>
          <w:rFonts w:hint="eastAsia" w:ascii="仿宋" w:hAnsi="仿宋" w:eastAsia="仿宋" w:cs="仿宋"/>
          <w:sz w:val="32"/>
          <w:szCs w:val="32"/>
          <w:lang w:eastAsia="zh-CN"/>
        </w:rPr>
        <w:t>我局实际</w:t>
      </w:r>
      <w:r>
        <w:rPr>
          <w:rFonts w:hint="eastAsia" w:ascii="仿宋" w:hAnsi="仿宋" w:eastAsia="仿宋" w:cs="仿宋"/>
          <w:sz w:val="32"/>
          <w:szCs w:val="32"/>
        </w:rPr>
        <w:t>支出</w:t>
      </w:r>
      <w:r>
        <w:rPr>
          <w:rFonts w:hint="eastAsia" w:ascii="仿宋" w:hAnsi="仿宋" w:eastAsia="仿宋" w:cs="仿宋"/>
          <w:sz w:val="32"/>
          <w:szCs w:val="32"/>
          <w:lang w:val="en-US" w:eastAsia="zh-CN"/>
        </w:rPr>
        <w:t>2579.82</w:t>
      </w:r>
      <w:r>
        <w:rPr>
          <w:rFonts w:hint="eastAsia" w:ascii="仿宋" w:hAnsi="仿宋" w:eastAsia="仿宋" w:cs="仿宋"/>
          <w:sz w:val="32"/>
          <w:szCs w:val="32"/>
        </w:rPr>
        <w:t>万元，比上年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194.31</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w:t>
      </w:r>
      <w:r>
        <w:rPr>
          <w:rFonts w:hint="eastAsia" w:ascii="仿宋" w:hAnsi="仿宋" w:eastAsia="仿宋" w:cs="仿宋"/>
          <w:sz w:val="32"/>
          <w:szCs w:val="32"/>
        </w:rPr>
        <w:t>%。主要原因是：</w:t>
      </w:r>
      <w:r>
        <w:rPr>
          <w:rFonts w:hint="eastAsia" w:ascii="仿宋" w:hAnsi="仿宋" w:eastAsia="仿宋" w:cs="仿宋"/>
          <w:sz w:val="32"/>
          <w:szCs w:val="32"/>
          <w:lang w:eastAsia="zh-CN"/>
        </w:rPr>
        <w:t>厉行节约，压缩相关费用支出</w:t>
      </w:r>
      <w:r>
        <w:rPr>
          <w:rFonts w:hint="eastAsia" w:ascii="仿宋" w:hAnsi="仿宋" w:eastAsia="仿宋" w:cs="仿宋"/>
          <w:sz w:val="32"/>
          <w:szCs w:val="32"/>
        </w:rPr>
        <w:t>。其中：基本支出完成</w:t>
      </w:r>
      <w:r>
        <w:rPr>
          <w:rFonts w:hint="eastAsia" w:ascii="仿宋" w:hAnsi="仿宋" w:eastAsia="仿宋" w:cs="仿宋"/>
          <w:sz w:val="32"/>
          <w:szCs w:val="32"/>
          <w:lang w:val="en-US" w:eastAsia="zh-CN"/>
        </w:rPr>
        <w:t>1916.48</w:t>
      </w:r>
      <w:r>
        <w:rPr>
          <w:rFonts w:hint="eastAsia" w:ascii="仿宋" w:hAnsi="仿宋" w:eastAsia="仿宋" w:cs="仿宋"/>
          <w:sz w:val="32"/>
          <w:szCs w:val="32"/>
        </w:rPr>
        <w:t>万元，比上年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557.25</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22.52</w:t>
      </w:r>
      <w:r>
        <w:rPr>
          <w:rFonts w:hint="eastAsia" w:ascii="仿宋" w:hAnsi="仿宋" w:eastAsia="仿宋" w:cs="仿宋"/>
          <w:sz w:val="32"/>
          <w:szCs w:val="32"/>
        </w:rPr>
        <w:t>%，变化的主要原因：</w:t>
      </w:r>
      <w:r>
        <w:rPr>
          <w:rFonts w:hint="eastAsia" w:ascii="仿宋" w:hAnsi="仿宋" w:eastAsia="仿宋" w:cs="仿宋"/>
          <w:sz w:val="32"/>
          <w:szCs w:val="32"/>
          <w:lang w:eastAsia="zh-CN"/>
        </w:rPr>
        <w:t>人员减少，厉行节约，压缩相关费用支出</w:t>
      </w:r>
      <w:r>
        <w:rPr>
          <w:rFonts w:hint="eastAsia" w:ascii="仿宋" w:hAnsi="仿宋" w:eastAsia="仿宋" w:cs="仿宋"/>
          <w:sz w:val="32"/>
          <w:szCs w:val="32"/>
        </w:rPr>
        <w:t>。项目支出</w:t>
      </w:r>
      <w:r>
        <w:rPr>
          <w:rFonts w:hint="eastAsia" w:ascii="仿宋" w:hAnsi="仿宋" w:eastAsia="仿宋" w:cs="仿宋"/>
          <w:sz w:val="32"/>
          <w:szCs w:val="32"/>
          <w:lang w:val="en-US" w:eastAsia="zh-CN"/>
        </w:rPr>
        <w:t>663.34</w:t>
      </w:r>
      <w:r>
        <w:rPr>
          <w:rFonts w:hint="eastAsia" w:ascii="仿宋" w:hAnsi="仿宋" w:eastAsia="仿宋" w:cs="仿宋"/>
          <w:sz w:val="32"/>
          <w:szCs w:val="32"/>
        </w:rPr>
        <w:t>万元，比上年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362.94</w:t>
      </w:r>
      <w:r>
        <w:rPr>
          <w:rFonts w:hint="eastAsia" w:ascii="仿宋" w:hAnsi="仿宋" w:eastAsia="仿宋" w:cs="仿宋"/>
          <w:sz w:val="32"/>
          <w:szCs w:val="32"/>
        </w:rPr>
        <w:t>万元，变化的主要原因：事业发展专项、专项业务费、基本建设支出</w:t>
      </w:r>
      <w:r>
        <w:rPr>
          <w:rFonts w:hint="eastAsia" w:ascii="仿宋" w:hAnsi="仿宋" w:eastAsia="仿宋" w:cs="仿宋"/>
          <w:sz w:val="32"/>
          <w:szCs w:val="32"/>
          <w:lang w:eastAsia="zh-CN"/>
        </w:rPr>
        <w:t>增加</w:t>
      </w:r>
      <w:r>
        <w:rPr>
          <w:rFonts w:hint="eastAsia" w:ascii="仿宋" w:hAnsi="仿宋" w:eastAsia="仿宋" w:cs="仿宋"/>
          <w:sz w:val="32"/>
          <w:szCs w:val="32"/>
        </w:rPr>
        <w:t>。人员经费完成</w:t>
      </w:r>
      <w:r>
        <w:rPr>
          <w:rFonts w:hint="eastAsia" w:ascii="仿宋" w:hAnsi="仿宋" w:eastAsia="仿宋" w:cs="仿宋"/>
          <w:sz w:val="32"/>
          <w:szCs w:val="32"/>
          <w:lang w:val="en-US" w:eastAsia="zh-CN"/>
        </w:rPr>
        <w:t>1747.07</w:t>
      </w:r>
      <w:r>
        <w:rPr>
          <w:rFonts w:hint="eastAsia" w:ascii="仿宋" w:hAnsi="仿宋" w:eastAsia="仿宋" w:cs="仿宋"/>
          <w:sz w:val="32"/>
          <w:szCs w:val="32"/>
        </w:rPr>
        <w:t>万元，比上年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391.66</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18.31</w:t>
      </w:r>
      <w:r>
        <w:rPr>
          <w:rFonts w:hint="eastAsia" w:ascii="仿宋" w:hAnsi="仿宋" w:eastAsia="仿宋" w:cs="仿宋"/>
          <w:sz w:val="32"/>
          <w:szCs w:val="32"/>
        </w:rPr>
        <w:t>%，变化的主要原因：</w:t>
      </w:r>
      <w:r>
        <w:rPr>
          <w:rFonts w:hint="eastAsia" w:ascii="仿宋" w:hAnsi="仿宋" w:eastAsia="仿宋" w:cs="仿宋"/>
          <w:sz w:val="32"/>
          <w:szCs w:val="32"/>
          <w:lang w:eastAsia="zh-CN"/>
        </w:rPr>
        <w:t>人员减少，厉行节约，压缩相关费用支出</w:t>
      </w:r>
      <w:r>
        <w:rPr>
          <w:rFonts w:hint="eastAsia" w:ascii="仿宋" w:hAnsi="仿宋" w:eastAsia="仿宋" w:cs="仿宋"/>
          <w:sz w:val="32"/>
          <w:szCs w:val="32"/>
        </w:rPr>
        <w:t>；公用经费完成</w:t>
      </w:r>
      <w:r>
        <w:rPr>
          <w:rFonts w:hint="eastAsia" w:ascii="仿宋" w:hAnsi="仿宋" w:eastAsia="仿宋" w:cs="仿宋"/>
          <w:sz w:val="32"/>
          <w:szCs w:val="32"/>
          <w:lang w:val="en-US" w:eastAsia="zh-CN"/>
        </w:rPr>
        <w:t>169.42</w:t>
      </w:r>
      <w:r>
        <w:rPr>
          <w:rFonts w:hint="eastAsia" w:ascii="仿宋" w:hAnsi="仿宋" w:eastAsia="仿宋" w:cs="仿宋"/>
          <w:sz w:val="32"/>
          <w:szCs w:val="32"/>
        </w:rPr>
        <w:t>万元，比上年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165.58</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49.43</w:t>
      </w:r>
      <w:r>
        <w:rPr>
          <w:rFonts w:hint="eastAsia" w:ascii="仿宋" w:hAnsi="仿宋" w:eastAsia="仿宋" w:cs="仿宋"/>
          <w:sz w:val="32"/>
          <w:szCs w:val="32"/>
        </w:rPr>
        <w:t>%，变化的主要原因：</w:t>
      </w:r>
      <w:r>
        <w:rPr>
          <w:rFonts w:hint="eastAsia" w:ascii="仿宋" w:hAnsi="仿宋" w:eastAsia="仿宋" w:cs="仿宋"/>
          <w:sz w:val="32"/>
          <w:szCs w:val="32"/>
          <w:lang w:eastAsia="zh-CN"/>
        </w:rPr>
        <w:t>厉行节约，压缩相关费用支出</w:t>
      </w:r>
      <w:r>
        <w:rPr>
          <w:rFonts w:hint="eastAsia" w:ascii="仿宋" w:hAnsi="仿宋" w:eastAsia="仿宋" w:cs="仿宋"/>
          <w:sz w:val="32"/>
          <w:szCs w:val="32"/>
        </w:rPr>
        <w:t>。</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（三）“三公”经费</w:t>
      </w:r>
      <w:r>
        <w:rPr>
          <w:rFonts w:hint="eastAsia" w:ascii="仿宋" w:hAnsi="仿宋" w:eastAsia="仿宋" w:cs="仿宋"/>
          <w:sz w:val="32"/>
          <w:szCs w:val="32"/>
          <w:lang w:eastAsia="zh-CN"/>
        </w:rPr>
        <w:t>使用和</w:t>
      </w:r>
      <w:r>
        <w:rPr>
          <w:rFonts w:hint="eastAsia" w:ascii="仿宋" w:hAnsi="仿宋" w:eastAsia="仿宋" w:cs="仿宋"/>
          <w:sz w:val="32"/>
          <w:szCs w:val="32"/>
        </w:rPr>
        <w:t>管理情况</w:t>
      </w:r>
    </w:p>
    <w:p>
      <w:pPr>
        <w:pStyle w:val="8"/>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度“三公”经费财政拨款支出预算为</w:t>
      </w:r>
      <w:r>
        <w:rPr>
          <w:rFonts w:hint="eastAsia" w:ascii="仿宋" w:hAnsi="仿宋" w:eastAsia="仿宋" w:cs="仿宋"/>
          <w:sz w:val="32"/>
          <w:szCs w:val="32"/>
          <w:lang w:val="en-US" w:eastAsia="zh-CN"/>
        </w:rPr>
        <w:t>28</w:t>
      </w:r>
      <w:r>
        <w:rPr>
          <w:rFonts w:hint="eastAsia" w:ascii="仿宋" w:hAnsi="仿宋" w:eastAsia="仿宋" w:cs="仿宋"/>
          <w:sz w:val="32"/>
          <w:szCs w:val="32"/>
        </w:rPr>
        <w:t>万元，</w:t>
      </w:r>
      <w:r>
        <w:rPr>
          <w:rFonts w:hint="eastAsia" w:ascii="仿宋" w:hAnsi="仿宋" w:eastAsia="仿宋" w:cs="仿宋"/>
          <w:color w:val="auto"/>
          <w:sz w:val="32"/>
          <w:szCs w:val="32"/>
        </w:rPr>
        <w:t>支出决算为</w:t>
      </w:r>
      <w:r>
        <w:rPr>
          <w:rFonts w:hint="eastAsia" w:ascii="仿宋" w:hAnsi="仿宋" w:eastAsia="仿宋" w:cs="仿宋"/>
          <w:color w:val="auto"/>
          <w:sz w:val="32"/>
          <w:szCs w:val="32"/>
          <w:lang w:val="en-US" w:eastAsia="zh-CN"/>
        </w:rPr>
        <w:t>46.97</w:t>
      </w:r>
      <w:r>
        <w:rPr>
          <w:rFonts w:hint="eastAsia" w:ascii="仿宋" w:hAnsi="仿宋" w:eastAsia="仿宋" w:cs="仿宋"/>
          <w:color w:val="auto"/>
          <w:sz w:val="32"/>
          <w:szCs w:val="32"/>
        </w:rPr>
        <w:t>万元，比上年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25.6</w:t>
      </w:r>
      <w:r>
        <w:rPr>
          <w:rFonts w:hint="eastAsia" w:ascii="仿宋" w:hAnsi="仿宋" w:eastAsia="仿宋" w:cs="仿宋"/>
          <w:color w:val="auto"/>
          <w:sz w:val="32"/>
          <w:szCs w:val="32"/>
        </w:rPr>
        <w:t>万元，变化的主要原因是：</w:t>
      </w:r>
      <w:r>
        <w:rPr>
          <w:rFonts w:hint="eastAsia" w:ascii="仿宋" w:hAnsi="仿宋" w:eastAsia="仿宋" w:cs="仿宋"/>
          <w:color w:val="auto"/>
          <w:sz w:val="32"/>
          <w:szCs w:val="32"/>
          <w:lang w:eastAsia="zh-CN"/>
        </w:rPr>
        <w:t>年中追加预算购置两台公务用车</w:t>
      </w:r>
      <w:r>
        <w:rPr>
          <w:rFonts w:hint="eastAsia" w:ascii="仿宋" w:hAnsi="仿宋" w:eastAsia="仿宋" w:cs="仿宋"/>
          <w:color w:val="auto"/>
          <w:sz w:val="32"/>
          <w:szCs w:val="32"/>
        </w:rPr>
        <w:t>。因公出国（境）费支出预算为0万元，支出决算为0万元；公务用车运行经费支出决算为</w:t>
      </w:r>
      <w:r>
        <w:rPr>
          <w:rFonts w:hint="eastAsia" w:ascii="仿宋" w:hAnsi="仿宋" w:eastAsia="仿宋" w:cs="仿宋"/>
          <w:color w:val="auto"/>
          <w:sz w:val="32"/>
          <w:szCs w:val="32"/>
          <w:lang w:val="en-US" w:eastAsia="zh-CN"/>
        </w:rPr>
        <w:t>42.97</w:t>
      </w:r>
      <w:r>
        <w:rPr>
          <w:rFonts w:hint="eastAsia" w:ascii="仿宋" w:hAnsi="仿宋" w:eastAsia="仿宋" w:cs="仿宋"/>
          <w:color w:val="auto"/>
          <w:sz w:val="32"/>
          <w:szCs w:val="32"/>
        </w:rPr>
        <w:t>万元，比上年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21.6</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rPr>
        <w:t>的主要</w:t>
      </w:r>
      <w:r>
        <w:rPr>
          <w:rFonts w:hint="eastAsia" w:ascii="仿宋" w:hAnsi="仿宋" w:eastAsia="仿宋" w:cs="仿宋"/>
          <w:sz w:val="32"/>
          <w:szCs w:val="32"/>
        </w:rPr>
        <w:t>原因是</w:t>
      </w:r>
      <w:r>
        <w:rPr>
          <w:rFonts w:hint="eastAsia" w:ascii="仿宋" w:hAnsi="仿宋" w:eastAsia="仿宋" w:cs="仿宋"/>
          <w:color w:val="auto"/>
          <w:sz w:val="32"/>
          <w:szCs w:val="32"/>
          <w:lang w:eastAsia="zh-CN"/>
        </w:rPr>
        <w:t>中追加预算购置两台公务用车</w:t>
      </w:r>
      <w:r>
        <w:rPr>
          <w:rFonts w:hint="eastAsia" w:ascii="仿宋" w:hAnsi="仿宋" w:eastAsia="仿宋" w:cs="仿宋"/>
          <w:sz w:val="32"/>
          <w:szCs w:val="32"/>
        </w:rPr>
        <w:t>；公务接待费支出决算为</w:t>
      </w:r>
      <w:r>
        <w:rPr>
          <w:rFonts w:hint="eastAsia" w:ascii="仿宋" w:hAnsi="仿宋" w:eastAsia="仿宋" w:cs="仿宋"/>
          <w:sz w:val="32"/>
          <w:szCs w:val="32"/>
          <w:lang w:val="en-US" w:eastAsia="zh-CN"/>
        </w:rPr>
        <w:t>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增减变化的主要原因是严格执行中央八项规定、合理安排收支、节约开支。</w:t>
      </w:r>
    </w:p>
    <w:p>
      <w:pPr>
        <w:pStyle w:val="8"/>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360" w:lineRule="auto"/>
        <w:ind w:left="-10" w:leftChars="0" w:firstLine="640" w:firstLineChars="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资金</w:t>
      </w:r>
      <w:r>
        <w:rPr>
          <w:rFonts w:hint="eastAsia" w:ascii="仿宋" w:hAnsi="仿宋" w:eastAsia="仿宋" w:cs="仿宋"/>
          <w:sz w:val="32"/>
          <w:szCs w:val="32"/>
        </w:rPr>
        <w:t>结转</w:t>
      </w:r>
      <w:r>
        <w:rPr>
          <w:rFonts w:hint="eastAsia" w:ascii="仿宋" w:hAnsi="仿宋" w:eastAsia="仿宋" w:cs="仿宋"/>
          <w:sz w:val="32"/>
          <w:szCs w:val="32"/>
          <w:lang w:eastAsia="zh-CN"/>
        </w:rPr>
        <w:t>和</w:t>
      </w:r>
      <w:r>
        <w:rPr>
          <w:rFonts w:hint="eastAsia" w:ascii="仿宋" w:hAnsi="仿宋" w:eastAsia="仿宋" w:cs="仿宋"/>
          <w:sz w:val="32"/>
          <w:szCs w:val="32"/>
        </w:rPr>
        <w:t>结余情况</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60" w:lineRule="auto"/>
        <w:ind w:left="63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w:t>
      </w:r>
      <w:r>
        <w:rPr>
          <w:rFonts w:hint="eastAsia" w:ascii="仿宋" w:hAnsi="仿宋" w:eastAsia="仿宋" w:cs="仿宋"/>
          <w:sz w:val="32"/>
          <w:szCs w:val="32"/>
          <w:lang w:eastAsia="zh-CN"/>
        </w:rPr>
        <w:t>我局</w:t>
      </w:r>
      <w:r>
        <w:rPr>
          <w:rFonts w:hint="eastAsia" w:ascii="仿宋" w:hAnsi="仿宋" w:eastAsia="仿宋" w:cs="仿宋"/>
          <w:sz w:val="32"/>
          <w:szCs w:val="32"/>
        </w:rPr>
        <w:t>年末结转和结余资金0元。</w:t>
      </w:r>
    </w:p>
    <w:p>
      <w:pPr>
        <w:pStyle w:val="8"/>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240" w:lineRule="auto"/>
        <w:ind w:left="-10" w:leftChars="0" w:right="0" w:rightChars="0" w:firstLine="64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部门整体支出管理与制度建设情况</w:t>
      </w:r>
    </w:p>
    <w:p>
      <w:pPr>
        <w:pStyle w:val="8"/>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lang w:eastAsia="zh-CN"/>
        </w:rPr>
        <w:t>我局</w:t>
      </w:r>
      <w:r>
        <w:rPr>
          <w:rFonts w:hint="eastAsia" w:ascii="仿宋" w:hAnsi="仿宋" w:eastAsia="仿宋" w:cs="仿宋"/>
          <w:i w:val="0"/>
          <w:caps w:val="0"/>
          <w:color w:val="000000"/>
          <w:spacing w:val="0"/>
          <w:sz w:val="32"/>
          <w:szCs w:val="32"/>
          <w:shd w:val="clear" w:color="auto" w:fill="FFFFFF"/>
        </w:rPr>
        <w:t>高度重视专项资金的管理使用，严格按照专项资金相关政策专款专用，杜绝出现截留、挪用、滞留、挤占</w:t>
      </w:r>
      <w:r>
        <w:rPr>
          <w:rFonts w:hint="eastAsia" w:ascii="仿宋" w:hAnsi="仿宋" w:eastAsia="仿宋" w:cs="仿宋"/>
          <w:i w:val="0"/>
          <w:caps w:val="0"/>
          <w:color w:val="000000"/>
          <w:spacing w:val="0"/>
          <w:sz w:val="32"/>
          <w:szCs w:val="32"/>
          <w:shd w:val="clear" w:color="auto" w:fill="FFFFFF"/>
          <w:lang w:eastAsia="zh-CN"/>
        </w:rPr>
        <w:t>特</w:t>
      </w:r>
      <w:r>
        <w:rPr>
          <w:rFonts w:hint="eastAsia" w:ascii="仿宋" w:hAnsi="仿宋" w:eastAsia="仿宋" w:cs="仿宋"/>
          <w:i w:val="0"/>
          <w:caps w:val="0"/>
          <w:color w:val="000000"/>
          <w:spacing w:val="0"/>
          <w:sz w:val="32"/>
          <w:szCs w:val="32"/>
          <w:shd w:val="clear" w:color="auto" w:fill="FFFFFF"/>
        </w:rPr>
        <w:t>专项资金情况。</w:t>
      </w:r>
      <w:r>
        <w:rPr>
          <w:rFonts w:hint="eastAsia" w:ascii="仿宋" w:hAnsi="仿宋" w:eastAsia="仿宋" w:cs="仿宋"/>
          <w:i w:val="0"/>
          <w:caps w:val="0"/>
          <w:color w:val="000000"/>
          <w:spacing w:val="0"/>
          <w:sz w:val="32"/>
          <w:szCs w:val="32"/>
          <w:shd w:val="clear" w:color="auto" w:fill="FFFFFF"/>
          <w:lang w:eastAsia="zh-CN"/>
        </w:rPr>
        <w:t>我局</w:t>
      </w:r>
      <w:r>
        <w:rPr>
          <w:rFonts w:hint="eastAsia" w:ascii="仿宋" w:hAnsi="仿宋" w:eastAsia="仿宋" w:cs="仿宋"/>
          <w:sz w:val="32"/>
          <w:szCs w:val="32"/>
          <w:lang w:val="en-US" w:eastAsia="zh-CN"/>
        </w:rPr>
        <w:t>做到了一是领导重视，职责明确，所有项目资金必须专款专用，并对使用情况进行及时通报。二是制定有财务收支管理办法，并根据省、市局和县财政相关文件精神实际制定了专项资金管理制度，所有项目资金严格按照要求专款专用。</w:t>
      </w:r>
    </w:p>
    <w:p>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三、政府性基金预算支出情况</w:t>
      </w:r>
    </w:p>
    <w:p>
      <w:pPr>
        <w:pStyle w:val="3"/>
        <w:numPr>
          <w:ilvl w:val="0"/>
          <w:numId w:val="0"/>
        </w:numPr>
        <w:rPr>
          <w:rFonts w:hint="eastAsia" w:eastAsia="仿宋"/>
          <w:lang w:val="en-US" w:eastAsia="zh-CN"/>
        </w:rPr>
      </w:pPr>
      <w:r>
        <w:rPr>
          <w:rFonts w:hint="eastAsia"/>
          <w:lang w:val="en-US" w:eastAsia="zh-CN"/>
        </w:rPr>
        <w:t xml:space="preserve">    </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w:t>
      </w:r>
      <w:r>
        <w:rPr>
          <w:rFonts w:hint="eastAsia" w:ascii="仿宋" w:hAnsi="仿宋" w:eastAsia="仿宋" w:cs="仿宋"/>
          <w:i w:val="0"/>
          <w:caps w:val="0"/>
          <w:color w:val="000000"/>
          <w:spacing w:val="0"/>
          <w:sz w:val="32"/>
          <w:szCs w:val="32"/>
          <w:shd w:val="clear" w:color="auto" w:fill="FFFFFF"/>
          <w:lang w:eastAsia="zh-CN"/>
        </w:rPr>
        <w:t>我局</w:t>
      </w:r>
      <w:r>
        <w:rPr>
          <w:rFonts w:hint="eastAsia" w:ascii="仿宋" w:hAnsi="仿宋" w:eastAsia="仿宋" w:cs="仿宋"/>
          <w:sz w:val="32"/>
          <w:szCs w:val="32"/>
          <w:lang w:eastAsia="zh-CN"/>
        </w:rPr>
        <w:t>无政府性基金预算支出。</w:t>
      </w:r>
    </w:p>
    <w:p>
      <w:pPr>
        <w:keepNext w:val="0"/>
        <w:keepLines w:val="0"/>
        <w:pageBreakBefore w:val="0"/>
        <w:numPr>
          <w:ilvl w:val="0"/>
          <w:numId w:val="0"/>
        </w:numPr>
        <w:kinsoku/>
        <w:wordWrap/>
        <w:overflowPunct/>
        <w:topLinePunct w:val="0"/>
        <w:autoSpaceDE/>
        <w:autoSpaceDN/>
        <w:bidi w:val="0"/>
        <w:spacing w:line="240" w:lineRule="auto"/>
        <w:ind w:lef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四、国有资本经营预算支出情况</w:t>
      </w:r>
    </w:p>
    <w:p>
      <w:pPr>
        <w:pStyle w:val="3"/>
        <w:numPr>
          <w:ilvl w:val="0"/>
          <w:numId w:val="0"/>
        </w:numPr>
        <w:ind w:leftChars="200"/>
        <w:rPr>
          <w:rFonts w:hint="default"/>
          <w:lang w:val="en-US" w:eastAsia="zh-CN"/>
        </w:rPr>
      </w:pPr>
      <w:r>
        <w:rPr>
          <w:rFonts w:hint="eastAsia"/>
          <w:lang w:val="en-US" w:eastAsia="zh-CN"/>
        </w:rPr>
        <w:t xml:space="preserve"> </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w:t>
      </w:r>
      <w:r>
        <w:rPr>
          <w:rFonts w:hint="eastAsia" w:ascii="仿宋" w:hAnsi="仿宋" w:eastAsia="仿宋" w:cs="仿宋"/>
          <w:i w:val="0"/>
          <w:caps w:val="0"/>
          <w:color w:val="000000"/>
          <w:spacing w:val="0"/>
          <w:sz w:val="32"/>
          <w:szCs w:val="32"/>
          <w:shd w:val="clear" w:color="auto" w:fill="FFFFFF"/>
          <w:lang w:eastAsia="zh-CN"/>
        </w:rPr>
        <w:t>我局</w:t>
      </w:r>
      <w:r>
        <w:rPr>
          <w:rFonts w:hint="eastAsia" w:ascii="仿宋" w:hAnsi="仿宋" w:eastAsia="仿宋" w:cs="仿宋"/>
          <w:sz w:val="32"/>
          <w:szCs w:val="32"/>
          <w:lang w:eastAsia="zh-CN"/>
        </w:rPr>
        <w:t>无国有资本经营预算支出。</w:t>
      </w:r>
    </w:p>
    <w:p>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五、社会保险基金预算支出情况</w:t>
      </w:r>
    </w:p>
    <w:p>
      <w:pPr>
        <w:pStyle w:val="3"/>
        <w:numPr>
          <w:ilvl w:val="0"/>
          <w:numId w:val="0"/>
        </w:numPr>
        <w:ind w:leftChars="200"/>
        <w:rPr>
          <w:rFonts w:hint="eastAsia" w:eastAsia="仿宋"/>
          <w:lang w:val="en-US" w:eastAsia="zh-CN"/>
        </w:rPr>
      </w:pPr>
      <w:r>
        <w:rPr>
          <w:rFonts w:hint="eastAsia"/>
          <w:lang w:val="en-US" w:eastAsia="zh-CN"/>
        </w:rPr>
        <w:t xml:space="preserve"> </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w:t>
      </w:r>
      <w:r>
        <w:rPr>
          <w:rFonts w:hint="eastAsia" w:ascii="仿宋" w:hAnsi="仿宋" w:eastAsia="仿宋" w:cs="仿宋"/>
          <w:i w:val="0"/>
          <w:caps w:val="0"/>
          <w:color w:val="000000"/>
          <w:spacing w:val="0"/>
          <w:sz w:val="32"/>
          <w:szCs w:val="32"/>
          <w:shd w:val="clear" w:color="auto" w:fill="FFFFFF"/>
          <w:lang w:eastAsia="zh-CN"/>
        </w:rPr>
        <w:t>我局</w:t>
      </w:r>
      <w:r>
        <w:rPr>
          <w:rFonts w:hint="eastAsia" w:ascii="仿宋" w:hAnsi="仿宋" w:eastAsia="仿宋" w:cs="仿宋"/>
          <w:sz w:val="32"/>
          <w:szCs w:val="32"/>
          <w:lang w:eastAsia="zh-CN"/>
        </w:rPr>
        <w:t>无社会保险基金预算支出。</w:t>
      </w:r>
    </w:p>
    <w:p>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outlineLvl w:val="0"/>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六、部门整体支出绩效情况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lang w:eastAsia="zh-CN"/>
        </w:rPr>
        <w:t>（一）综合评价结论</w:t>
      </w:r>
    </w:p>
    <w:p>
      <w:pPr>
        <w:adjustRightInd w:val="0"/>
        <w:snapToGrid w:val="0"/>
        <w:spacing w:line="600" w:lineRule="exact"/>
        <w:ind w:firstLine="640" w:firstLineChars="200"/>
        <w:rPr>
          <w:rFonts w:hint="default" w:ascii="Times New Roman" w:hAnsi="Times New Roman" w:eastAsia="仿宋_GB2312" w:cs="仿宋_GB2312"/>
          <w:sz w:val="32"/>
          <w:szCs w:val="32"/>
          <w:lang w:val="en-US" w:eastAsia="zh-CN"/>
        </w:rPr>
      </w:pPr>
      <w:r>
        <w:rPr>
          <w:rFonts w:hint="eastAsia" w:ascii="仿宋" w:hAnsi="仿宋" w:eastAsia="仿宋" w:cs="仿宋"/>
          <w:b w:val="0"/>
          <w:bCs/>
          <w:color w:val="000000"/>
          <w:kern w:val="0"/>
          <w:sz w:val="32"/>
          <w:szCs w:val="32"/>
          <w:lang w:eastAsia="zh-CN"/>
        </w:rPr>
        <w:t>202</w:t>
      </w: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lang w:eastAsia="zh-CN"/>
        </w:rPr>
        <w:t>年</w:t>
      </w:r>
      <w:r>
        <w:rPr>
          <w:rFonts w:hint="eastAsia" w:ascii="仿宋" w:hAnsi="仿宋" w:eastAsia="仿宋" w:cs="仿宋"/>
          <w:b w:val="0"/>
          <w:bCs/>
          <w:color w:val="000000"/>
          <w:kern w:val="0"/>
          <w:sz w:val="32"/>
          <w:szCs w:val="32"/>
        </w:rPr>
        <w:t>，</w:t>
      </w:r>
      <w:r>
        <w:rPr>
          <w:rFonts w:hint="eastAsia" w:ascii="仿宋" w:hAnsi="仿宋" w:eastAsia="仿宋" w:cs="仿宋"/>
          <w:i w:val="0"/>
          <w:caps w:val="0"/>
          <w:color w:val="000000"/>
          <w:spacing w:val="0"/>
          <w:sz w:val="32"/>
          <w:szCs w:val="32"/>
          <w:shd w:val="clear" w:color="auto" w:fill="FFFFFF"/>
          <w:lang w:eastAsia="zh-CN"/>
        </w:rPr>
        <w:t>我局</w:t>
      </w:r>
      <w:r>
        <w:rPr>
          <w:rFonts w:hint="eastAsia" w:ascii="仿宋" w:hAnsi="仿宋" w:eastAsia="仿宋" w:cs="仿宋"/>
          <w:b w:val="0"/>
          <w:bCs/>
          <w:color w:val="000000"/>
          <w:kern w:val="0"/>
          <w:sz w:val="32"/>
          <w:szCs w:val="32"/>
        </w:rPr>
        <w:t>认真做好年度财政资金的绩效评价工作，在资金使用和管理方面，进一步强化资金统筹，优化资金结构，明确开支范围，细化资金用途，确保部门职责任务顺利完成。</w:t>
      </w:r>
      <w:r>
        <w:rPr>
          <w:rFonts w:hint="eastAsia" w:ascii="仿宋" w:hAnsi="仿宋" w:eastAsia="仿宋" w:cs="仿宋"/>
          <w:i w:val="0"/>
          <w:caps w:val="0"/>
          <w:color w:val="000000"/>
          <w:spacing w:val="0"/>
          <w:sz w:val="32"/>
          <w:szCs w:val="32"/>
          <w:shd w:val="clear" w:color="auto" w:fill="FFFFFF"/>
          <w:lang w:eastAsia="zh-CN"/>
        </w:rPr>
        <w:t>我局</w:t>
      </w:r>
      <w:r>
        <w:rPr>
          <w:rFonts w:hint="eastAsia" w:ascii="仿宋" w:hAnsi="仿宋" w:eastAsia="仿宋" w:cs="仿宋"/>
          <w:b w:val="0"/>
          <w:bCs/>
          <w:color w:val="000000"/>
          <w:kern w:val="0"/>
          <w:sz w:val="32"/>
          <w:szCs w:val="32"/>
        </w:rPr>
        <w:t>对绩效评价情况进行了综合评定，认为</w:t>
      </w:r>
      <w:r>
        <w:rPr>
          <w:rFonts w:hint="eastAsia" w:ascii="仿宋" w:hAnsi="仿宋" w:eastAsia="仿宋" w:cs="仿宋"/>
          <w:i w:val="0"/>
          <w:caps w:val="0"/>
          <w:color w:val="000000"/>
          <w:spacing w:val="0"/>
          <w:sz w:val="32"/>
          <w:szCs w:val="32"/>
          <w:shd w:val="clear" w:color="auto" w:fill="FFFFFF"/>
          <w:lang w:eastAsia="zh-CN"/>
        </w:rPr>
        <w:t>我局</w:t>
      </w:r>
      <w:r>
        <w:rPr>
          <w:rFonts w:hint="eastAsia" w:ascii="仿宋" w:hAnsi="仿宋" w:eastAsia="仿宋" w:cs="仿宋"/>
          <w:b w:val="0"/>
          <w:bCs/>
          <w:color w:val="000000"/>
          <w:kern w:val="0"/>
          <w:sz w:val="32"/>
          <w:szCs w:val="32"/>
        </w:rPr>
        <w:t>其他项目支出资金的管理使用规范、资金使用效益明显，成效显著，得出</w:t>
      </w:r>
      <w:r>
        <w:rPr>
          <w:rFonts w:hint="eastAsia" w:ascii="仿宋" w:hAnsi="仿宋" w:eastAsia="仿宋" w:cs="仿宋"/>
          <w:b w:val="0"/>
          <w:bCs/>
          <w:color w:val="000000"/>
          <w:kern w:val="0"/>
          <w:sz w:val="32"/>
          <w:szCs w:val="32"/>
          <w:lang w:eastAsia="zh-CN"/>
        </w:rPr>
        <w:t>202</w:t>
      </w: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lang w:eastAsia="zh-CN"/>
        </w:rPr>
        <w:t>年</w:t>
      </w:r>
      <w:r>
        <w:rPr>
          <w:rFonts w:hint="eastAsia" w:ascii="仿宋" w:hAnsi="仿宋" w:eastAsia="仿宋" w:cs="仿宋"/>
          <w:b w:val="0"/>
          <w:bCs/>
          <w:color w:val="000000"/>
          <w:kern w:val="0"/>
          <w:sz w:val="32"/>
          <w:szCs w:val="32"/>
        </w:rPr>
        <w:t>度财政其他项目支出专项资金价自评分数为9</w:t>
      </w:r>
      <w:r>
        <w:rPr>
          <w:rFonts w:hint="eastAsia" w:ascii="仿宋" w:hAnsi="仿宋" w:eastAsia="仿宋" w:cs="仿宋"/>
          <w:b w:val="0"/>
          <w:bCs/>
          <w:color w:val="000000"/>
          <w:kern w:val="0"/>
          <w:sz w:val="32"/>
          <w:szCs w:val="32"/>
          <w:lang w:val="en-US" w:eastAsia="zh-CN"/>
        </w:rPr>
        <w:t>4</w:t>
      </w:r>
      <w:r>
        <w:rPr>
          <w:rFonts w:hint="eastAsia" w:ascii="仿宋" w:hAnsi="仿宋" w:eastAsia="仿宋" w:cs="仿宋"/>
          <w:b w:val="0"/>
          <w:bCs/>
          <w:color w:val="000000"/>
          <w:kern w:val="0"/>
          <w:sz w:val="32"/>
          <w:szCs w:val="32"/>
        </w:rPr>
        <w:t>分，绩效评价等次为“优秀”。</w:t>
      </w:r>
    </w:p>
    <w:p>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lang w:eastAsia="zh-CN"/>
        </w:rPr>
        <w:t>评价指标分析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rPr>
        <w:t>对履职效能主要指标的完成情况进行具体分析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绩效目标实施按省财政厅批复的预算绩效目标实施方案进行，本着“少花钱、多办事、办好事”的原则，支出资金没有超过批复预算和年终财政追加指标总概算。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rPr>
        <w:t>对管理效率主要指标的完成情况进行具体分析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本绩效目标开始时间为</w:t>
      </w:r>
      <w:r>
        <w:rPr>
          <w:rFonts w:hint="eastAsia" w:ascii="仿宋" w:hAnsi="仿宋" w:eastAsia="仿宋" w:cs="仿宋"/>
          <w:b w:val="0"/>
          <w:bCs/>
          <w:color w:val="000000"/>
          <w:kern w:val="0"/>
          <w:sz w:val="32"/>
          <w:szCs w:val="32"/>
          <w:lang w:eastAsia="zh-CN"/>
        </w:rPr>
        <w:t>202</w:t>
      </w: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lang w:eastAsia="zh-CN"/>
        </w:rPr>
        <w:t>年</w:t>
      </w:r>
      <w:r>
        <w:rPr>
          <w:rFonts w:hint="eastAsia" w:ascii="仿宋" w:hAnsi="仿宋" w:eastAsia="仿宋" w:cs="仿宋"/>
          <w:b w:val="0"/>
          <w:bCs/>
          <w:color w:val="000000"/>
          <w:kern w:val="0"/>
          <w:sz w:val="32"/>
          <w:szCs w:val="32"/>
        </w:rPr>
        <w:t>1月1日，完成时间</w:t>
      </w:r>
      <w:r>
        <w:rPr>
          <w:rFonts w:hint="eastAsia" w:ascii="仿宋" w:hAnsi="仿宋" w:eastAsia="仿宋" w:cs="仿宋"/>
          <w:b w:val="0"/>
          <w:bCs/>
          <w:color w:val="000000"/>
          <w:kern w:val="0"/>
          <w:sz w:val="32"/>
          <w:szCs w:val="32"/>
          <w:lang w:eastAsia="zh-CN"/>
        </w:rPr>
        <w:t>202</w:t>
      </w: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lang w:eastAsia="zh-CN"/>
        </w:rPr>
        <w:t>年</w:t>
      </w:r>
      <w:r>
        <w:rPr>
          <w:rFonts w:hint="eastAsia" w:ascii="仿宋" w:hAnsi="仿宋" w:eastAsia="仿宋" w:cs="仿宋"/>
          <w:b w:val="0"/>
          <w:bCs/>
          <w:color w:val="000000"/>
          <w:kern w:val="0"/>
          <w:sz w:val="32"/>
          <w:szCs w:val="32"/>
        </w:rPr>
        <w:t>12月31日。我局积极及时组织实施各项行政管理事务，当年按质、按量完成了各项目标任务和绩效目标支出资金。专项资金按照规范程序提请申请、分配、管理和使用，建立了专项资金内部监督制约制衡机制，坚持专款专用，强化专项资金使用项目使用专项资金，加强专项资金使用过程的控制和追踪问效，进一步推进专项资金申请和使用中的监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rPr>
        <w:t>对履职效益主要指标的完成情况进行具体分析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b w:val="0"/>
          <w:bCs/>
          <w:color w:val="auto"/>
          <w:kern w:val="2"/>
          <w:sz w:val="32"/>
          <w:szCs w:val="32"/>
          <w:shd w:val="clear" w:color="auto" w:fill="FFFFFF"/>
          <w:lang w:val="en-US" w:eastAsia="zh-CN" w:bidi="ar-SA"/>
        </w:rPr>
        <w:t>（一）坚持质量强县，释放经济活力。</w:t>
      </w:r>
      <w:r>
        <w:rPr>
          <w:rFonts w:hint="eastAsia" w:ascii="仿宋_GB2312" w:hAnsi="仿宋_GB2312" w:eastAsia="仿宋_GB2312" w:cs="仿宋_GB2312"/>
          <w:b w:val="0"/>
          <w:bCs w:val="0"/>
          <w:color w:val="auto"/>
          <w:kern w:val="0"/>
          <w:sz w:val="32"/>
          <w:szCs w:val="32"/>
          <w:lang w:val="en-US" w:eastAsia="zh-CN" w:bidi="ar"/>
        </w:rPr>
        <w:t>一是抓实质量品牌促提升，产业发展获得新动能。</w:t>
      </w:r>
      <w:r>
        <w:rPr>
          <w:rFonts w:hint="eastAsia" w:ascii="仿宋_GB2312" w:hAnsi="仿宋_GB2312" w:eastAsia="仿宋_GB2312" w:cs="仿宋_GB2312"/>
          <w:color w:val="auto"/>
          <w:kern w:val="0"/>
          <w:sz w:val="32"/>
          <w:szCs w:val="32"/>
          <w:lang w:val="en-US" w:eastAsia="zh-CN" w:bidi="ar"/>
        </w:rPr>
        <w:t>坚持“企业主体、政府引导、政策扶持”总体要求，对优势产业进行重点扶持。在全市率先开展县长质量奖评选活动，对获评临武县首届县长质量奖的东山云雾茶业、舜华鸭业等4家企业颁发奖牌和证书，并给予获评企业10万元/家的奖励。</w:t>
      </w:r>
      <w:r>
        <w:rPr>
          <w:rFonts w:hint="eastAsia" w:ascii="仿宋_GB2312" w:hAnsi="仿宋_GB2312" w:eastAsia="仿宋_GB2312" w:cs="仿宋_GB2312"/>
          <w:kern w:val="0"/>
          <w:sz w:val="32"/>
          <w:szCs w:val="32"/>
          <w:lang w:val="en-US" w:eastAsia="zh-CN" w:bidi="ar"/>
        </w:rPr>
        <w:t>引导帮助东山云雾茶成功申报全程质量控制省级标准化示范区项目，推介帮助</w:t>
      </w:r>
      <w:r>
        <w:rPr>
          <w:rFonts w:hint="eastAsia" w:ascii="仿宋_GB2312" w:hAnsi="仿宋_GB2312" w:eastAsia="仿宋_GB2312" w:cs="仿宋_GB2312"/>
          <w:color w:val="auto"/>
          <w:kern w:val="0"/>
          <w:sz w:val="32"/>
          <w:szCs w:val="32"/>
          <w:u w:val="none"/>
          <w:lang w:val="en-US" w:eastAsia="zh-CN" w:bidi="ar"/>
        </w:rPr>
        <w:t>湖南舜华鸭业发展有限公司和湖南东山云雾茶业股份公司等4家企业入选郴州名品参评名单，湖南舜华鸭业发展有限公司入选湖南名品参评名单。</w:t>
      </w:r>
      <w:r>
        <w:rPr>
          <w:rFonts w:hint="eastAsia" w:ascii="仿宋_GB2312" w:hAnsi="仿宋_GB2312" w:eastAsia="仿宋_GB2312" w:cs="仿宋_GB2312"/>
          <w:b w:val="0"/>
          <w:bCs w:val="0"/>
          <w:color w:val="000000"/>
          <w:kern w:val="0"/>
          <w:sz w:val="32"/>
          <w:szCs w:val="32"/>
          <w:lang w:val="en-US" w:eastAsia="zh-CN" w:bidi="ar"/>
        </w:rPr>
        <w:t>二</w:t>
      </w:r>
      <w:r>
        <w:rPr>
          <w:rFonts w:hint="eastAsia" w:ascii="仿宋_GB2312" w:hAnsi="仿宋_GB2312" w:eastAsia="仿宋_GB2312" w:cs="仿宋_GB2312"/>
          <w:b w:val="0"/>
          <w:bCs w:val="0"/>
          <w:color w:val="auto"/>
          <w:kern w:val="0"/>
          <w:sz w:val="32"/>
          <w:szCs w:val="32"/>
          <w:lang w:val="en-US" w:eastAsia="zh-CN" w:bidi="ar"/>
        </w:rPr>
        <w:t>是</w:t>
      </w:r>
      <w:r>
        <w:rPr>
          <w:rFonts w:hint="eastAsia" w:ascii="仿宋_GB2312" w:hAnsi="仿宋_GB2312" w:eastAsia="仿宋_GB2312" w:cs="仿宋_GB2312"/>
          <w:b w:val="0"/>
          <w:bCs w:val="0"/>
          <w:color w:val="000000"/>
          <w:kern w:val="0"/>
          <w:sz w:val="32"/>
          <w:szCs w:val="32"/>
          <w:lang w:val="en-US" w:eastAsia="zh-CN" w:bidi="ar"/>
        </w:rPr>
        <w:t>完善发展资助机制，落实后盾保障。</w:t>
      </w:r>
      <w:r>
        <w:rPr>
          <w:rFonts w:hint="default" w:ascii="Times New Roman" w:hAnsi="Times New Roman" w:eastAsia="仿宋_GB2312" w:cs="Times New Roman"/>
          <w:b w:val="0"/>
          <w:bCs w:val="0"/>
          <w:color w:val="auto"/>
          <w:kern w:val="0"/>
          <w:sz w:val="32"/>
          <w:szCs w:val="32"/>
          <w:lang w:val="en-US" w:eastAsia="zh-CN" w:bidi="ar"/>
        </w:rPr>
        <w:t>拟</w:t>
      </w:r>
      <w:r>
        <w:rPr>
          <w:rFonts w:hint="eastAsia" w:ascii="Times New Roman" w:hAnsi="Times New Roman" w:eastAsia="仿宋_GB2312" w:cs="Times New Roman"/>
          <w:b w:val="0"/>
          <w:bCs w:val="0"/>
          <w:color w:val="auto"/>
          <w:kern w:val="0"/>
          <w:sz w:val="32"/>
          <w:szCs w:val="32"/>
          <w:lang w:val="en-US" w:eastAsia="zh-CN" w:bidi="ar"/>
        </w:rPr>
        <w:t>定</w:t>
      </w:r>
      <w:r>
        <w:rPr>
          <w:rFonts w:hint="default" w:ascii="Times New Roman" w:hAnsi="Times New Roman" w:eastAsia="仿宋_GB2312" w:cs="Times New Roman"/>
          <w:b w:val="0"/>
          <w:bCs w:val="0"/>
          <w:color w:val="auto"/>
          <w:kern w:val="0"/>
          <w:sz w:val="32"/>
          <w:szCs w:val="32"/>
          <w:lang w:val="en-US" w:eastAsia="zh-CN" w:bidi="ar"/>
        </w:rPr>
        <w:t>《临武县知识产权资助办法》，</w:t>
      </w:r>
      <w:r>
        <w:rPr>
          <w:rFonts w:hint="default" w:ascii="Times New Roman" w:hAnsi="Times New Roman" w:eastAsia="仿宋_GB2312" w:cs="Times New Roman"/>
          <w:color w:val="auto"/>
          <w:kern w:val="0"/>
          <w:sz w:val="32"/>
          <w:szCs w:val="32"/>
          <w:lang w:val="en-US" w:eastAsia="zh-CN" w:bidi="ar"/>
        </w:rPr>
        <w:t>每年拨付知识产权专项扶持资金1000万元，</w:t>
      </w:r>
      <w:r>
        <w:rPr>
          <w:rFonts w:hint="eastAsia" w:ascii="Times New Roman" w:hAnsi="Times New Roman" w:eastAsia="仿宋_GB2312" w:cs="仿宋_GB2312"/>
          <w:color w:val="auto"/>
          <w:kern w:val="0"/>
          <w:sz w:val="32"/>
          <w:szCs w:val="32"/>
          <w:lang w:val="en-US" w:eastAsia="zh-CN" w:bidi="ar"/>
        </w:rPr>
        <w:t>给予企业和个人相应的资金奖励。</w:t>
      </w:r>
      <w:r>
        <w:rPr>
          <w:rFonts w:hint="eastAsia" w:ascii="仿宋_GB2312" w:hAnsi="仿宋_GB2312" w:eastAsia="仿宋_GB2312" w:cs="仿宋_GB2312"/>
          <w:kern w:val="0"/>
          <w:sz w:val="32"/>
          <w:szCs w:val="32"/>
          <w:lang w:val="en-US" w:eastAsia="zh-CN" w:bidi="ar"/>
        </w:rPr>
        <w:t>及时与县产业园区对接，在县产业园区设立了湖南省知识产权综合服务临武分中心，助推临武知识产权高质量发展。</w:t>
      </w:r>
      <w:r>
        <w:rPr>
          <w:rFonts w:hint="eastAsia" w:ascii="仿宋_GB2312" w:hAnsi="仿宋_GB2312" w:eastAsia="仿宋_GB2312" w:cs="仿宋_GB2312"/>
          <w:b w:val="0"/>
          <w:bCs/>
          <w:color w:val="auto"/>
          <w:kern w:val="0"/>
          <w:sz w:val="32"/>
          <w:szCs w:val="32"/>
          <w:shd w:val="clear" w:color="auto" w:fill="FFFFFF"/>
          <w:lang w:val="en-US" w:eastAsia="zh-CN" w:bidi="ar"/>
        </w:rPr>
        <w:t>三是抓实产品检测辨真伪，惠企利民取得新评价。</w:t>
      </w:r>
      <w:r>
        <w:rPr>
          <w:rFonts w:hint="eastAsia" w:ascii="仿宋_GB2312" w:hAnsi="仿宋_GB2312" w:eastAsia="仿宋_GB2312" w:cs="仿宋_GB2312"/>
          <w:color w:val="000000"/>
          <w:kern w:val="0"/>
          <w:sz w:val="32"/>
          <w:szCs w:val="32"/>
          <w:lang w:val="en-US" w:eastAsia="zh-CN" w:bidi="ar"/>
        </w:rPr>
        <w:t>累计强制</w:t>
      </w:r>
      <w:r>
        <w:rPr>
          <w:rFonts w:hint="eastAsia" w:ascii="仿宋_GB2312" w:hAnsi="仿宋_GB2312" w:eastAsia="仿宋_GB2312" w:cs="仿宋_GB2312"/>
          <w:kern w:val="0"/>
          <w:sz w:val="32"/>
          <w:szCs w:val="32"/>
          <w:lang w:val="en-US" w:eastAsia="zh-CN" w:bidi="ar"/>
        </w:rPr>
        <w:t>检定计量器具972台件，</w:t>
      </w:r>
      <w:r>
        <w:rPr>
          <w:rFonts w:hint="eastAsia" w:ascii="仿宋_GB2312" w:hAnsi="仿宋_GB2312" w:eastAsia="仿宋_GB2312" w:cs="仿宋_GB2312"/>
          <w:color w:val="000000"/>
          <w:kern w:val="0"/>
          <w:sz w:val="32"/>
          <w:szCs w:val="32"/>
          <w:lang w:val="en-US" w:eastAsia="zh-CN" w:bidi="ar"/>
        </w:rPr>
        <w:t>免费检定医</w:t>
      </w:r>
      <w:r>
        <w:rPr>
          <w:rFonts w:hint="eastAsia" w:ascii="仿宋_GB2312" w:hAnsi="仿宋_GB2312" w:eastAsia="仿宋_GB2312" w:cs="仿宋_GB2312"/>
          <w:kern w:val="0"/>
          <w:sz w:val="32"/>
          <w:szCs w:val="32"/>
          <w:lang w:val="en-US" w:eastAsia="zh-CN" w:bidi="ar"/>
        </w:rPr>
        <w:t>用计量器具261台件。累计抽检食用农产品136个批次，出具检测报告136份。</w:t>
      </w:r>
      <w:r>
        <w:rPr>
          <w:rFonts w:hint="eastAsia" w:ascii="仿宋_GB2312" w:hAnsi="仿宋_GB2312" w:eastAsia="仿宋_GB2312" w:cs="仿宋_GB2312"/>
          <w:color w:val="auto"/>
          <w:kern w:val="0"/>
          <w:sz w:val="32"/>
          <w:szCs w:val="32"/>
          <w:lang w:val="en-US" w:eastAsia="zh-CN" w:bidi="ar"/>
        </w:rPr>
        <w:t>为企业、顾客提供珠宝玉石免费检验检测服务</w:t>
      </w:r>
      <w:r>
        <w:rPr>
          <w:rFonts w:hint="eastAsia" w:ascii="仿宋_GB2312" w:hAnsi="仿宋_GB2312" w:eastAsia="仿宋_GB2312" w:cs="仿宋_GB2312"/>
          <w:kern w:val="0"/>
          <w:sz w:val="32"/>
          <w:szCs w:val="32"/>
          <w:lang w:val="en-US" w:eastAsia="zh-CN" w:bidi="ar"/>
        </w:rPr>
        <w:t>1860</w:t>
      </w:r>
      <w:r>
        <w:rPr>
          <w:rFonts w:hint="eastAsia" w:ascii="仿宋_GB2312" w:hAnsi="仿宋_GB2312" w:eastAsia="仿宋_GB2312" w:cs="仿宋_GB2312"/>
          <w:color w:val="auto"/>
          <w:kern w:val="0"/>
          <w:sz w:val="32"/>
          <w:szCs w:val="32"/>
          <w:lang w:val="en-US" w:eastAsia="zh-CN" w:bidi="ar"/>
        </w:rPr>
        <w:t>批次</w:t>
      </w:r>
      <w:r>
        <w:rPr>
          <w:rFonts w:hint="eastAsia" w:ascii="仿宋_GB2312" w:hAnsi="仿宋_GB2312" w:eastAsia="仿宋_GB2312" w:cs="仿宋_GB2312"/>
          <w:kern w:val="0"/>
          <w:sz w:val="32"/>
          <w:szCs w:val="32"/>
          <w:lang w:val="en-US" w:eastAsia="zh-CN" w:bidi="ar"/>
        </w:rPr>
        <w:t>，出具鉴定证书2100余份，培训从业人员164人次</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color w:val="auto"/>
          <w:sz w:val="32"/>
          <w:szCs w:val="32"/>
          <w:shd w:val="clear" w:color="auto" w:fill="FFFFFF"/>
          <w:lang w:val="en-US" w:eastAsia="zh-CN"/>
        </w:rPr>
        <w:t>（二）</w:t>
      </w:r>
      <w:r>
        <w:rPr>
          <w:rFonts w:hint="eastAsia" w:ascii="楷体" w:hAnsi="楷体" w:eastAsia="楷体" w:cs="楷体"/>
          <w:b w:val="0"/>
          <w:bCs/>
          <w:color w:val="auto"/>
          <w:sz w:val="32"/>
          <w:szCs w:val="32"/>
          <w:shd w:val="clear" w:color="auto" w:fill="FFFFFF"/>
        </w:rPr>
        <w:t>坚持人民至上，筑牢安全底线。</w:t>
      </w:r>
      <w:r>
        <w:rPr>
          <w:rFonts w:hint="eastAsia" w:ascii="仿宋_GB2312" w:hAnsi="仿宋_GB2312" w:eastAsia="仿宋_GB2312" w:cs="仿宋_GB2312"/>
          <w:b w:val="0"/>
          <w:bCs/>
          <w:color w:val="auto"/>
          <w:sz w:val="32"/>
          <w:szCs w:val="32"/>
          <w:shd w:val="clear" w:color="auto" w:fill="FFFFFF"/>
        </w:rPr>
        <w:t>一是</w:t>
      </w:r>
      <w:r>
        <w:rPr>
          <w:rFonts w:hint="eastAsia" w:ascii="仿宋_GB2312" w:hAnsi="仿宋_GB2312" w:eastAsia="仿宋_GB2312" w:cs="仿宋_GB2312"/>
          <w:b w:val="0"/>
          <w:bCs/>
          <w:color w:val="000000"/>
          <w:sz w:val="32"/>
          <w:szCs w:val="32"/>
          <w:lang w:val="en-US" w:eastAsia="zh-CN"/>
        </w:rPr>
        <w:t>守护食品安全底线，严防食品安全事故发生。</w:t>
      </w:r>
      <w:r>
        <w:rPr>
          <w:rFonts w:hint="eastAsia" w:ascii="仿宋_GB2312" w:hAnsi="仿宋_GB2312" w:eastAsia="仿宋_GB2312" w:cs="仿宋_GB2312"/>
          <w:sz w:val="32"/>
          <w:szCs w:val="32"/>
          <w:lang w:val="en-US" w:eastAsia="zh-CN"/>
        </w:rPr>
        <w:t>认真落实食品安全“两个责任”机制工作。全县食品安全“两个责任”平台应用各项考核数据指标名列全市前茅。组织开展食品、食用农产品抽检工作。累计完成食品、食用农产品安全抽样900批次，完成全年任务的100%，发现不合格食品35批次，核查处置按时完成率100%。</w:t>
      </w:r>
      <w:r>
        <w:rPr>
          <w:rFonts w:hint="eastAsia" w:ascii="仿宋_GB2312" w:hAnsi="仿宋_GB2312" w:eastAsia="仿宋_GB2312" w:cs="仿宋_GB2312"/>
          <w:color w:val="000000"/>
          <w:sz w:val="32"/>
          <w:szCs w:val="32"/>
          <w:lang w:val="en-US" w:eastAsia="zh-CN"/>
        </w:rPr>
        <w:t>严格落实省局安排部署，</w:t>
      </w:r>
      <w:r>
        <w:rPr>
          <w:rFonts w:hint="eastAsia" w:ascii="仿宋_GB2312" w:hAnsi="仿宋_GB2312" w:eastAsia="仿宋_GB2312" w:cs="仿宋_GB2312"/>
          <w:kern w:val="2"/>
          <w:sz w:val="32"/>
          <w:szCs w:val="32"/>
          <w:lang w:val="en-US" w:eastAsia="zh-CN" w:bidi="ar-SA"/>
        </w:rPr>
        <w:t>开展“年关守护（2023）”、“护苗”、“护老”、“网剑”、制止餐饮浪费等</w:t>
      </w:r>
      <w:r>
        <w:rPr>
          <w:rFonts w:hint="eastAsia" w:ascii="仿宋_GB2312" w:hAnsi="仿宋_GB2312" w:eastAsia="仿宋_GB2312" w:cs="仿宋_GB2312"/>
          <w:color w:val="000000"/>
          <w:sz w:val="32"/>
          <w:szCs w:val="32"/>
          <w:lang w:val="en-US" w:eastAsia="zh-CN"/>
        </w:rPr>
        <w:t>专项行动。</w:t>
      </w:r>
      <w:r>
        <w:rPr>
          <w:rFonts w:hint="eastAsia" w:ascii="Times New Roman" w:hAnsi="Times New Roman" w:eastAsia="仿宋_GB2312" w:cs="仿宋_GB2312"/>
          <w:color w:val="auto"/>
          <w:spacing w:val="0"/>
          <w:w w:val="100"/>
          <w:sz w:val="32"/>
          <w:szCs w:val="32"/>
          <w:lang w:eastAsia="zh-CN"/>
        </w:rPr>
        <w:t>立案查处食品领域违法行为</w:t>
      </w:r>
      <w:r>
        <w:rPr>
          <w:rFonts w:hint="eastAsia" w:ascii="Times New Roman" w:hAnsi="Times New Roman" w:eastAsia="仿宋_GB2312" w:cs="仿宋_GB2312"/>
          <w:color w:val="auto"/>
          <w:spacing w:val="0"/>
          <w:w w:val="100"/>
          <w:sz w:val="32"/>
          <w:szCs w:val="32"/>
          <w:lang w:val="en-US" w:eastAsia="zh-CN"/>
        </w:rPr>
        <w:t>81</w:t>
      </w:r>
      <w:r>
        <w:rPr>
          <w:rFonts w:hint="eastAsia" w:ascii="Times New Roman" w:hAnsi="Times New Roman" w:eastAsia="仿宋_GB2312" w:cs="仿宋_GB2312"/>
          <w:color w:val="auto"/>
          <w:spacing w:val="0"/>
          <w:w w:val="100"/>
          <w:sz w:val="32"/>
          <w:szCs w:val="32"/>
          <w:lang w:eastAsia="zh-CN"/>
        </w:rPr>
        <w:t>起，其中</w:t>
      </w:r>
      <w:r>
        <w:rPr>
          <w:rFonts w:hint="eastAsia" w:ascii="Times New Roman" w:hAnsi="Times New Roman" w:eastAsia="仿宋_GB2312" w:cs="仿宋_GB2312"/>
          <w:color w:val="auto"/>
          <w:spacing w:val="0"/>
          <w:w w:val="100"/>
          <w:sz w:val="32"/>
          <w:szCs w:val="32"/>
          <w:lang w:val="en-US" w:eastAsia="zh-CN"/>
        </w:rPr>
        <w:t>移送公安1起。</w:t>
      </w:r>
      <w:r>
        <w:rPr>
          <w:rFonts w:hint="eastAsia" w:ascii="仿宋_GB2312" w:hAnsi="仿宋_GB2312" w:eastAsia="仿宋_GB2312" w:cs="仿宋_GB2312"/>
          <w:b w:val="0"/>
          <w:bCs w:val="0"/>
          <w:color w:val="000000"/>
          <w:sz w:val="32"/>
          <w:szCs w:val="32"/>
          <w:lang w:val="en-US" w:eastAsia="zh-CN"/>
        </w:rPr>
        <w:t>二是坚守药品安全红线，确保人民群众用药用械用妆安全。</w:t>
      </w:r>
      <w:r>
        <w:rPr>
          <w:rFonts w:hint="eastAsia" w:ascii="仿宋_GB2312" w:hAnsi="仿宋_GB2312" w:eastAsia="仿宋_GB2312" w:cs="仿宋_GB2312"/>
          <w:b w:val="0"/>
          <w:bCs w:val="0"/>
          <w:color w:val="auto"/>
          <w:kern w:val="0"/>
          <w:sz w:val="32"/>
          <w:szCs w:val="32"/>
          <w:shd w:val="clear" w:color="auto" w:fill="FFFFFF"/>
          <w:lang w:val="en-US" w:eastAsia="zh-CN" w:bidi="ar"/>
        </w:rPr>
        <w:t>累计出动执法人员1280余人次，</w:t>
      </w:r>
      <w:r>
        <w:rPr>
          <w:rFonts w:hint="eastAsia" w:ascii="仿宋_GB2312" w:hAnsi="仿宋_GB2312" w:eastAsia="仿宋_GB2312" w:cs="仿宋_GB2312"/>
          <w:b w:val="0"/>
          <w:bCs/>
          <w:color w:val="auto"/>
          <w:sz w:val="32"/>
          <w:szCs w:val="32"/>
          <w:lang w:val="en-US" w:eastAsia="zh-CN"/>
        </w:rPr>
        <w:t>检查药品经营企业157家次，检查医疗机构34家次，检查化妆品经营单位186家次，立</w:t>
      </w:r>
      <w:r>
        <w:rPr>
          <w:rFonts w:hint="eastAsia" w:ascii="仿宋_GB2312" w:hAnsi="仿宋_GB2312" w:eastAsia="仿宋_GB2312" w:cs="仿宋_GB2312"/>
          <w:color w:val="auto"/>
          <w:sz w:val="32"/>
          <w:szCs w:val="32"/>
          <w:lang w:val="en-US" w:eastAsia="zh-CN"/>
        </w:rPr>
        <w:t>案124起（其中药品42起、医疗器械13起、化妆品69起）。</w:t>
      </w:r>
      <w:r>
        <w:rPr>
          <w:rFonts w:hint="eastAsia" w:ascii="仿宋_GB2312" w:hAnsi="仿宋_GB2312" w:eastAsia="仿宋_GB2312" w:cs="仿宋_GB2312"/>
          <w:i w:val="0"/>
          <w:caps w:val="0"/>
          <w:color w:val="auto"/>
          <w:spacing w:val="0"/>
          <w:sz w:val="32"/>
          <w:szCs w:val="32"/>
          <w:lang w:eastAsia="zh-CN"/>
        </w:rPr>
        <w:t>认真</w:t>
      </w:r>
      <w:r>
        <w:rPr>
          <w:rFonts w:hint="eastAsia" w:ascii="仿宋_GB2312" w:hAnsi="仿宋_GB2312" w:eastAsia="仿宋_GB2312" w:cs="仿宋_GB2312"/>
          <w:color w:val="auto"/>
          <w:kern w:val="0"/>
          <w:sz w:val="32"/>
          <w:szCs w:val="32"/>
          <w:lang w:val="en-US" w:eastAsia="zh-CN" w:bidi="ar"/>
        </w:rPr>
        <w:t>贯彻落实</w:t>
      </w:r>
      <w:r>
        <w:rPr>
          <w:rFonts w:hint="eastAsia" w:ascii="仿宋_GB2312" w:hAnsi="仿宋_GB2312" w:eastAsia="仿宋_GB2312" w:cs="仿宋_GB2312"/>
          <w:color w:val="auto"/>
          <w:sz w:val="32"/>
          <w:szCs w:val="32"/>
          <w:lang w:val="en-US" w:eastAsia="zh-CN"/>
        </w:rPr>
        <w:t>省“集打整治”会议精神，</w:t>
      </w:r>
      <w:r>
        <w:rPr>
          <w:rFonts w:hint="eastAsia" w:ascii="仿宋_GB2312" w:hAnsi="仿宋_GB2312" w:eastAsia="仿宋_GB2312" w:cs="仿宋_GB2312"/>
          <w:i w:val="0"/>
          <w:caps w:val="0"/>
          <w:color w:val="auto"/>
          <w:spacing w:val="0"/>
          <w:sz w:val="32"/>
          <w:szCs w:val="32"/>
          <w:shd w:val="clear" w:color="auto" w:fill="FFFFFF"/>
        </w:rPr>
        <w:t>实现行政执法和刑事执法无缝衔接</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有效预防、及时控制各类药品安全事件，保障公众健康和生命安全</w:t>
      </w:r>
      <w:r>
        <w:rPr>
          <w:rFonts w:hint="eastAsia" w:ascii="仿宋_GB2312" w:hAnsi="仿宋_GB2312" w:eastAsia="仿宋_GB2312" w:cs="仿宋_GB2312"/>
          <w:color w:val="auto"/>
          <w:kern w:val="0"/>
          <w:sz w:val="32"/>
          <w:szCs w:val="32"/>
          <w:lang w:val="en-US" w:eastAsia="zh-CN" w:bidi="ar"/>
        </w:rPr>
        <w:t>。今年累计向公安机关移送“降血糖药丸”、“依托咪酯”案件11件。</w:t>
      </w:r>
      <w:r>
        <w:rPr>
          <w:rFonts w:hint="eastAsia" w:ascii="仿宋_GB2312" w:hAnsi="仿宋_GB2312" w:eastAsia="仿宋_GB2312" w:cs="仿宋_GB2312"/>
          <w:b w:val="0"/>
          <w:bCs w:val="0"/>
          <w:color w:val="000000"/>
          <w:sz w:val="32"/>
          <w:szCs w:val="32"/>
          <w:lang w:val="en-US" w:eastAsia="zh-CN"/>
        </w:rPr>
        <w:t>三是紧盯安全生产高压线，保障人民群众生命财产安全。</w:t>
      </w:r>
      <w:r>
        <w:rPr>
          <w:rFonts w:hint="eastAsia" w:ascii="仿宋_GB2312" w:hAnsi="仿宋_GB2312" w:eastAsia="仿宋_GB2312" w:cs="仿宋_GB2312"/>
          <w:color w:val="000000"/>
          <w:sz w:val="32"/>
          <w:szCs w:val="32"/>
          <w:highlight w:val="none"/>
          <w:lang w:val="en-US" w:eastAsia="zh-CN"/>
        </w:rPr>
        <w:t>累计出动执法人员900余人次，检查特种设备使用单位195家次，检查特种设备450台套，检查发现安全隐患97处，下达安全监察指令书97份，目前已完成整改91外。立案查处违法违规企业10家，</w:t>
      </w:r>
      <w:r>
        <w:rPr>
          <w:rFonts w:hint="eastAsia" w:ascii="仿宋" w:hAnsi="仿宋" w:eastAsia="仿宋" w:cs="仿宋"/>
          <w:sz w:val="32"/>
          <w:szCs w:val="32"/>
          <w:lang w:eastAsia="zh-CN"/>
        </w:rPr>
        <w:t>其中查办的“临武县某燃气有限责任公司对不符合安全技术规范要求的气瓶进行充装案”</w:t>
      </w:r>
      <w:r>
        <w:rPr>
          <w:rFonts w:hint="eastAsia" w:ascii="仿宋" w:hAnsi="仿宋" w:eastAsia="仿宋" w:cs="仿宋"/>
          <w:sz w:val="32"/>
          <w:szCs w:val="32"/>
          <w:lang w:val="en-US" w:eastAsia="zh-CN"/>
        </w:rPr>
        <w:t>荣获湖南省市场监管局2023年民生领域案件查办“铁拳”行动典型案例。</w:t>
      </w:r>
      <w:r>
        <w:rPr>
          <w:rFonts w:hint="eastAsia" w:ascii="仿宋_GB2312" w:hAnsi="仿宋_GB2312" w:eastAsia="仿宋_GB2312" w:cs="仿宋_GB2312"/>
          <w:b w:val="0"/>
          <w:bCs w:val="0"/>
          <w:color w:val="000000"/>
          <w:kern w:val="2"/>
          <w:sz w:val="32"/>
          <w:szCs w:val="32"/>
          <w:lang w:val="en-US" w:eastAsia="zh-CN" w:bidi="ar-SA"/>
        </w:rPr>
        <w:t>四是看牢工业产品界线，确保人民群众买得放心用得安心。</w:t>
      </w:r>
      <w:r>
        <w:rPr>
          <w:rFonts w:hint="eastAsia" w:ascii="仿宋_GB2312" w:hAnsi="仿宋_GB2312" w:eastAsia="仿宋_GB2312" w:cs="仿宋_GB2312"/>
          <w:sz w:val="32"/>
          <w:szCs w:val="32"/>
          <w:lang w:val="en-US" w:eastAsia="zh-CN"/>
        </w:rPr>
        <w:t>开展农资、成品油、电桌、热得快、电热毯、电线电缆、电动车、烟花爆竹、取暧电器、问题头盔、儿童和学生用品等产品的专项检查，累计监督抽检120批次，不合格2批次，均已立案查处到位。</w:t>
      </w:r>
    </w:p>
    <w:p>
      <w:pPr>
        <w:pStyle w:val="9"/>
        <w:keepNext w:val="0"/>
        <w:keepLines w:val="0"/>
        <w:pageBreakBefore w:val="0"/>
        <w:widowControl w:val="0"/>
        <w:kinsoku/>
        <w:wordWrap/>
        <w:overflowPunct/>
        <w:topLinePunct w:val="0"/>
        <w:autoSpaceDE/>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color w:val="auto"/>
          <w:kern w:val="2"/>
          <w:sz w:val="32"/>
          <w:szCs w:val="32"/>
          <w:shd w:val="clear" w:color="auto" w:fill="FFFFFF"/>
          <w:lang w:val="en-US" w:eastAsia="zh-CN" w:bidi="ar-SA"/>
        </w:rPr>
        <w:t>（三）坚持改革破冰，优化营商环境。</w:t>
      </w:r>
      <w:r>
        <w:rPr>
          <w:rFonts w:hint="eastAsia" w:ascii="仿宋_GB2312" w:hAnsi="仿宋_GB2312" w:eastAsia="仿宋_GB2312" w:cs="仿宋_GB2312"/>
          <w:b w:val="0"/>
          <w:bCs w:val="0"/>
          <w:color w:val="auto"/>
          <w:sz w:val="32"/>
          <w:szCs w:val="32"/>
          <w:shd w:val="clear" w:color="auto" w:fill="FFFFFF"/>
        </w:rPr>
        <w:t>一是简化办事流程，提升服务质效。</w:t>
      </w:r>
      <w:r>
        <w:rPr>
          <w:rFonts w:hint="eastAsia" w:ascii="仿宋_GB2312" w:hAnsi="仿宋_GB2312" w:eastAsia="仿宋_GB2312" w:cs="仿宋_GB2312"/>
          <w:color w:val="auto"/>
          <w:sz w:val="32"/>
          <w:szCs w:val="32"/>
          <w:shd w:val="clear" w:color="auto" w:fill="FFFFFF"/>
        </w:rPr>
        <w:t>将企业设立登记、公章刻制和发票申领、社保登记、银行开户等六件事项联办0.5个工作日办结。</w:t>
      </w:r>
      <w:r>
        <w:rPr>
          <w:rFonts w:hint="eastAsia" w:ascii="仿宋_GB2312" w:hAnsi="仿宋_GB2312" w:eastAsia="仿宋_GB2312" w:cs="仿宋_GB2312"/>
          <w:b w:val="0"/>
          <w:bCs w:val="0"/>
          <w:color w:val="auto"/>
          <w:sz w:val="32"/>
          <w:szCs w:val="32"/>
          <w:shd w:val="clear" w:color="auto" w:fill="FFFFFF"/>
          <w:lang w:eastAsia="zh-CN"/>
        </w:rPr>
        <w:t>二是</w:t>
      </w:r>
      <w:r>
        <w:rPr>
          <w:rFonts w:hint="eastAsia" w:ascii="仿宋_GB2312" w:hAnsi="仿宋_GB2312" w:eastAsia="仿宋_GB2312" w:cs="仿宋_GB2312"/>
          <w:b w:val="0"/>
          <w:bCs w:val="0"/>
          <w:color w:val="auto"/>
          <w:sz w:val="32"/>
          <w:szCs w:val="32"/>
          <w:shd w:val="clear" w:color="auto" w:fill="FFFFFF"/>
          <w:lang w:val="en-US" w:eastAsia="zh-CN"/>
        </w:rPr>
        <w:t>推行帮代服务，着力为企减负。</w:t>
      </w:r>
      <w:r>
        <w:rPr>
          <w:rFonts w:hint="eastAsia" w:ascii="仿宋_GB2312" w:hAnsi="仿宋_GB2312" w:eastAsia="仿宋_GB2312" w:cs="仿宋_GB2312"/>
          <w:color w:val="auto"/>
          <w:sz w:val="32"/>
          <w:szCs w:val="32"/>
          <w:shd w:val="clear" w:color="auto" w:fill="FFFFFF"/>
          <w:lang w:val="en-US" w:eastAsia="zh-CN"/>
        </w:rPr>
        <w:t>今年来，已为580余户市场经营主体在申请办理设立、变更、歇业及注销等方面提供“帮代办”服务，为456户企业提供了免费刻制印章，为2022年新设立的1280余户企业免费办理税务登记申报和企业年报。</w:t>
      </w:r>
      <w:r>
        <w:rPr>
          <w:rFonts w:hint="eastAsia" w:ascii="仿宋_GB2312" w:hAnsi="仿宋_GB2312" w:eastAsia="仿宋_GB2312" w:cs="仿宋_GB2312"/>
          <w:b w:val="0"/>
          <w:bCs/>
          <w:sz w:val="32"/>
          <w:szCs w:val="32"/>
          <w:lang w:val="en-US" w:eastAsia="zh-CN"/>
        </w:rPr>
        <w:t>三是</w:t>
      </w:r>
      <w:r>
        <w:rPr>
          <w:rFonts w:hint="eastAsia" w:ascii="仿宋_GB2312" w:hAnsi="仿宋_GB2312" w:eastAsia="仿宋_GB2312" w:cs="仿宋_GB2312"/>
          <w:b w:val="0"/>
          <w:bCs/>
          <w:sz w:val="32"/>
          <w:szCs w:val="32"/>
          <w:lang w:eastAsia="zh-CN"/>
        </w:rPr>
        <w:t>紧扣打造“电池产业之都”目标定位，助推锂电产业大发展。</w:t>
      </w:r>
      <w:r>
        <w:rPr>
          <w:rFonts w:hint="eastAsia" w:ascii="仿宋_GB2312" w:hAnsi="仿宋_GB2312" w:eastAsia="仿宋_GB2312" w:cs="仿宋_GB2312"/>
          <w:sz w:val="32"/>
          <w:szCs w:val="32"/>
        </w:rPr>
        <w:t>近年来，</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县依托锂矿资源储量优势、龙头企业带动优势，深度谋划锂电新能源全产业链发展，围绕资源换产业、资源换市场和资源换财源的发展模式，构建“锂矿—材料—电池—终端—回收”五位一体的锂电池全生命周期、全产业链的发展格局，</w:t>
      </w:r>
      <w:r>
        <w:rPr>
          <w:rFonts w:hint="eastAsia" w:ascii="仿宋_GB2312" w:hAnsi="仿宋_GB2312" w:eastAsia="仿宋_GB2312" w:cs="仿宋_GB2312"/>
          <w:sz w:val="32"/>
          <w:szCs w:val="32"/>
          <w:lang w:eastAsia="zh-CN"/>
        </w:rPr>
        <w:t>紧紧</w:t>
      </w:r>
      <w:r>
        <w:rPr>
          <w:rFonts w:hint="eastAsia" w:ascii="仿宋_GB2312" w:hAnsi="仿宋_GB2312" w:eastAsia="仿宋_GB2312" w:cs="仿宋_GB2312"/>
          <w:sz w:val="32"/>
          <w:szCs w:val="32"/>
        </w:rPr>
        <w:t>围绕打造“电池产业之都”，进一步优化营商环境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企业证照办理、特种设备安全监管、锂电产品质量监管等方面提供“亲妈式”的服务，助推临武锂电新能源产业风生水起、风池电掣。2022年成功签约上海安能、大中矿业、科力远、鞍重股份等4个锂电新能源全产业链开发项目，总投资1024亿元</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lang w:val="en-US" w:eastAsia="zh-CN"/>
        </w:rPr>
        <w:t>6月又成功签约</w:t>
      </w:r>
      <w:r>
        <w:rPr>
          <w:rFonts w:hint="eastAsia" w:ascii="仿宋_GB2312" w:hAnsi="仿宋_GB2312" w:eastAsia="仿宋_GB2312" w:cs="仿宋_GB2312"/>
          <w:sz w:val="32"/>
          <w:szCs w:val="32"/>
        </w:rPr>
        <w:t>深圳市秦雅控股集团有限公司签约锂离子电池正极材料项目，总投资达80亿元。届时，临武县将同时容纳有锂矿采选、加工、再到锂电池生产等环节的全部企业，锂电池全产业链条将在临武初步“链”成，为打造“电池产业之都”筑牢坚实基础。</w:t>
      </w:r>
    </w:p>
    <w:p>
      <w:pPr>
        <w:keepNext w:val="0"/>
        <w:keepLines w:val="0"/>
        <w:pageBreakBefore w:val="0"/>
        <w:numPr>
          <w:ilvl w:val="0"/>
          <w:numId w:val="0"/>
        </w:numPr>
        <w:kinsoku/>
        <w:wordWrap/>
        <w:overflowPunct/>
        <w:topLinePunct w:val="0"/>
        <w:autoSpaceDE/>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（四）开展“铁拳”整治，维护市场秩序。累计检查各类经营户8130余户，立案查处各类行政处罚案件共计251件（其中</w:t>
      </w:r>
      <w:r>
        <w:rPr>
          <w:rFonts w:hint="eastAsia" w:ascii="仿宋" w:hAnsi="仿宋" w:eastAsia="仿宋" w:cs="仿宋"/>
          <w:sz w:val="32"/>
          <w:szCs w:val="32"/>
          <w:lang w:val="en-US" w:eastAsia="zh-CN"/>
        </w:rPr>
        <w:t>查办各类价格及不正当竞争违法案件13起，累计罚没58万余元）。</w:t>
      </w:r>
      <w:r>
        <w:rPr>
          <w:rFonts w:hint="eastAsia" w:ascii="仿宋" w:hAnsi="仿宋" w:eastAsia="仿宋" w:cs="仿宋"/>
          <w:sz w:val="32"/>
          <w:szCs w:val="32"/>
          <w:lang w:eastAsia="zh-CN"/>
        </w:rPr>
        <w:t>查办的“</w:t>
      </w:r>
      <w:r>
        <w:rPr>
          <w:rFonts w:hint="eastAsia" w:ascii="仿宋" w:hAnsi="仿宋" w:eastAsia="仿宋" w:cs="仿宋"/>
          <w:b w:val="0"/>
          <w:bCs w:val="0"/>
          <w:sz w:val="32"/>
          <w:szCs w:val="32"/>
          <w:lang w:eastAsia="zh-CN"/>
        </w:rPr>
        <w:t>临武县某药房</w:t>
      </w:r>
      <w:r>
        <w:rPr>
          <w:rFonts w:hint="eastAsia" w:ascii="仿宋" w:hAnsi="仿宋" w:eastAsia="仿宋" w:cs="仿宋"/>
          <w:b w:val="0"/>
          <w:bCs w:val="0"/>
          <w:sz w:val="32"/>
          <w:szCs w:val="32"/>
        </w:rPr>
        <w:t>哄抬防疫药品价格</w:t>
      </w:r>
      <w:r>
        <w:rPr>
          <w:rFonts w:hint="eastAsia" w:ascii="仿宋" w:hAnsi="仿宋" w:eastAsia="仿宋" w:cs="仿宋"/>
          <w:b w:val="0"/>
          <w:bCs w:val="0"/>
          <w:sz w:val="32"/>
          <w:szCs w:val="32"/>
          <w:lang w:eastAsia="zh-CN"/>
        </w:rPr>
        <w:t>及未执行</w:t>
      </w:r>
      <w:r>
        <w:rPr>
          <w:rFonts w:hint="eastAsia" w:ascii="仿宋" w:hAnsi="仿宋" w:eastAsia="仿宋" w:cs="仿宋"/>
          <w:b w:val="0"/>
          <w:bCs w:val="0"/>
          <w:sz w:val="32"/>
          <w:szCs w:val="32"/>
        </w:rPr>
        <w:t>明码标价</w:t>
      </w:r>
      <w:r>
        <w:rPr>
          <w:rFonts w:hint="eastAsia" w:ascii="仿宋" w:hAnsi="仿宋" w:eastAsia="仿宋" w:cs="仿宋"/>
          <w:b w:val="0"/>
          <w:bCs w:val="0"/>
          <w:sz w:val="32"/>
          <w:szCs w:val="32"/>
          <w:lang w:eastAsia="zh-CN"/>
        </w:rPr>
        <w:t>案</w:t>
      </w:r>
      <w:r>
        <w:rPr>
          <w:rFonts w:hint="eastAsia" w:ascii="仿宋" w:hAnsi="仿宋" w:eastAsia="仿宋" w:cs="仿宋"/>
          <w:sz w:val="32"/>
          <w:szCs w:val="32"/>
          <w:lang w:val="en-US" w:eastAsia="zh-CN"/>
        </w:rPr>
        <w:t>”、“临武县某灯饰店涉嫌生产销售侵犯注册商标专用权的灯具案”荣获郴州市市场监管局查处侵害消费者合法权益、旅游、节前消费市场秩序整顿典型案例，</w:t>
      </w:r>
      <w:r>
        <w:rPr>
          <w:rFonts w:hint="eastAsia" w:ascii="仿宋" w:hAnsi="仿宋" w:eastAsia="仿宋" w:cs="仿宋"/>
          <w:sz w:val="32"/>
          <w:szCs w:val="32"/>
        </w:rPr>
        <w:t>有力震慑了不法经营</w:t>
      </w:r>
      <w:r>
        <w:rPr>
          <w:rFonts w:hint="eastAsia" w:ascii="仿宋" w:hAnsi="仿宋" w:eastAsia="仿宋" w:cs="仿宋"/>
          <w:sz w:val="32"/>
          <w:szCs w:val="32"/>
          <w:lang w:eastAsia="zh-CN"/>
        </w:rPr>
        <w:t>行为，维护了公平有序的市场经营秩序。</w:t>
      </w:r>
    </w:p>
    <w:p>
      <w:pPr>
        <w:keepNext w:val="0"/>
        <w:keepLines w:val="0"/>
        <w:pageBreakBefore w:val="0"/>
        <w:kinsoku/>
        <w:wordWrap/>
        <w:overflowPunct/>
        <w:topLinePunct w:val="0"/>
        <w:autoSpaceDE/>
        <w:autoSpaceDN/>
        <w:bidi w:val="0"/>
        <w:spacing w:line="360" w:lineRule="auto"/>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七、存在的问题及原因分析</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540" w:lineRule="exact"/>
        <w:ind w:right="0" w:righ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000000"/>
          <w:sz w:val="32"/>
          <w:szCs w:val="32"/>
          <w:lang w:val="en-US" w:eastAsia="zh-CN"/>
        </w:rPr>
        <w:t>内网网速太慢，严重影响服务大厅办证效率。</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2.人员老龄严重。</w:t>
      </w:r>
      <w:r>
        <w:rPr>
          <w:rFonts w:hint="eastAsia" w:ascii="仿宋" w:hAnsi="仿宋" w:eastAsia="仿宋" w:cs="仿宋"/>
          <w:color w:val="000000"/>
          <w:sz w:val="32"/>
          <w:szCs w:val="32"/>
          <w:lang w:val="en-US" w:eastAsia="zh-CN"/>
        </w:rPr>
        <w:t>全局在职在岗干部职工123人，其中20--30岁共12人，50岁以上50余人，退休人员逐年增多，2022年退休5人，2023年有8人退休，2024年又有14人退休，但招录工作一直滞后，缺人现象相当严重，影响市场监管工作的正常运转。</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540" w:lineRule="exact"/>
        <w:ind w:left="0" w:leftChars="0" w:right="0" w:rightChars="0" w:firstLine="640" w:firstLineChars="200"/>
        <w:jc w:val="left"/>
        <w:textAlignment w:val="auto"/>
        <w:outlineLvl w:val="9"/>
        <w:rPr>
          <w:rFonts w:hint="eastAsia" w:ascii="Calibri" w:hAnsi="Calibri" w:eastAsia="宋体" w:cs="Times New Roman"/>
          <w:lang w:val="en-US" w:eastAsia="zh-CN"/>
        </w:rPr>
      </w:pPr>
      <w:r>
        <w:rPr>
          <w:rFonts w:hint="eastAsia" w:ascii="仿宋" w:hAnsi="仿宋" w:eastAsia="仿宋" w:cs="仿宋"/>
          <w:b w:val="0"/>
          <w:bCs w:val="0"/>
          <w:color w:val="000000"/>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仿宋" w:hAnsi="仿宋" w:eastAsia="仿宋" w:cs="仿宋"/>
          <w:b w:val="0"/>
          <w:bCs w:val="0"/>
          <w:color w:val="000000"/>
          <w:sz w:val="32"/>
          <w:szCs w:val="32"/>
          <w:lang w:val="en-US" w:eastAsia="zh-CN"/>
        </w:rPr>
        <w:t>基层监管所办公、生活环境较差。</w:t>
      </w:r>
      <w:r>
        <w:rPr>
          <w:rFonts w:hint="eastAsia" w:ascii="仿宋" w:hAnsi="仿宋" w:eastAsia="仿宋" w:cs="仿宋"/>
          <w:color w:val="auto"/>
          <w:sz w:val="32"/>
          <w:szCs w:val="32"/>
          <w:lang w:val="en-US" w:eastAsia="zh-CN"/>
        </w:rPr>
        <w:t>临武县市场监管局南强监管所办公场所已成危房，现相关业务暂由武水监管所代理。汾市监管所办公场所年久失修，无法办公，现相关业务暂由金江监管所代理。</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kern w:val="2"/>
          <w:sz w:val="32"/>
          <w:szCs w:val="32"/>
          <w:lang w:val="en-US" w:eastAsia="zh-CN" w:bidi="ar-SA"/>
        </w:rPr>
        <w:t>编制不优，执法人员短缺。2020年成立市场监管综合行政执法局，核定编制为43个，目前在编人员只有26人，仍有17个执法编制人员未到岗到位，但因是涉改单位，人员编制冻结，无法招录执法人员，严重影响各项执法工作的正常开展。</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540" w:lineRule="exact"/>
        <w:ind w:left="0" w:leftChars="0" w:right="0" w:rightChars="0"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八、下一步改进措施</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一是建议招录多名市场监管执法工作人员，以</w:t>
      </w:r>
      <w:r>
        <w:rPr>
          <w:rFonts w:hint="eastAsia" w:ascii="仿宋_GB2312" w:hAnsi="仿宋_GB2312" w:eastAsia="仿宋_GB2312" w:cs="仿宋_GB2312"/>
          <w:sz w:val="32"/>
          <w:szCs w:val="32"/>
        </w:rPr>
        <w:t>满足新形势、新任务的</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需求</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kern w:val="0"/>
          <w:sz w:val="32"/>
          <w:szCs w:val="32"/>
        </w:rPr>
        <w:t>建议充实基层监管所高素质人才，</w:t>
      </w:r>
      <w:r>
        <w:rPr>
          <w:rFonts w:hint="eastAsia" w:ascii="仿宋_GB2312" w:hAnsi="仿宋_GB2312" w:eastAsia="仿宋_GB2312" w:cs="仿宋_GB2312"/>
          <w:sz w:val="32"/>
          <w:szCs w:val="32"/>
        </w:rPr>
        <w:t>全面培训基层监管所执法人员食品、药品、医疗器械、广告、产品质量、特种设备、物价等执法培训以提高基层监管人员业务水平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适应市场监管工作新形势。</w:t>
      </w:r>
    </w:p>
    <w:p>
      <w:pPr>
        <w:keepNext w:val="0"/>
        <w:keepLines w:val="0"/>
        <w:pageBreakBefore w:val="0"/>
        <w:widowControl w:val="0"/>
        <w:numPr>
          <w:ilvl w:val="0"/>
          <w:numId w:val="4"/>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540" w:lineRule="exact"/>
        <w:ind w:left="0" w:leftChars="0" w:right="0" w:rightChars="0" w:firstLine="640" w:firstLineChars="200"/>
        <w:jc w:val="left"/>
        <w:textAlignment w:val="auto"/>
        <w:outlineLvl w:val="9"/>
        <w:rPr>
          <w:rFonts w:hint="eastAsia" w:ascii="Calibri" w:hAnsi="Calibri" w:eastAsia="宋体" w:cs="Times New Roman"/>
          <w:color w:val="000000"/>
          <w:kern w:val="2"/>
          <w:sz w:val="31"/>
          <w:szCs w:val="22"/>
          <w:lang w:val="en-US" w:eastAsia="zh-CN" w:bidi="ar-SA"/>
        </w:rPr>
      </w:pPr>
      <w:r>
        <w:rPr>
          <w:rFonts w:hint="eastAsia" w:ascii="黑体" w:hAnsi="黑体" w:eastAsia="黑体" w:cs="黑体"/>
          <w:sz w:val="32"/>
          <w:szCs w:val="32"/>
        </w:rPr>
        <w:t>绩效预算应用建议</w:t>
      </w:r>
    </w:p>
    <w:p>
      <w:pPr>
        <w:keepNext w:val="0"/>
        <w:keepLines w:val="0"/>
        <w:pageBreakBefore w:val="0"/>
        <w:widowControl w:val="0"/>
        <w:numPr>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540" w:lineRule="exact"/>
        <w:ind w:right="0" w:rightChars="0" w:firstLine="640" w:firstLineChars="200"/>
        <w:jc w:val="left"/>
        <w:textAlignment w:val="auto"/>
        <w:outlineLvl w:val="9"/>
        <w:rPr>
          <w:rFonts w:ascii="Times New Roman" w:hAnsi="Times New Roman" w:eastAsia="仿宋_GB2312"/>
          <w:sz w:val="32"/>
          <w:szCs w:val="32"/>
        </w:rPr>
      </w:pPr>
      <w:r>
        <w:rPr>
          <w:rFonts w:hint="eastAsia" w:ascii="仿宋" w:hAnsi="仿宋" w:eastAsia="仿宋" w:cs="仿宋"/>
          <w:b w:val="0"/>
          <w:bCs/>
          <w:i w:val="0"/>
          <w:caps w:val="0"/>
          <w:color w:val="000000"/>
          <w:spacing w:val="0"/>
          <w:kern w:val="2"/>
          <w:sz w:val="32"/>
          <w:szCs w:val="32"/>
          <w:shd w:val="clear" w:color="auto" w:fill="FFFFFF"/>
          <w:lang w:val="en-US" w:eastAsia="zh-CN" w:bidi="ar-SA"/>
        </w:rPr>
        <w:t>我局项目资金使用达到绩效目标，未偏离绩效目标。</w:t>
      </w:r>
      <w:r>
        <w:rPr>
          <w:rFonts w:hint="eastAsia" w:ascii="Times New Roman" w:hAnsi="Times New Roman" w:eastAsia="宋体"/>
          <w:sz w:val="22"/>
          <w:szCs w:val="22"/>
          <w:lang w:val="en-US" w:eastAsia="zh-CN"/>
        </w:rPr>
        <w:t xml:space="preserve">                                           </w:t>
      </w:r>
    </w:p>
    <w:p>
      <w:pPr>
        <w:pStyle w:val="8"/>
        <w:spacing w:beforeAutospacing="0" w:afterAutospacing="0" w:line="240" w:lineRule="auto"/>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spacing w:beforeAutospacing="0" w:afterAutospacing="0" w:line="560" w:lineRule="exact"/>
        <w:rPr>
          <w:rFonts w:ascii="Times New Roman" w:hAnsi="Times New Roman" w:eastAsia="仿宋_GB2312"/>
          <w:sz w:val="32"/>
          <w:szCs w:val="32"/>
        </w:rPr>
      </w:pPr>
    </w:p>
    <w:p>
      <w:pPr>
        <w:pStyle w:val="8"/>
        <w:widowControl/>
        <w:spacing w:beforeAutospacing="0" w:afterAutospacing="0" w:line="384" w:lineRule="atLeast"/>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8F33"/>
    <w:multiLevelType w:val="singleLevel"/>
    <w:tmpl w:val="9A468F33"/>
    <w:lvl w:ilvl="0" w:tentative="0">
      <w:start w:val="9"/>
      <w:numFmt w:val="chineseCounting"/>
      <w:suff w:val="nothing"/>
      <w:lvlText w:val="%1、"/>
      <w:lvlJc w:val="left"/>
      <w:rPr>
        <w:rFonts w:hint="eastAsia"/>
      </w:rPr>
    </w:lvl>
  </w:abstractNum>
  <w:abstractNum w:abstractNumId="1">
    <w:nsid w:val="CC1DEF0F"/>
    <w:multiLevelType w:val="singleLevel"/>
    <w:tmpl w:val="CC1DEF0F"/>
    <w:lvl w:ilvl="0" w:tentative="0">
      <w:start w:val="7"/>
      <w:numFmt w:val="decimal"/>
      <w:suff w:val="nothing"/>
      <w:lvlText w:val="（%1）"/>
      <w:lvlJc w:val="left"/>
    </w:lvl>
  </w:abstractNum>
  <w:abstractNum w:abstractNumId="2">
    <w:nsid w:val="CE701E69"/>
    <w:multiLevelType w:val="singleLevel"/>
    <w:tmpl w:val="CE701E69"/>
    <w:lvl w:ilvl="0" w:tentative="0">
      <w:start w:val="2"/>
      <w:numFmt w:val="chineseCounting"/>
      <w:suff w:val="nothing"/>
      <w:lvlText w:val="（%1）"/>
      <w:lvlJc w:val="left"/>
      <w:rPr>
        <w:rFonts w:hint="eastAsia"/>
      </w:rPr>
    </w:lvl>
  </w:abstractNum>
  <w:abstractNum w:abstractNumId="3">
    <w:nsid w:val="6DDB82B3"/>
    <w:multiLevelType w:val="singleLevel"/>
    <w:tmpl w:val="6DDB82B3"/>
    <w:lvl w:ilvl="0" w:tentative="0">
      <w:start w:val="4"/>
      <w:numFmt w:val="chineseCounting"/>
      <w:suff w:val="nothing"/>
      <w:lvlText w:val="（%1）"/>
      <w:lvlJc w:val="left"/>
      <w:pPr>
        <w:ind w:left="-1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NzhkNDJlMGViYWI3ZDBlZjNjNTE0OGRiZGJmZjcifQ=="/>
  </w:docVars>
  <w:rsids>
    <w:rsidRoot w:val="5BD77FD6"/>
    <w:rsid w:val="00C579C6"/>
    <w:rsid w:val="047E3ED2"/>
    <w:rsid w:val="0965619A"/>
    <w:rsid w:val="0BCF7B67"/>
    <w:rsid w:val="0CC23175"/>
    <w:rsid w:val="1BE31FE6"/>
    <w:rsid w:val="1C365FC1"/>
    <w:rsid w:val="236C5BC2"/>
    <w:rsid w:val="2B9068D4"/>
    <w:rsid w:val="2BF67536"/>
    <w:rsid w:val="32984FB2"/>
    <w:rsid w:val="3AF13CEA"/>
    <w:rsid w:val="3F86489C"/>
    <w:rsid w:val="406805AA"/>
    <w:rsid w:val="4775053E"/>
    <w:rsid w:val="4B065512"/>
    <w:rsid w:val="51227A5B"/>
    <w:rsid w:val="58921160"/>
    <w:rsid w:val="5BD77FD6"/>
    <w:rsid w:val="5D1C3928"/>
    <w:rsid w:val="5FD924D3"/>
    <w:rsid w:val="61BF2475"/>
    <w:rsid w:val="638A3101"/>
    <w:rsid w:val="674D7FAD"/>
    <w:rsid w:val="6C170716"/>
    <w:rsid w:val="6C676CFD"/>
    <w:rsid w:val="740F3D36"/>
    <w:rsid w:val="755E5253"/>
    <w:rsid w:val="76B03549"/>
    <w:rsid w:val="79622AFA"/>
    <w:rsid w:val="7D584987"/>
    <w:rsid w:val="7D740759"/>
    <w:rsid w:val="7DE63B86"/>
    <w:rsid w:val="7F77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ody Text"/>
    <w:basedOn w:val="1"/>
    <w:next w:val="4"/>
    <w:autoRedefine/>
    <w:qFormat/>
    <w:uiPriority w:val="0"/>
    <w:rPr>
      <w:sz w:val="31"/>
      <w:szCs w:val="22"/>
    </w:rPr>
  </w:style>
  <w:style w:type="paragraph" w:customStyle="1" w:styleId="4">
    <w:name w:val="正文首行缩进1"/>
    <w:basedOn w:val="1"/>
    <w:next w:val="1"/>
    <w:autoRedefine/>
    <w:qFormat/>
    <w:uiPriority w:val="0"/>
    <w:pPr>
      <w:spacing w:after="120"/>
      <w:ind w:firstLine="420" w:firstLineChars="100"/>
    </w:pPr>
    <w:rPr>
      <w:rFonts w:hint="eastAsia"/>
      <w:szCs w:val="20"/>
    </w:rPr>
  </w:style>
  <w:style w:type="paragraph" w:styleId="5">
    <w:name w:val="Body Text Indent"/>
    <w:autoRedefine/>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autoRedefine/>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15222</Words>
  <Characters>16241</Characters>
  <Lines>0</Lines>
  <Paragraphs>0</Paragraphs>
  <TotalTime>27</TotalTime>
  <ScaleCrop>false</ScaleCrop>
  <LinksUpToDate>false</LinksUpToDate>
  <CharactersWithSpaces>16437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2023-07-05T08:29:00Z</dcterms:created>
  <dc:creator>晓</dc:creator>
  <cp:lastModifiedBy>#</cp:lastModifiedBy>
  <cp:lastPrinted>2024-10-30T07:40:55Z</cp:lastPrinted>
  <dcterms:modified xsi:type="dcterms:W3CDTF">2024-10-30T07:45:10Z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4FF6BC2A631444E18658F1A19ECB2B78_13</vt:lpwstr>
  </property>
</Properties>
</file>