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F5" w:rsidRDefault="00833EF5" w:rsidP="00833EF5">
      <w:pPr>
        <w:spacing w:line="1400" w:lineRule="exact"/>
        <w:jc w:val="center"/>
        <w:rPr>
          <w:rFonts w:ascii="方正大标宋简体" w:eastAsia="方正大标宋简体" w:hAnsi="方正大标宋简体" w:cs="方正大标宋简体"/>
          <w:color w:val="FF0000"/>
          <w:spacing w:val="-23"/>
          <w:w w:val="57"/>
          <w:sz w:val="126"/>
          <w:szCs w:val="126"/>
        </w:rPr>
      </w:pPr>
    </w:p>
    <w:p w:rsidR="00833EF5" w:rsidRDefault="00833EF5" w:rsidP="00833EF5">
      <w:pPr>
        <w:spacing w:line="1400" w:lineRule="exact"/>
        <w:jc w:val="center"/>
        <w:rPr>
          <w:rFonts w:ascii="方正大标宋简体" w:eastAsia="方正大标宋简体" w:hAnsi="方正大标宋简体" w:cs="方正大标宋简体"/>
          <w:color w:val="FF0000"/>
          <w:spacing w:val="-23"/>
          <w:w w:val="57"/>
          <w:sz w:val="130"/>
          <w:szCs w:val="130"/>
        </w:rPr>
      </w:pPr>
      <w:r>
        <w:rPr>
          <w:rFonts w:ascii="方正大标宋简体" w:eastAsia="方正大标宋简体" w:hAnsi="方正大标宋简体" w:cs="方正大标宋简体" w:hint="eastAsia"/>
          <w:color w:val="FF0000"/>
          <w:spacing w:val="-23"/>
          <w:w w:val="57"/>
          <w:sz w:val="126"/>
          <w:szCs w:val="126"/>
        </w:rPr>
        <w:t>临武产业开发区管理委员会</w:t>
      </w:r>
    </w:p>
    <w:p w:rsidR="00833EF5" w:rsidRDefault="00833EF5" w:rsidP="00833EF5">
      <w:pPr>
        <w:spacing w:line="3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33EF5" w:rsidRDefault="00BD7344" w:rsidP="00833EF5">
      <w:pPr>
        <w:spacing w:line="580" w:lineRule="exact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  <w:r w:rsidRPr="00BD7344">
        <w:rPr>
          <w:sz w:val="11"/>
          <w:szCs w:val="11"/>
        </w:rPr>
        <w:pict>
          <v:line id="_x0000_s1027" style="position:absolute;left:0;text-align:left;z-index:251661312" from="-.1pt,15.7pt" to="450.6pt,16.4pt" o:gfxdata="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yfr/LSAAAABwEAAA8AAAAAAAAAAQAgAAAAIgAAAGRycy9kb3ducmV2LnhtbFBLAQIUABQAAAAI&#10;AIdO4kCTr5vG8wEAAL8DAAAOAAAAAAAAAAEAIAAAACEBAABkcnMvZTJvRG9jLnhtbFBLBQYAAAAA&#10;BgAGAFkBAACGBQAAAAA=&#10;" strokecolor="red" strokeweight=".5pt">
            <v:stroke joinstyle="miter"/>
          </v:line>
        </w:pict>
      </w:r>
      <w:r w:rsidRPr="00BD7344">
        <w:rPr>
          <w:w w:val="70"/>
          <w:sz w:val="130"/>
        </w:rPr>
        <w:pict>
          <v:line id="_x0000_s1026" style="position:absolute;left:0;text-align:left;z-index:251660288" from="-1.8pt,12.95pt" to="450.9pt,12.95pt" o:gfxdata="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8RAenX&#10;AAAACAEAAA8AAAAAAAAAAQAgAAAAIgAAAGRycy9kb3ducmV2LnhtbFBLAQIUABQAAAAIAIdO4kCy&#10;bc3j6AEAALIDAAAOAAAAAAAAAAEAIAAAACYBAABkcnMvZTJvRG9jLnhtbFBLBQYAAAAABgAGAFkB&#10;AACABQAAAAA=&#10;" strokecolor="red" strokeweight="2.25pt">
            <v:stroke joinstyle="miter"/>
          </v:line>
        </w:pict>
      </w:r>
    </w:p>
    <w:p w:rsidR="00293AC3" w:rsidRDefault="00833EF5">
      <w:pPr>
        <w:pStyle w:val="a7"/>
        <w:spacing w:beforeAutospacing="0" w:afterAutospacing="0" w:line="56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2022</w:t>
      </w:r>
      <w:r>
        <w:rPr>
          <w:rFonts w:ascii="Times New Roman" w:eastAsia="方正小标宋简体" w:hAnsi="Times New Roman" w:hint="eastAsia"/>
          <w:sz w:val="40"/>
          <w:szCs w:val="40"/>
        </w:rPr>
        <w:t>年</w:t>
      </w:r>
      <w:r w:rsidR="00A47227">
        <w:rPr>
          <w:rFonts w:ascii="Times New Roman" w:eastAsia="方正小标宋简体" w:hAnsi="Times New Roman"/>
          <w:sz w:val="40"/>
          <w:szCs w:val="40"/>
        </w:rPr>
        <w:t>部门整体支出绩效自评报告</w:t>
      </w:r>
    </w:p>
    <w:p w:rsidR="00293AC3" w:rsidRDefault="00293AC3">
      <w:pPr>
        <w:pStyle w:val="a7"/>
        <w:spacing w:beforeAutospacing="0" w:afterAutospacing="0" w:line="24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/>
          <w:sz w:val="32"/>
          <w:szCs w:val="32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</w:t>
      </w:r>
      <w:r w:rsidRPr="00421497">
        <w:rPr>
          <w:rFonts w:ascii="Times New Roman" w:eastAsia="仿宋_GB2312" w:hAnsi="Times New Roman"/>
          <w:sz w:val="32"/>
          <w:szCs w:val="32"/>
        </w:rPr>
        <w:t xml:space="preserve"> </w:t>
      </w:r>
      <w:r w:rsidRPr="00421497">
        <w:rPr>
          <w:rFonts w:ascii="Times New Roman" w:eastAsia="仿宋_GB2312" w:hAnsi="Times New Roman"/>
          <w:sz w:val="32"/>
          <w:szCs w:val="32"/>
        </w:rPr>
        <w:t>国务院关于全面实施预算绩效管理的意见》（中发〔</w:t>
      </w:r>
      <w:r w:rsidRPr="00421497">
        <w:rPr>
          <w:rFonts w:ascii="Times New Roman" w:eastAsia="仿宋_GB2312" w:hAnsi="Times New Roman"/>
          <w:sz w:val="32"/>
          <w:szCs w:val="32"/>
        </w:rPr>
        <w:t>2018</w:t>
      </w:r>
      <w:r w:rsidRPr="00421497">
        <w:rPr>
          <w:rFonts w:ascii="Times New Roman" w:eastAsia="仿宋_GB2312" w:hAnsi="Times New Roman"/>
          <w:sz w:val="32"/>
          <w:szCs w:val="32"/>
        </w:rPr>
        <w:t>〕</w:t>
      </w:r>
      <w:r w:rsidRPr="00421497">
        <w:rPr>
          <w:rFonts w:ascii="Times New Roman" w:eastAsia="仿宋_GB2312" w:hAnsi="Times New Roman"/>
          <w:sz w:val="32"/>
          <w:szCs w:val="32"/>
        </w:rPr>
        <w:t>34</w:t>
      </w:r>
      <w:r w:rsidRPr="00421497">
        <w:rPr>
          <w:rFonts w:ascii="Times New Roman" w:eastAsia="仿宋_GB2312" w:hAnsi="Times New Roman"/>
          <w:sz w:val="32"/>
          <w:szCs w:val="32"/>
        </w:rPr>
        <w:t>号）、《中共湖南省委办公厅</w:t>
      </w:r>
      <w:r w:rsidRPr="00421497">
        <w:rPr>
          <w:rFonts w:ascii="Times New Roman" w:eastAsia="仿宋_GB2312" w:hAnsi="Times New Roman"/>
          <w:sz w:val="32"/>
          <w:szCs w:val="32"/>
        </w:rPr>
        <w:t xml:space="preserve"> </w:t>
      </w:r>
      <w:r w:rsidRPr="00421497">
        <w:rPr>
          <w:rFonts w:ascii="Times New Roman" w:eastAsia="仿宋_GB2312" w:hAnsi="Times New Roman"/>
          <w:sz w:val="32"/>
          <w:szCs w:val="32"/>
        </w:rPr>
        <w:t>湖南省人民政府办公厅关于全面实施预算绩效管理的实施意见》（湘办发〔</w:t>
      </w:r>
      <w:r w:rsidRPr="00421497">
        <w:rPr>
          <w:rFonts w:ascii="Times New Roman" w:eastAsia="仿宋_GB2312" w:hAnsi="Times New Roman"/>
          <w:sz w:val="32"/>
          <w:szCs w:val="32"/>
        </w:rPr>
        <w:t>2019</w:t>
      </w:r>
      <w:r w:rsidRPr="00421497">
        <w:rPr>
          <w:rFonts w:ascii="Times New Roman" w:eastAsia="仿宋_GB2312" w:hAnsi="Times New Roman"/>
          <w:sz w:val="32"/>
          <w:szCs w:val="32"/>
        </w:rPr>
        <w:t>〕</w:t>
      </w:r>
      <w:r w:rsidRPr="00421497">
        <w:rPr>
          <w:rFonts w:ascii="Times New Roman" w:eastAsia="仿宋_GB2312" w:hAnsi="Times New Roman"/>
          <w:sz w:val="32"/>
          <w:szCs w:val="32"/>
        </w:rPr>
        <w:t>10</w:t>
      </w:r>
      <w:r w:rsidRPr="00421497">
        <w:rPr>
          <w:rFonts w:ascii="Times New Roman" w:eastAsia="仿宋_GB2312" w:hAnsi="Times New Roman"/>
          <w:sz w:val="32"/>
          <w:szCs w:val="32"/>
        </w:rPr>
        <w:t>号）及《关于做好</w:t>
      </w:r>
      <w:r w:rsidRPr="00421497">
        <w:rPr>
          <w:rFonts w:ascii="Times New Roman" w:eastAsia="仿宋_GB2312" w:hAnsi="Times New Roman"/>
          <w:sz w:val="32"/>
          <w:szCs w:val="32"/>
        </w:rPr>
        <w:t>2022</w:t>
      </w:r>
      <w:r w:rsidRPr="00421497">
        <w:rPr>
          <w:rFonts w:ascii="Times New Roman" w:eastAsia="仿宋_GB2312" w:hAnsi="Times New Roman"/>
          <w:sz w:val="32"/>
          <w:szCs w:val="32"/>
        </w:rPr>
        <w:t>年预算绩效管理工作的通知》（临财绩〔</w:t>
      </w:r>
      <w:r w:rsidRPr="00421497">
        <w:rPr>
          <w:rFonts w:ascii="Times New Roman" w:eastAsia="仿宋_GB2312" w:hAnsi="Times New Roman"/>
          <w:sz w:val="32"/>
          <w:szCs w:val="32"/>
        </w:rPr>
        <w:t>2023</w:t>
      </w:r>
      <w:r w:rsidRPr="00421497">
        <w:rPr>
          <w:rFonts w:ascii="Times New Roman" w:eastAsia="仿宋_GB2312" w:hAnsi="Times New Roman"/>
          <w:sz w:val="32"/>
          <w:szCs w:val="32"/>
        </w:rPr>
        <w:t>〕</w:t>
      </w:r>
      <w:r w:rsidRPr="00421497">
        <w:rPr>
          <w:rFonts w:ascii="Times New Roman" w:eastAsia="仿宋_GB2312" w:hAnsi="Times New Roman"/>
          <w:sz w:val="32"/>
          <w:szCs w:val="32"/>
        </w:rPr>
        <w:t>55</w:t>
      </w:r>
      <w:r w:rsidRPr="00421497">
        <w:rPr>
          <w:rFonts w:ascii="Times New Roman" w:eastAsia="仿宋_GB2312" w:hAnsi="Times New Roman"/>
          <w:sz w:val="32"/>
          <w:szCs w:val="32"/>
        </w:rPr>
        <w:t>号）等文件精神，我单位对</w:t>
      </w:r>
      <w:r w:rsidRPr="00421497">
        <w:rPr>
          <w:rFonts w:ascii="Times New Roman" w:eastAsia="仿宋_GB2312" w:hAnsi="Times New Roman"/>
          <w:sz w:val="32"/>
          <w:szCs w:val="32"/>
        </w:rPr>
        <w:t>2022</w:t>
      </w:r>
      <w:r w:rsidRPr="00421497">
        <w:rPr>
          <w:rFonts w:ascii="Times New Roman" w:eastAsia="仿宋_GB2312" w:hAnsi="Times New Roman"/>
          <w:sz w:val="32"/>
          <w:szCs w:val="32"/>
        </w:rPr>
        <w:t>年部门整体支出进行了绩效自评，现将绩效自评情况报告如下：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一、部门、单位基本情况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（一）机构设置情况</w:t>
      </w:r>
    </w:p>
    <w:p w:rsidR="00421497" w:rsidRPr="00421497" w:rsidRDefault="0042149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 w:hint="eastAsia"/>
          <w:sz w:val="32"/>
          <w:szCs w:val="32"/>
        </w:rPr>
        <w:t>临武产业开发区党工委、管委会设</w:t>
      </w:r>
      <w:r w:rsidRPr="00421497">
        <w:rPr>
          <w:rFonts w:ascii="Times New Roman" w:eastAsia="仿宋_GB2312" w:hAnsi="Times New Roman" w:hint="eastAsia"/>
          <w:sz w:val="32"/>
          <w:szCs w:val="32"/>
        </w:rPr>
        <w:t>5</w:t>
      </w:r>
      <w:r w:rsidRPr="00421497">
        <w:rPr>
          <w:rFonts w:ascii="Times New Roman" w:eastAsia="仿宋_GB2312" w:hAnsi="Times New Roman" w:hint="eastAsia"/>
          <w:sz w:val="32"/>
          <w:szCs w:val="32"/>
        </w:rPr>
        <w:t>个内设机构：</w:t>
      </w:r>
      <w:r w:rsidRPr="00421497">
        <w:rPr>
          <w:rFonts w:ascii="Times New Roman" w:eastAsia="仿宋_GB2312" w:hAnsi="Times New Roman" w:hint="eastAsia"/>
          <w:sz w:val="32"/>
          <w:szCs w:val="32"/>
        </w:rPr>
        <w:t>1</w:t>
      </w:r>
      <w:r w:rsidRPr="00421497">
        <w:rPr>
          <w:rFonts w:ascii="Times New Roman" w:eastAsia="仿宋_GB2312" w:hAnsi="Times New Roman" w:hint="eastAsia"/>
          <w:sz w:val="32"/>
          <w:szCs w:val="32"/>
        </w:rPr>
        <w:t>、办公室；</w:t>
      </w:r>
      <w:r w:rsidRPr="00421497">
        <w:rPr>
          <w:rFonts w:ascii="Times New Roman" w:eastAsia="仿宋_GB2312" w:hAnsi="Times New Roman" w:hint="eastAsia"/>
          <w:sz w:val="32"/>
          <w:szCs w:val="32"/>
        </w:rPr>
        <w:t>2</w:t>
      </w:r>
      <w:r w:rsidRPr="00421497">
        <w:rPr>
          <w:rFonts w:ascii="Times New Roman" w:eastAsia="仿宋_GB2312" w:hAnsi="Times New Roman" w:hint="eastAsia"/>
          <w:sz w:val="32"/>
          <w:szCs w:val="32"/>
        </w:rPr>
        <w:t>、组织工作局；</w:t>
      </w:r>
      <w:r w:rsidRPr="00421497">
        <w:rPr>
          <w:rFonts w:ascii="Times New Roman" w:eastAsia="仿宋_GB2312" w:hAnsi="Times New Roman" w:hint="eastAsia"/>
          <w:sz w:val="32"/>
          <w:szCs w:val="32"/>
        </w:rPr>
        <w:t>3</w:t>
      </w:r>
      <w:r w:rsidRPr="00421497">
        <w:rPr>
          <w:rFonts w:ascii="Times New Roman" w:eastAsia="仿宋_GB2312" w:hAnsi="Times New Roman" w:hint="eastAsia"/>
          <w:sz w:val="32"/>
          <w:szCs w:val="32"/>
        </w:rPr>
        <w:t>、产业发展局（安全生产监管局、项目前期办）；</w:t>
      </w:r>
      <w:r w:rsidRPr="00421497">
        <w:rPr>
          <w:rFonts w:ascii="Times New Roman" w:eastAsia="仿宋_GB2312" w:hAnsi="Times New Roman" w:hint="eastAsia"/>
          <w:sz w:val="32"/>
          <w:szCs w:val="32"/>
        </w:rPr>
        <w:t>4</w:t>
      </w:r>
      <w:r w:rsidRPr="00421497">
        <w:rPr>
          <w:rFonts w:ascii="Times New Roman" w:eastAsia="仿宋_GB2312" w:hAnsi="Times New Roman" w:hint="eastAsia"/>
          <w:sz w:val="32"/>
          <w:szCs w:val="32"/>
        </w:rPr>
        <w:t>、经济合作局（优化办）；</w:t>
      </w:r>
      <w:r w:rsidRPr="00421497">
        <w:rPr>
          <w:rFonts w:ascii="Times New Roman" w:eastAsia="仿宋_GB2312" w:hAnsi="Times New Roman" w:hint="eastAsia"/>
          <w:sz w:val="32"/>
          <w:szCs w:val="32"/>
        </w:rPr>
        <w:t>5</w:t>
      </w:r>
      <w:r w:rsidRPr="00421497">
        <w:rPr>
          <w:rFonts w:ascii="Times New Roman" w:eastAsia="仿宋_GB2312" w:hAnsi="Times New Roman" w:hint="eastAsia"/>
          <w:sz w:val="32"/>
          <w:szCs w:val="32"/>
        </w:rPr>
        <w:t>、开发建设局，</w:t>
      </w:r>
      <w:r w:rsidRPr="00421497">
        <w:rPr>
          <w:rFonts w:ascii="Times New Roman" w:eastAsia="仿宋_GB2312" w:hAnsi="Times New Roman" w:hint="eastAsia"/>
          <w:sz w:val="32"/>
          <w:szCs w:val="32"/>
        </w:rPr>
        <w:t>5</w:t>
      </w:r>
      <w:r w:rsidRPr="00421497">
        <w:rPr>
          <w:rFonts w:ascii="Times New Roman" w:eastAsia="仿宋_GB2312" w:hAnsi="Times New Roman" w:hint="eastAsia"/>
          <w:sz w:val="32"/>
          <w:szCs w:val="32"/>
        </w:rPr>
        <w:t>个内设机构均为副科级。单位所属事业单位</w:t>
      </w:r>
      <w:r w:rsidRPr="00421497">
        <w:rPr>
          <w:rFonts w:ascii="Times New Roman" w:eastAsia="仿宋_GB2312" w:hAnsi="Times New Roman" w:hint="eastAsia"/>
          <w:sz w:val="32"/>
          <w:szCs w:val="32"/>
        </w:rPr>
        <w:t>1</w:t>
      </w:r>
      <w:r w:rsidRPr="00421497">
        <w:rPr>
          <w:rFonts w:ascii="Times New Roman" w:eastAsia="仿宋_GB2312" w:hAnsi="Times New Roman" w:hint="eastAsia"/>
          <w:sz w:val="32"/>
          <w:szCs w:val="32"/>
        </w:rPr>
        <w:t>个：临武县产业开发区综</w:t>
      </w:r>
      <w:r w:rsidRPr="00421497">
        <w:rPr>
          <w:rFonts w:ascii="Times New Roman" w:eastAsia="仿宋_GB2312" w:hAnsi="Times New Roman" w:hint="eastAsia"/>
          <w:sz w:val="32"/>
          <w:szCs w:val="32"/>
        </w:rPr>
        <w:lastRenderedPageBreak/>
        <w:t>合服务中心，正股级。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（二）人员编制情况</w:t>
      </w:r>
    </w:p>
    <w:p w:rsidR="00421497" w:rsidRPr="00421497" w:rsidRDefault="0042149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 w:hint="eastAsia"/>
          <w:sz w:val="32"/>
          <w:szCs w:val="32"/>
        </w:rPr>
        <w:t>人员情况：临武产业开发区管理委员会核定后行政编制</w:t>
      </w:r>
      <w:r w:rsidRPr="00421497">
        <w:rPr>
          <w:rFonts w:ascii="Times New Roman" w:eastAsia="仿宋_GB2312" w:hAnsi="Times New Roman" w:hint="eastAsia"/>
          <w:sz w:val="32"/>
          <w:szCs w:val="32"/>
        </w:rPr>
        <w:t>0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人（其中机关后勤</w:t>
      </w:r>
      <w:r w:rsidRPr="00421497">
        <w:rPr>
          <w:rFonts w:ascii="Times New Roman" w:eastAsia="仿宋_GB2312" w:hAnsi="Times New Roman" w:hint="eastAsia"/>
          <w:sz w:val="32"/>
          <w:szCs w:val="32"/>
        </w:rPr>
        <w:t>0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人），事业编制</w:t>
      </w:r>
      <w:r w:rsidRPr="00421497">
        <w:rPr>
          <w:rFonts w:ascii="Times New Roman" w:eastAsia="仿宋_GB2312" w:hAnsi="Times New Roman" w:hint="eastAsia"/>
          <w:sz w:val="32"/>
          <w:szCs w:val="32"/>
        </w:rPr>
        <w:t>28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人，实有行政编制</w:t>
      </w:r>
      <w:r w:rsidRPr="00421497">
        <w:rPr>
          <w:rFonts w:ascii="Times New Roman" w:eastAsia="仿宋_GB2312" w:hAnsi="Times New Roman" w:hint="eastAsia"/>
          <w:sz w:val="32"/>
          <w:szCs w:val="32"/>
        </w:rPr>
        <w:t>0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人（其中机关后勤</w:t>
      </w:r>
      <w:r w:rsidRPr="00421497">
        <w:rPr>
          <w:rFonts w:ascii="Times New Roman" w:eastAsia="仿宋_GB2312" w:hAnsi="Times New Roman" w:hint="eastAsia"/>
          <w:sz w:val="32"/>
          <w:szCs w:val="32"/>
        </w:rPr>
        <w:t>0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人），事业编制</w:t>
      </w:r>
      <w:r w:rsidRPr="00421497">
        <w:rPr>
          <w:rFonts w:ascii="Times New Roman" w:eastAsia="仿宋_GB2312" w:hAnsi="Times New Roman" w:hint="eastAsia"/>
          <w:sz w:val="32"/>
          <w:szCs w:val="32"/>
        </w:rPr>
        <w:t>20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人。临武县产业开发区综合服务中心核定后行政编制</w:t>
      </w:r>
      <w:r w:rsidRPr="00421497">
        <w:rPr>
          <w:rFonts w:ascii="Times New Roman" w:eastAsia="仿宋_GB2312" w:hAnsi="Times New Roman" w:hint="eastAsia"/>
          <w:sz w:val="32"/>
          <w:szCs w:val="32"/>
        </w:rPr>
        <w:t>0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人（其中机关后勤</w:t>
      </w:r>
      <w:r w:rsidRPr="00421497">
        <w:rPr>
          <w:rFonts w:ascii="Times New Roman" w:eastAsia="仿宋_GB2312" w:hAnsi="Times New Roman" w:hint="eastAsia"/>
          <w:sz w:val="32"/>
          <w:szCs w:val="32"/>
        </w:rPr>
        <w:t>0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人），事业编制</w:t>
      </w:r>
      <w:r w:rsidRPr="00421497">
        <w:rPr>
          <w:rFonts w:ascii="Times New Roman" w:eastAsia="仿宋_GB2312" w:hAnsi="Times New Roman" w:hint="eastAsia"/>
          <w:sz w:val="32"/>
          <w:szCs w:val="32"/>
        </w:rPr>
        <w:t>12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人，实有行政编制</w:t>
      </w:r>
      <w:r w:rsidRPr="00421497">
        <w:rPr>
          <w:rFonts w:ascii="Times New Roman" w:eastAsia="仿宋_GB2312" w:hAnsi="Times New Roman" w:hint="eastAsia"/>
          <w:sz w:val="32"/>
          <w:szCs w:val="32"/>
        </w:rPr>
        <w:t>0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人（其中机关后勤</w:t>
      </w:r>
      <w:r w:rsidRPr="00421497">
        <w:rPr>
          <w:rFonts w:ascii="Times New Roman" w:eastAsia="仿宋_GB2312" w:hAnsi="Times New Roman" w:hint="eastAsia"/>
          <w:sz w:val="32"/>
          <w:szCs w:val="32"/>
        </w:rPr>
        <w:t>0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人），事业编制</w:t>
      </w:r>
      <w:r w:rsidRPr="00421497">
        <w:rPr>
          <w:rFonts w:ascii="Times New Roman" w:eastAsia="仿宋_GB2312" w:hAnsi="Times New Roman" w:hint="eastAsia"/>
          <w:sz w:val="32"/>
          <w:szCs w:val="32"/>
        </w:rPr>
        <w:t>7</w:t>
      </w:r>
      <w:r w:rsidRPr="00421497">
        <w:rPr>
          <w:rFonts w:ascii="Times New Roman" w:eastAsia="仿宋_GB2312" w:hAnsi="Times New Roman" w:hint="eastAsia"/>
          <w:sz w:val="32"/>
          <w:szCs w:val="32"/>
        </w:rPr>
        <w:t>人。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（三）主要职能职责</w:t>
      </w:r>
    </w:p>
    <w:p w:rsidR="00421497" w:rsidRPr="00421497" w:rsidRDefault="0042149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 w:hint="eastAsia"/>
          <w:sz w:val="32"/>
          <w:szCs w:val="32"/>
        </w:rPr>
        <w:t>（</w:t>
      </w:r>
      <w:r w:rsidRPr="00421497">
        <w:rPr>
          <w:rFonts w:ascii="Times New Roman" w:eastAsia="仿宋_GB2312" w:hAnsi="Times New Roman" w:hint="eastAsia"/>
          <w:sz w:val="32"/>
          <w:szCs w:val="32"/>
        </w:rPr>
        <w:t>1</w:t>
      </w:r>
      <w:r w:rsidRPr="00421497">
        <w:rPr>
          <w:rFonts w:ascii="Times New Roman" w:eastAsia="仿宋_GB2312" w:hAnsi="Times New Roman" w:hint="eastAsia"/>
          <w:sz w:val="32"/>
          <w:szCs w:val="32"/>
        </w:rPr>
        <w:t>）负责贯彻执行党和国家关于产业开发区的方针政策、法律法规和决策部署。</w:t>
      </w:r>
    </w:p>
    <w:p w:rsidR="00421497" w:rsidRPr="00421497" w:rsidRDefault="0042149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 w:hint="eastAsia"/>
          <w:sz w:val="32"/>
          <w:szCs w:val="32"/>
        </w:rPr>
        <w:t>（</w:t>
      </w:r>
      <w:r w:rsidRPr="00421497">
        <w:rPr>
          <w:rFonts w:ascii="Times New Roman" w:eastAsia="仿宋_GB2312" w:hAnsi="Times New Roman" w:hint="eastAsia"/>
          <w:sz w:val="32"/>
          <w:szCs w:val="32"/>
        </w:rPr>
        <w:t>2</w:t>
      </w:r>
      <w:r w:rsidRPr="00421497">
        <w:rPr>
          <w:rFonts w:ascii="Times New Roman" w:eastAsia="仿宋_GB2312" w:hAnsi="Times New Roman" w:hint="eastAsia"/>
          <w:sz w:val="32"/>
          <w:szCs w:val="32"/>
        </w:rPr>
        <w:t>）负责研究拟订和组织实施临武产业开发区重大发展战略、发展规划和工作计划。</w:t>
      </w:r>
    </w:p>
    <w:p w:rsidR="00421497" w:rsidRPr="00421497" w:rsidRDefault="0042149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 w:hint="eastAsia"/>
          <w:sz w:val="32"/>
          <w:szCs w:val="32"/>
        </w:rPr>
        <w:t>（</w:t>
      </w:r>
      <w:r w:rsidRPr="00421497">
        <w:rPr>
          <w:rFonts w:ascii="Times New Roman" w:eastAsia="仿宋_GB2312" w:hAnsi="Times New Roman" w:hint="eastAsia"/>
          <w:sz w:val="32"/>
          <w:szCs w:val="32"/>
        </w:rPr>
        <w:t>3</w:t>
      </w:r>
      <w:r w:rsidRPr="00421497">
        <w:rPr>
          <w:rFonts w:ascii="Times New Roman" w:eastAsia="仿宋_GB2312" w:hAnsi="Times New Roman" w:hint="eastAsia"/>
          <w:sz w:val="32"/>
          <w:szCs w:val="32"/>
        </w:rPr>
        <w:t>）按照临武县国土空间总体规划和产业发展规划要求及相关权限，负责统筹建设发展空间布局。负责拟订临武产业开发区发展规划、产业布局、产业政策、项目准入标准等重要事项并组织实施。</w:t>
      </w:r>
    </w:p>
    <w:p w:rsidR="00421497" w:rsidRPr="00421497" w:rsidRDefault="0042149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 w:hint="eastAsia"/>
          <w:sz w:val="32"/>
          <w:szCs w:val="32"/>
        </w:rPr>
        <w:t>（</w:t>
      </w:r>
      <w:r w:rsidRPr="00421497">
        <w:rPr>
          <w:rFonts w:ascii="Times New Roman" w:eastAsia="仿宋_GB2312" w:hAnsi="Times New Roman" w:hint="eastAsia"/>
          <w:sz w:val="32"/>
          <w:szCs w:val="32"/>
        </w:rPr>
        <w:t>4</w:t>
      </w:r>
      <w:r w:rsidRPr="00421497">
        <w:rPr>
          <w:rFonts w:ascii="Times New Roman" w:eastAsia="仿宋_GB2312" w:hAnsi="Times New Roman" w:hint="eastAsia"/>
          <w:sz w:val="32"/>
          <w:szCs w:val="32"/>
        </w:rPr>
        <w:t>）负责临武产业开发区招商引资工作，组织对外经济技术合作与交流。负责临武产业开发区基础设施、公用事业、重大项目等管理相关工作。</w:t>
      </w:r>
    </w:p>
    <w:p w:rsidR="00421497" w:rsidRPr="00421497" w:rsidRDefault="0042149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 w:hint="eastAsia"/>
          <w:sz w:val="32"/>
          <w:szCs w:val="32"/>
        </w:rPr>
        <w:t>（</w:t>
      </w:r>
      <w:r w:rsidRPr="00421497">
        <w:rPr>
          <w:rFonts w:ascii="Times New Roman" w:eastAsia="仿宋_GB2312" w:hAnsi="Times New Roman" w:hint="eastAsia"/>
          <w:sz w:val="32"/>
          <w:szCs w:val="32"/>
        </w:rPr>
        <w:t>5</w:t>
      </w:r>
      <w:r w:rsidRPr="00421497">
        <w:rPr>
          <w:rFonts w:ascii="Times New Roman" w:eastAsia="仿宋_GB2312" w:hAnsi="Times New Roman" w:hint="eastAsia"/>
          <w:sz w:val="32"/>
          <w:szCs w:val="32"/>
        </w:rPr>
        <w:t>）负责临武产业开发区优化营商环境工作，根据权限依法承担有关行政审批工作，履行行政审批服务职责。负责坚持深化“放管服”改革。负责构建临武产业开发区创新创业服务体系，协助企业做好人才引进和服务工作。</w:t>
      </w:r>
    </w:p>
    <w:p w:rsidR="00421497" w:rsidRPr="00421497" w:rsidRDefault="0042149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 w:hint="eastAsia"/>
          <w:sz w:val="32"/>
          <w:szCs w:val="32"/>
        </w:rPr>
        <w:lastRenderedPageBreak/>
        <w:t>（</w:t>
      </w:r>
      <w:r w:rsidRPr="00421497">
        <w:rPr>
          <w:rFonts w:ascii="Times New Roman" w:eastAsia="仿宋_GB2312" w:hAnsi="Times New Roman" w:hint="eastAsia"/>
          <w:sz w:val="32"/>
          <w:szCs w:val="32"/>
        </w:rPr>
        <w:t>6</w:t>
      </w:r>
      <w:r w:rsidRPr="00421497">
        <w:rPr>
          <w:rFonts w:ascii="Times New Roman" w:eastAsia="仿宋_GB2312" w:hAnsi="Times New Roman" w:hint="eastAsia"/>
          <w:sz w:val="32"/>
          <w:szCs w:val="32"/>
        </w:rPr>
        <w:t>）负责园临武产业开发区的科技创新和高新技术产业管理和服务，开展有关科技创新和高新技术产业政策研究，构建技术创新服务体系。指导区内企业建立现代化企业制度，推进高新技术产业化、国际化。</w:t>
      </w:r>
    </w:p>
    <w:p w:rsidR="00421497" w:rsidRPr="00421497" w:rsidRDefault="0042149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 w:hint="eastAsia"/>
          <w:sz w:val="32"/>
          <w:szCs w:val="32"/>
        </w:rPr>
        <w:t>（</w:t>
      </w:r>
      <w:r w:rsidRPr="00421497">
        <w:rPr>
          <w:rFonts w:ascii="Times New Roman" w:eastAsia="仿宋_GB2312" w:hAnsi="Times New Roman" w:hint="eastAsia"/>
          <w:sz w:val="32"/>
          <w:szCs w:val="32"/>
        </w:rPr>
        <w:t>7</w:t>
      </w:r>
      <w:r w:rsidRPr="00421497">
        <w:rPr>
          <w:rFonts w:ascii="Times New Roman" w:eastAsia="仿宋_GB2312" w:hAnsi="Times New Roman" w:hint="eastAsia"/>
          <w:sz w:val="32"/>
          <w:szCs w:val="32"/>
        </w:rPr>
        <w:t>）负责临武产业开发区党的建设和“两新”组织党建工作。</w:t>
      </w:r>
    </w:p>
    <w:p w:rsidR="00421497" w:rsidRPr="00421497" w:rsidRDefault="0042149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 w:hint="eastAsia"/>
          <w:sz w:val="32"/>
          <w:szCs w:val="32"/>
        </w:rPr>
        <w:t>（</w:t>
      </w:r>
      <w:r w:rsidRPr="00421497">
        <w:rPr>
          <w:rFonts w:ascii="Times New Roman" w:eastAsia="仿宋_GB2312" w:hAnsi="Times New Roman" w:hint="eastAsia"/>
          <w:sz w:val="32"/>
          <w:szCs w:val="32"/>
        </w:rPr>
        <w:t>8</w:t>
      </w:r>
      <w:r w:rsidRPr="00421497">
        <w:rPr>
          <w:rFonts w:ascii="Times New Roman" w:eastAsia="仿宋_GB2312" w:hAnsi="Times New Roman" w:hint="eastAsia"/>
          <w:sz w:val="32"/>
          <w:szCs w:val="32"/>
        </w:rPr>
        <w:t>）根据有关要求和职责分工，承担临武产业开发区综合管理、统计、审计、信息、安全生产监督管理、生态环境保护、财政收支管理及国有资产管理等工作。</w:t>
      </w:r>
    </w:p>
    <w:p w:rsidR="00421497" w:rsidRPr="00421497" w:rsidRDefault="0042149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497">
        <w:rPr>
          <w:rFonts w:ascii="Times New Roman" w:eastAsia="仿宋_GB2312" w:hAnsi="Times New Roman" w:hint="eastAsia"/>
          <w:sz w:val="32"/>
          <w:szCs w:val="32"/>
        </w:rPr>
        <w:t>（</w:t>
      </w:r>
      <w:r w:rsidRPr="00421497">
        <w:rPr>
          <w:rFonts w:ascii="Times New Roman" w:eastAsia="仿宋_GB2312" w:hAnsi="Times New Roman" w:hint="eastAsia"/>
          <w:sz w:val="32"/>
          <w:szCs w:val="32"/>
        </w:rPr>
        <w:t>9</w:t>
      </w:r>
      <w:r w:rsidRPr="00421497">
        <w:rPr>
          <w:rFonts w:ascii="Times New Roman" w:eastAsia="仿宋_GB2312" w:hAnsi="Times New Roman" w:hint="eastAsia"/>
          <w:sz w:val="32"/>
          <w:szCs w:val="32"/>
        </w:rPr>
        <w:t>）承办市委、市政府、县委、县政府交办的其他事项。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（四）绩效目标设定情况</w:t>
      </w:r>
    </w:p>
    <w:p w:rsidR="004973A6" w:rsidRDefault="001265FE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年年初园区设定的部门总体绩效目标是</w:t>
      </w:r>
      <w:r w:rsidRPr="001265FE">
        <w:rPr>
          <w:rFonts w:ascii="Times New Roman" w:eastAsia="仿宋_GB2312" w:hAnsi="Times New Roman" w:hint="eastAsia"/>
          <w:sz w:val="32"/>
          <w:szCs w:val="32"/>
        </w:rPr>
        <w:t>：做好园区规划范围内土地的征收储备、开发、经营和管理；推动园区产业转型、升级；推进园区企业硬件设施建设；推动园区碳酸钙产业高质量发展；做好园区保障性住房维护管理工作；开展产业链精准招商。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（一）经批复的预、决算情况</w:t>
      </w:r>
    </w:p>
    <w:p w:rsidR="001265FE" w:rsidRDefault="001265FE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年经批复的全年预算总金额</w:t>
      </w:r>
      <w:r w:rsidRPr="001265FE">
        <w:rPr>
          <w:rFonts w:ascii="Times New Roman" w:eastAsia="仿宋_GB2312" w:hAnsi="Times New Roman"/>
          <w:sz w:val="32"/>
          <w:szCs w:val="32"/>
        </w:rPr>
        <w:t>59073</w:t>
      </w:r>
      <w:r w:rsidRPr="001265FE">
        <w:rPr>
          <w:rFonts w:ascii="Times New Roman" w:eastAsia="仿宋_GB2312" w:hAnsi="Times New Roman" w:hint="eastAsia"/>
          <w:sz w:val="32"/>
          <w:szCs w:val="32"/>
        </w:rPr>
        <w:t>.</w:t>
      </w:r>
      <w:r w:rsidRPr="001265FE">
        <w:rPr>
          <w:rFonts w:ascii="Times New Roman" w:eastAsia="仿宋_GB2312" w:hAnsi="Times New Roman"/>
          <w:sz w:val="32"/>
          <w:szCs w:val="32"/>
        </w:rPr>
        <w:t>6</w:t>
      </w:r>
      <w:r w:rsidRPr="001265FE">
        <w:rPr>
          <w:rFonts w:ascii="Times New Roman" w:eastAsia="仿宋_GB2312" w:hAnsi="Times New Roman" w:hint="eastAsia"/>
          <w:sz w:val="32"/>
          <w:szCs w:val="32"/>
        </w:rPr>
        <w:t>3</w:t>
      </w:r>
      <w:r w:rsidRPr="001265FE">
        <w:rPr>
          <w:rFonts w:ascii="Times New Roman" w:eastAsia="仿宋_GB2312" w:hAnsi="Times New Roman" w:hint="eastAsia"/>
          <w:sz w:val="32"/>
          <w:szCs w:val="32"/>
        </w:rPr>
        <w:t>万元，其中</w:t>
      </w:r>
      <w:r w:rsidRPr="001265FE">
        <w:rPr>
          <w:rFonts w:ascii="Times New Roman" w:eastAsia="仿宋_GB2312" w:hAnsi="Times New Roman"/>
          <w:sz w:val="32"/>
          <w:szCs w:val="32"/>
        </w:rPr>
        <w:t>一般公共预算拨款</w:t>
      </w:r>
      <w:r w:rsidRPr="001265FE">
        <w:rPr>
          <w:rFonts w:ascii="Times New Roman" w:eastAsia="仿宋_GB2312" w:hAnsi="Times New Roman"/>
          <w:sz w:val="32"/>
          <w:szCs w:val="32"/>
        </w:rPr>
        <w:t>11896</w:t>
      </w:r>
      <w:r w:rsidRPr="001265FE">
        <w:rPr>
          <w:rFonts w:ascii="Times New Roman" w:eastAsia="仿宋_GB2312" w:hAnsi="Times New Roman" w:hint="eastAsia"/>
          <w:sz w:val="32"/>
          <w:szCs w:val="32"/>
        </w:rPr>
        <w:t>.</w:t>
      </w:r>
      <w:r w:rsidRPr="001265FE">
        <w:rPr>
          <w:rFonts w:ascii="Times New Roman" w:eastAsia="仿宋_GB2312" w:hAnsi="Times New Roman"/>
          <w:sz w:val="32"/>
          <w:szCs w:val="32"/>
        </w:rPr>
        <w:t>2</w:t>
      </w:r>
      <w:r w:rsidRPr="001265FE">
        <w:rPr>
          <w:rFonts w:ascii="Times New Roman" w:eastAsia="仿宋_GB2312" w:hAnsi="Times New Roman" w:hint="eastAsia"/>
          <w:sz w:val="32"/>
          <w:szCs w:val="32"/>
        </w:rPr>
        <w:t>5</w:t>
      </w:r>
      <w:r w:rsidRPr="001265FE">
        <w:rPr>
          <w:rFonts w:ascii="Times New Roman" w:eastAsia="仿宋_GB2312" w:hAnsi="Times New Roman" w:hint="eastAsia"/>
          <w:sz w:val="32"/>
          <w:szCs w:val="32"/>
        </w:rPr>
        <w:t>万元，</w:t>
      </w:r>
      <w:r w:rsidRPr="001265FE">
        <w:rPr>
          <w:rFonts w:ascii="Times New Roman" w:eastAsia="仿宋_GB2312" w:hAnsi="Times New Roman"/>
          <w:sz w:val="32"/>
          <w:szCs w:val="32"/>
        </w:rPr>
        <w:t>政府性基金拨款</w:t>
      </w:r>
      <w:r w:rsidRPr="001265FE">
        <w:rPr>
          <w:rFonts w:ascii="Times New Roman" w:eastAsia="仿宋_GB2312" w:hAnsi="Times New Roman"/>
          <w:sz w:val="32"/>
          <w:szCs w:val="32"/>
        </w:rPr>
        <w:t>47177</w:t>
      </w:r>
      <w:r w:rsidRPr="001265FE">
        <w:rPr>
          <w:rFonts w:ascii="Times New Roman" w:eastAsia="仿宋_GB2312" w:hAnsi="Times New Roman" w:hint="eastAsia"/>
          <w:sz w:val="32"/>
          <w:szCs w:val="32"/>
        </w:rPr>
        <w:t>.</w:t>
      </w:r>
      <w:r w:rsidRPr="001265FE">
        <w:rPr>
          <w:rFonts w:ascii="Times New Roman" w:eastAsia="仿宋_GB2312" w:hAnsi="Times New Roman"/>
          <w:sz w:val="32"/>
          <w:szCs w:val="32"/>
        </w:rPr>
        <w:t>38</w:t>
      </w:r>
      <w:r w:rsidRPr="001265FE">
        <w:rPr>
          <w:rFonts w:ascii="Times New Roman" w:eastAsia="仿宋_GB2312" w:hAnsi="Times New Roman" w:hint="eastAsia"/>
          <w:sz w:val="32"/>
          <w:szCs w:val="32"/>
        </w:rPr>
        <w:t>万元，</w:t>
      </w:r>
      <w:r w:rsidRPr="001265FE">
        <w:rPr>
          <w:rFonts w:ascii="Times New Roman" w:eastAsia="仿宋_GB2312" w:hAnsi="Times New Roman" w:hint="eastAsia"/>
          <w:sz w:val="32"/>
          <w:szCs w:val="32"/>
        </w:rPr>
        <w:t>2022</w:t>
      </w:r>
      <w:r w:rsidRPr="001265FE">
        <w:rPr>
          <w:rFonts w:ascii="Times New Roman" w:eastAsia="仿宋_GB2312" w:hAnsi="Times New Roman" w:hint="eastAsia"/>
          <w:sz w:val="32"/>
          <w:szCs w:val="32"/>
        </w:rPr>
        <w:t>年经批复的全年总支出</w:t>
      </w:r>
      <w:r w:rsidRPr="001265FE">
        <w:rPr>
          <w:rFonts w:ascii="Times New Roman" w:eastAsia="仿宋_GB2312" w:hAnsi="Times New Roman"/>
          <w:sz w:val="32"/>
          <w:szCs w:val="32"/>
        </w:rPr>
        <w:t>59073</w:t>
      </w:r>
      <w:r w:rsidRPr="001265FE">
        <w:rPr>
          <w:rFonts w:ascii="Times New Roman" w:eastAsia="仿宋_GB2312" w:hAnsi="Times New Roman" w:hint="eastAsia"/>
          <w:sz w:val="32"/>
          <w:szCs w:val="32"/>
        </w:rPr>
        <w:t>.</w:t>
      </w:r>
      <w:r w:rsidRPr="001265FE">
        <w:rPr>
          <w:rFonts w:ascii="Times New Roman" w:eastAsia="仿宋_GB2312" w:hAnsi="Times New Roman"/>
          <w:sz w:val="32"/>
          <w:szCs w:val="32"/>
        </w:rPr>
        <w:t>6</w:t>
      </w:r>
      <w:r w:rsidRPr="001265FE">
        <w:rPr>
          <w:rFonts w:ascii="Times New Roman" w:eastAsia="仿宋_GB2312" w:hAnsi="Times New Roman" w:hint="eastAsia"/>
          <w:sz w:val="32"/>
          <w:szCs w:val="32"/>
        </w:rPr>
        <w:t>3</w:t>
      </w:r>
      <w:r w:rsidRPr="001265FE">
        <w:rPr>
          <w:rFonts w:ascii="Times New Roman" w:eastAsia="仿宋_GB2312" w:hAnsi="Times New Roman" w:hint="eastAsia"/>
          <w:sz w:val="32"/>
          <w:szCs w:val="32"/>
        </w:rPr>
        <w:t>万元，其中基本支出</w:t>
      </w:r>
      <w:r w:rsidRPr="001265FE">
        <w:rPr>
          <w:rFonts w:ascii="Times New Roman" w:eastAsia="仿宋_GB2312" w:hAnsi="Times New Roman"/>
          <w:sz w:val="32"/>
          <w:szCs w:val="32"/>
        </w:rPr>
        <w:t>297</w:t>
      </w:r>
      <w:r w:rsidRPr="001265FE">
        <w:rPr>
          <w:rFonts w:ascii="Times New Roman" w:eastAsia="仿宋_GB2312" w:hAnsi="Times New Roman" w:hint="eastAsia"/>
          <w:sz w:val="32"/>
          <w:szCs w:val="32"/>
        </w:rPr>
        <w:t>.</w:t>
      </w:r>
      <w:r w:rsidRPr="001265FE">
        <w:rPr>
          <w:rFonts w:ascii="Times New Roman" w:eastAsia="仿宋_GB2312" w:hAnsi="Times New Roman"/>
          <w:sz w:val="32"/>
          <w:szCs w:val="32"/>
        </w:rPr>
        <w:t>0</w:t>
      </w:r>
      <w:r w:rsidRPr="001265FE">
        <w:rPr>
          <w:rFonts w:ascii="Times New Roman" w:eastAsia="仿宋_GB2312" w:hAnsi="Times New Roman" w:hint="eastAsia"/>
          <w:sz w:val="32"/>
          <w:szCs w:val="32"/>
        </w:rPr>
        <w:t>5</w:t>
      </w:r>
      <w:r w:rsidRPr="001265FE">
        <w:rPr>
          <w:rFonts w:ascii="Times New Roman" w:eastAsia="仿宋_GB2312" w:hAnsi="Times New Roman" w:hint="eastAsia"/>
          <w:sz w:val="32"/>
          <w:szCs w:val="32"/>
        </w:rPr>
        <w:t>万元，项目支出</w:t>
      </w:r>
      <w:r w:rsidRPr="001265FE">
        <w:rPr>
          <w:rFonts w:ascii="Times New Roman" w:eastAsia="仿宋_GB2312" w:hAnsi="Times New Roman"/>
          <w:sz w:val="32"/>
          <w:szCs w:val="32"/>
        </w:rPr>
        <w:t>58776</w:t>
      </w:r>
      <w:r w:rsidRPr="001265FE">
        <w:rPr>
          <w:rFonts w:ascii="Times New Roman" w:eastAsia="仿宋_GB2312" w:hAnsi="Times New Roman" w:hint="eastAsia"/>
          <w:sz w:val="32"/>
          <w:szCs w:val="32"/>
        </w:rPr>
        <w:t>.</w:t>
      </w:r>
      <w:r w:rsidRPr="001265FE">
        <w:rPr>
          <w:rFonts w:ascii="Times New Roman" w:eastAsia="仿宋_GB2312" w:hAnsi="Times New Roman"/>
          <w:sz w:val="32"/>
          <w:szCs w:val="32"/>
        </w:rPr>
        <w:t>58</w:t>
      </w:r>
      <w:r w:rsidRPr="001265FE">
        <w:rPr>
          <w:rFonts w:ascii="Times New Roman" w:eastAsia="仿宋_GB2312" w:hAnsi="Times New Roman" w:hint="eastAsia"/>
          <w:sz w:val="32"/>
          <w:szCs w:val="32"/>
        </w:rPr>
        <w:t>万元。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（二）部门预算执行情况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基本支出情况</w:t>
      </w:r>
    </w:p>
    <w:p w:rsidR="001265FE" w:rsidRPr="00BB6C32" w:rsidRDefault="001265FE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lastRenderedPageBreak/>
        <w:t>202</w:t>
      </w:r>
      <w:r w:rsidR="00A56C05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年度财政拨款基本支出</w:t>
      </w:r>
      <w:r w:rsidRPr="00BB6C32">
        <w:rPr>
          <w:rFonts w:ascii="Times New Roman" w:eastAsia="仿宋_GB2312" w:hAnsi="Times New Roman" w:cs="Times New Roman"/>
          <w:color w:val="auto"/>
          <w:sz w:val="32"/>
          <w:szCs w:val="32"/>
        </w:rPr>
        <w:t>297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.</w:t>
      </w:r>
      <w:r w:rsidRPr="00BB6C32">
        <w:rPr>
          <w:rFonts w:ascii="Times New Roman" w:eastAsia="仿宋_GB2312" w:hAnsi="Times New Roman" w:cs="Times New Roman"/>
          <w:color w:val="auto"/>
          <w:sz w:val="32"/>
          <w:szCs w:val="32"/>
        </w:rPr>
        <w:t>0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5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万元，其中：人员经费</w:t>
      </w:r>
      <w:r w:rsidRPr="00BB6C32">
        <w:rPr>
          <w:rFonts w:ascii="Times New Roman" w:eastAsia="仿宋_GB2312" w:hAnsi="Times New Roman" w:cs="Times New Roman"/>
          <w:color w:val="auto"/>
          <w:sz w:val="32"/>
          <w:szCs w:val="32"/>
        </w:rPr>
        <w:t>255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.</w:t>
      </w:r>
      <w:r w:rsidRPr="00BB6C32">
        <w:rPr>
          <w:rFonts w:ascii="Times New Roman" w:eastAsia="仿宋_GB2312" w:hAnsi="Times New Roman" w:cs="Times New Roman"/>
          <w:color w:val="auto"/>
          <w:sz w:val="32"/>
          <w:szCs w:val="32"/>
        </w:rPr>
        <w:t>8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8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万元，占基本支出的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86.14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%,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主要包括基本工资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89.74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万元、津贴补贴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48.48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万元、奖金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60.3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3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万元、机关事业单位基本养老保险缴费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21.54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万元、职工基本医疗保险缴费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11.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48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万元、其他社会保障缴费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1.83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万元、住房公积金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18.76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万元、生活补助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1.46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万元、医疗费补助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0.7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万元；公用经费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41.17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万元，占基本支出的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13.86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%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，主要包括办公费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4.11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万元、印刷费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2.05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万元、咨询费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1.57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万元、水费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0.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89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万元、电费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4.86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万元、邮电费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0.85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万元、差旅费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2.43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万元、维修（护）费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1.48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万元、会议费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0.66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万元、培训费</w:t>
      </w:r>
      <w:r w:rsidR="00DD5206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7.35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万元、公务接待费</w:t>
      </w:r>
      <w:r w:rsidR="00B1518A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4.95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万元、劳务费</w:t>
      </w:r>
      <w:r w:rsidR="00B1518A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0.33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万元、委托业务费</w:t>
      </w:r>
      <w:r w:rsidR="00B1518A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3.72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万元、工会经费</w:t>
      </w:r>
      <w:r w:rsidR="00B1518A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4.92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万元、其他交通费用</w:t>
      </w:r>
      <w:r w:rsidR="00B1518A"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0.47</w:t>
      </w:r>
      <w:r w:rsidRPr="00BB6C32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万元。</w:t>
      </w:r>
    </w:p>
    <w:p w:rsidR="00BB6C32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项目支出情况</w:t>
      </w:r>
    </w:p>
    <w:p w:rsidR="00293AC3" w:rsidRDefault="00BB6C32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B6C32">
        <w:rPr>
          <w:rFonts w:ascii="Times New Roman" w:eastAsia="仿宋_GB2312" w:hAnsi="Times New Roman" w:hint="eastAsia"/>
          <w:sz w:val="32"/>
          <w:szCs w:val="32"/>
        </w:rPr>
        <w:t>202</w:t>
      </w:r>
      <w:r w:rsidR="00A56C05">
        <w:rPr>
          <w:rFonts w:ascii="Times New Roman" w:eastAsia="仿宋_GB2312" w:hAnsi="Times New Roman" w:hint="eastAsia"/>
          <w:sz w:val="32"/>
          <w:szCs w:val="32"/>
        </w:rPr>
        <w:t>2</w:t>
      </w:r>
      <w:r w:rsidRPr="00BB6C32">
        <w:rPr>
          <w:rFonts w:ascii="Times New Roman" w:eastAsia="仿宋_GB2312" w:hAnsi="Times New Roman" w:hint="eastAsia"/>
          <w:sz w:val="32"/>
          <w:szCs w:val="32"/>
        </w:rPr>
        <w:t>年度项目支出</w:t>
      </w:r>
      <w:r w:rsidRPr="00BB6C32">
        <w:rPr>
          <w:rFonts w:ascii="Times New Roman" w:eastAsia="仿宋_GB2312" w:hAnsi="Times New Roman" w:hint="eastAsia"/>
          <w:sz w:val="32"/>
          <w:szCs w:val="32"/>
        </w:rPr>
        <w:t>58776.58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万元，其中：临武工业园创新创业平台建设</w:t>
      </w:r>
      <w:r w:rsidRPr="00BB6C32">
        <w:rPr>
          <w:rFonts w:ascii="Times New Roman" w:eastAsia="仿宋_GB2312" w:hAnsi="Times New Roman" w:hint="eastAsia"/>
          <w:sz w:val="32"/>
          <w:szCs w:val="32"/>
        </w:rPr>
        <w:t>160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万元，临武锂电池技术联合实验室项目</w:t>
      </w:r>
      <w:r w:rsidRPr="00BB6C32">
        <w:rPr>
          <w:rFonts w:ascii="Times New Roman" w:eastAsia="仿宋_GB2312" w:hAnsi="Times New Roman" w:hint="eastAsia"/>
          <w:sz w:val="32"/>
          <w:szCs w:val="32"/>
        </w:rPr>
        <w:t>45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万元，产业园区吸引抱团产业项目</w:t>
      </w:r>
      <w:r w:rsidRPr="00BB6C32">
        <w:rPr>
          <w:rFonts w:ascii="Times New Roman" w:eastAsia="仿宋_GB2312" w:hAnsi="Times New Roman" w:hint="eastAsia"/>
          <w:sz w:val="32"/>
          <w:szCs w:val="32"/>
        </w:rPr>
        <w:t>20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万元，电池集聚区基础设施项目</w:t>
      </w:r>
      <w:r w:rsidRPr="00BB6C32">
        <w:rPr>
          <w:rFonts w:ascii="Times New Roman" w:eastAsia="仿宋_GB2312" w:hAnsi="Times New Roman" w:hint="eastAsia"/>
          <w:sz w:val="32"/>
          <w:szCs w:val="32"/>
        </w:rPr>
        <w:t>24500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万元，电子电容集聚区基础设施项目</w:t>
      </w:r>
      <w:r w:rsidRPr="00BB6C32">
        <w:rPr>
          <w:rFonts w:ascii="Times New Roman" w:eastAsia="仿宋_GB2312" w:hAnsi="Times New Roman" w:hint="eastAsia"/>
          <w:sz w:val="32"/>
          <w:szCs w:val="32"/>
        </w:rPr>
        <w:t>9800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万元，乡村振兴物流集散中心项目</w:t>
      </w:r>
      <w:r w:rsidRPr="00BB6C32">
        <w:rPr>
          <w:rFonts w:ascii="Times New Roman" w:eastAsia="仿宋_GB2312" w:hAnsi="Times New Roman" w:hint="eastAsia"/>
          <w:sz w:val="32"/>
          <w:szCs w:val="32"/>
        </w:rPr>
        <w:t>1100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万元，专项业务经费</w:t>
      </w:r>
      <w:r w:rsidRPr="00BB6C32">
        <w:rPr>
          <w:rFonts w:ascii="Times New Roman" w:eastAsia="仿宋_GB2312" w:hAnsi="Times New Roman" w:hint="eastAsia"/>
          <w:sz w:val="32"/>
          <w:szCs w:val="32"/>
        </w:rPr>
        <w:t>20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万元，招商引资工作经费</w:t>
      </w:r>
      <w:r w:rsidRPr="00BB6C32">
        <w:rPr>
          <w:rFonts w:ascii="Times New Roman" w:eastAsia="仿宋_GB2312" w:hAnsi="Times New Roman" w:hint="eastAsia"/>
          <w:sz w:val="32"/>
          <w:szCs w:val="32"/>
        </w:rPr>
        <w:t>30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万元，保障性住房维护管理经费</w:t>
      </w:r>
      <w:r w:rsidRPr="00BB6C32">
        <w:rPr>
          <w:rFonts w:ascii="Times New Roman" w:eastAsia="仿宋_GB2312" w:hAnsi="Times New Roman" w:hint="eastAsia"/>
          <w:sz w:val="32"/>
          <w:szCs w:val="32"/>
        </w:rPr>
        <w:t>154.2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万元，园区产业引导扶持资金</w:t>
      </w:r>
      <w:r w:rsidRPr="00BB6C32">
        <w:rPr>
          <w:rFonts w:ascii="Times New Roman" w:eastAsia="仿宋_GB2312" w:hAnsi="Times New Roman" w:hint="eastAsia"/>
          <w:sz w:val="32"/>
          <w:szCs w:val="32"/>
        </w:rPr>
        <w:t>18520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万元，储备用地征收、报批经费</w:t>
      </w:r>
      <w:r w:rsidRPr="00BB6C32">
        <w:rPr>
          <w:rFonts w:ascii="Times New Roman" w:eastAsia="仿宋_GB2312" w:hAnsi="Times New Roman" w:hint="eastAsia"/>
          <w:sz w:val="32"/>
          <w:szCs w:val="32"/>
        </w:rPr>
        <w:t>4387.38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万元，碳酸钙产业指挥部项目</w:t>
      </w:r>
      <w:r w:rsidRPr="00BB6C32">
        <w:rPr>
          <w:rFonts w:ascii="Times New Roman" w:eastAsia="仿宋_GB2312" w:hAnsi="Times New Roman" w:hint="eastAsia"/>
          <w:sz w:val="32"/>
          <w:szCs w:val="32"/>
        </w:rPr>
        <w:t>40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年度专项资金安排和使用管理情况，有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个及以上专项资金的要分别总结基本情况。</w:t>
      </w:r>
    </w:p>
    <w:p w:rsidR="00A56C05" w:rsidRDefault="00A56C05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年度专项资金</w:t>
      </w:r>
      <w:r w:rsidR="00514F92">
        <w:rPr>
          <w:rFonts w:ascii="Times New Roman" w:eastAsia="仿宋_GB2312" w:hAnsi="Times New Roman" w:hint="eastAsia"/>
          <w:sz w:val="32"/>
          <w:szCs w:val="32"/>
        </w:rPr>
        <w:t>35625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万元，其中：临武工业园创新创业</w:t>
      </w:r>
      <w:r w:rsidRPr="00BB6C32">
        <w:rPr>
          <w:rFonts w:ascii="Times New Roman" w:eastAsia="仿宋_GB2312" w:hAnsi="Times New Roman" w:hint="eastAsia"/>
          <w:sz w:val="32"/>
          <w:szCs w:val="32"/>
        </w:rPr>
        <w:lastRenderedPageBreak/>
        <w:t>平台建设</w:t>
      </w:r>
      <w:r w:rsidRPr="00BB6C32">
        <w:rPr>
          <w:rFonts w:ascii="Times New Roman" w:eastAsia="仿宋_GB2312" w:hAnsi="Times New Roman" w:hint="eastAsia"/>
          <w:sz w:val="32"/>
          <w:szCs w:val="32"/>
        </w:rPr>
        <w:t>160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万元，临武锂电池技术联合实验室项目</w:t>
      </w:r>
      <w:r w:rsidRPr="00BB6C32">
        <w:rPr>
          <w:rFonts w:ascii="Times New Roman" w:eastAsia="仿宋_GB2312" w:hAnsi="Times New Roman" w:hint="eastAsia"/>
          <w:sz w:val="32"/>
          <w:szCs w:val="32"/>
        </w:rPr>
        <w:t>45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万元，产业园区吸引抱团产业项目</w:t>
      </w:r>
      <w:r w:rsidRPr="00BB6C32">
        <w:rPr>
          <w:rFonts w:ascii="Times New Roman" w:eastAsia="仿宋_GB2312" w:hAnsi="Times New Roman" w:hint="eastAsia"/>
          <w:sz w:val="32"/>
          <w:szCs w:val="32"/>
        </w:rPr>
        <w:t>20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万元，电池集聚区基础设施项目</w:t>
      </w:r>
      <w:r w:rsidRPr="00BB6C32">
        <w:rPr>
          <w:rFonts w:ascii="Times New Roman" w:eastAsia="仿宋_GB2312" w:hAnsi="Times New Roman" w:hint="eastAsia"/>
          <w:sz w:val="32"/>
          <w:szCs w:val="32"/>
        </w:rPr>
        <w:t>24500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万元，电子电容集聚区基础设施项目</w:t>
      </w:r>
      <w:r w:rsidRPr="00BB6C32">
        <w:rPr>
          <w:rFonts w:ascii="Times New Roman" w:eastAsia="仿宋_GB2312" w:hAnsi="Times New Roman" w:hint="eastAsia"/>
          <w:sz w:val="32"/>
          <w:szCs w:val="32"/>
        </w:rPr>
        <w:t>9800</w:t>
      </w:r>
      <w:r w:rsidRPr="00BB6C32">
        <w:rPr>
          <w:rFonts w:ascii="Times New Roman" w:eastAsia="仿宋_GB2312" w:hAnsi="Times New Roman" w:hint="eastAsia"/>
          <w:sz w:val="32"/>
          <w:szCs w:val="32"/>
        </w:rPr>
        <w:t>万元，乡村振兴物流集散中心项目</w:t>
      </w:r>
      <w:r w:rsidRPr="00BB6C32">
        <w:rPr>
          <w:rFonts w:ascii="Times New Roman" w:eastAsia="仿宋_GB2312" w:hAnsi="Times New Roman" w:hint="eastAsia"/>
          <w:sz w:val="32"/>
          <w:szCs w:val="32"/>
        </w:rPr>
        <w:t>1100</w:t>
      </w:r>
      <w:r w:rsidR="0043534F">
        <w:rPr>
          <w:rFonts w:ascii="Times New Roman" w:eastAsia="仿宋_GB2312" w:hAnsi="Times New Roman" w:hint="eastAsia"/>
          <w:sz w:val="32"/>
          <w:szCs w:val="32"/>
        </w:rPr>
        <w:t>万元。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）除专项资金以外的其他项目支出情况。</w:t>
      </w:r>
    </w:p>
    <w:p w:rsidR="006951C6" w:rsidRDefault="0043534F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年度</w:t>
      </w:r>
      <w:r w:rsidR="00514F92">
        <w:rPr>
          <w:rFonts w:ascii="Times New Roman" w:eastAsia="仿宋_GB2312" w:hAnsi="Times New Roman"/>
          <w:sz w:val="32"/>
          <w:szCs w:val="32"/>
        </w:rPr>
        <w:t>除专项资金以外的其他项目</w:t>
      </w:r>
      <w:r w:rsidR="00514F92">
        <w:rPr>
          <w:rFonts w:ascii="Times New Roman" w:eastAsia="仿宋_GB2312" w:hAnsi="Times New Roman" w:hint="eastAsia"/>
          <w:sz w:val="32"/>
          <w:szCs w:val="32"/>
        </w:rPr>
        <w:t>23151.58</w:t>
      </w:r>
      <w:r w:rsidR="00514F92">
        <w:rPr>
          <w:rFonts w:ascii="Times New Roman" w:eastAsia="仿宋_GB2312" w:hAnsi="Times New Roman" w:hint="eastAsia"/>
          <w:sz w:val="32"/>
          <w:szCs w:val="32"/>
        </w:rPr>
        <w:t>万元，其中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：专项业务经费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20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万元，招商引资工作经费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30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万元，保障性住房维护管理经费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154.2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万元，园区产业引导扶持资金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18520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万元，储备用地征收、报批经费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4387.38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万元，碳酸钙产业指挥部项目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40</w:t>
      </w:r>
      <w:r w:rsidR="00514F92" w:rsidRPr="00BB6C32">
        <w:rPr>
          <w:rFonts w:ascii="Times New Roman" w:eastAsia="仿宋_GB2312" w:hAnsi="Times New Roman" w:hint="eastAsia"/>
          <w:sz w:val="32"/>
          <w:szCs w:val="32"/>
        </w:rPr>
        <w:t>万元</w:t>
      </w:r>
      <w:r w:rsidR="00514F92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三公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经费使用和管理情况</w:t>
      </w:r>
    </w:p>
    <w:p w:rsidR="0043534F" w:rsidRDefault="0043534F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年本单位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三公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经费</w:t>
      </w:r>
      <w:r>
        <w:rPr>
          <w:rFonts w:ascii="Times New Roman" w:eastAsia="仿宋_GB2312" w:hAnsi="Times New Roman" w:hint="eastAsia"/>
          <w:sz w:val="32"/>
          <w:szCs w:val="32"/>
        </w:rPr>
        <w:t>年初预算</w:t>
      </w:r>
      <w:r>
        <w:rPr>
          <w:rFonts w:ascii="Times New Roman" w:eastAsia="仿宋_GB2312" w:hAnsi="Times New Roman" w:hint="eastAsia"/>
          <w:sz w:val="32"/>
          <w:szCs w:val="32"/>
        </w:rPr>
        <w:t>4.95</w:t>
      </w:r>
      <w:r>
        <w:rPr>
          <w:rFonts w:ascii="Times New Roman" w:eastAsia="仿宋_GB2312" w:hAnsi="Times New Roman" w:hint="eastAsia"/>
          <w:sz w:val="32"/>
          <w:szCs w:val="32"/>
        </w:rPr>
        <w:t>万元，实际支出</w:t>
      </w:r>
      <w:r>
        <w:rPr>
          <w:rFonts w:ascii="Times New Roman" w:eastAsia="仿宋_GB2312" w:hAnsi="Times New Roman" w:hint="eastAsia"/>
          <w:sz w:val="32"/>
          <w:szCs w:val="32"/>
        </w:rPr>
        <w:t>4.95</w:t>
      </w:r>
      <w:r>
        <w:rPr>
          <w:rFonts w:ascii="Times New Roman" w:eastAsia="仿宋_GB2312" w:hAnsi="Times New Roman" w:hint="eastAsia"/>
          <w:sz w:val="32"/>
          <w:szCs w:val="32"/>
        </w:rPr>
        <w:t>万元，</w:t>
      </w:r>
      <w:r w:rsidRPr="0043534F">
        <w:rPr>
          <w:rFonts w:ascii="Times New Roman" w:eastAsia="仿宋_GB2312" w:hAnsi="Times New Roman" w:hint="eastAsia"/>
          <w:sz w:val="32"/>
          <w:szCs w:val="32"/>
        </w:rPr>
        <w:t>其中：因公出国（境）费</w:t>
      </w:r>
      <w:r w:rsidRPr="0043534F"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万元</w:t>
      </w:r>
      <w:r w:rsidRPr="0043534F">
        <w:rPr>
          <w:rFonts w:ascii="Times New Roman" w:eastAsia="仿宋_GB2312" w:hAnsi="Times New Roman" w:hint="eastAsia"/>
          <w:sz w:val="32"/>
          <w:szCs w:val="32"/>
        </w:rPr>
        <w:t>；公务接待费</w:t>
      </w:r>
      <w:r>
        <w:rPr>
          <w:rFonts w:ascii="Times New Roman" w:eastAsia="仿宋_GB2312" w:hAnsi="Times New Roman" w:hint="eastAsia"/>
          <w:sz w:val="32"/>
          <w:szCs w:val="32"/>
        </w:rPr>
        <w:t>4.95</w:t>
      </w:r>
      <w:r>
        <w:rPr>
          <w:rFonts w:ascii="Times New Roman" w:eastAsia="仿宋_GB2312" w:hAnsi="Times New Roman" w:hint="eastAsia"/>
          <w:sz w:val="32"/>
          <w:szCs w:val="32"/>
        </w:rPr>
        <w:t>万元</w:t>
      </w:r>
      <w:r w:rsidRPr="0043534F">
        <w:rPr>
          <w:rFonts w:ascii="Times New Roman" w:eastAsia="仿宋_GB2312" w:hAnsi="Times New Roman" w:hint="eastAsia"/>
          <w:sz w:val="32"/>
          <w:szCs w:val="32"/>
        </w:rPr>
        <w:t>，公务用车购置及运行维护费完成</w:t>
      </w:r>
      <w:r w:rsidRPr="0043534F"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万元</w:t>
      </w:r>
      <w:r w:rsidRPr="0043534F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（四）资金结转和结余情况</w:t>
      </w:r>
    </w:p>
    <w:p w:rsidR="006951C6" w:rsidRPr="00850670" w:rsidRDefault="006951C6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我单位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年无</w:t>
      </w:r>
      <w:r>
        <w:rPr>
          <w:rFonts w:ascii="Times New Roman" w:eastAsia="仿宋_GB2312" w:hAnsi="Times New Roman"/>
          <w:sz w:val="32"/>
          <w:szCs w:val="32"/>
        </w:rPr>
        <w:t>资金结转和结余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（五）部门整体支出管理与制度建设情况</w:t>
      </w:r>
    </w:p>
    <w:p w:rsidR="006951C6" w:rsidRDefault="0043534F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514F92">
        <w:rPr>
          <w:rFonts w:ascii="Times New Roman" w:eastAsia="仿宋_GB2312" w:hAnsi="Times New Roman" w:hint="eastAsia"/>
          <w:sz w:val="32"/>
          <w:szCs w:val="32"/>
        </w:rPr>
        <w:t>单位整体支出管理严格按照园区资金支付管理制度使用、管理，遵从三重一大程序，牢牢做好内控管理。</w:t>
      </w:r>
    </w:p>
    <w:p w:rsidR="00293AC3" w:rsidRPr="00850670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</w:t>
      </w:r>
      <w:r w:rsidRPr="00850670"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43534F" w:rsidRPr="00850670" w:rsidRDefault="0043534F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2022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本单位政府性基金预算收入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47177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.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38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万元，实际支出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47177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.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38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万元。</w:t>
      </w:r>
    </w:p>
    <w:p w:rsidR="00293AC3" w:rsidRPr="00850670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</w:t>
      </w:r>
      <w:r w:rsidRPr="00850670"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6951C6" w:rsidRPr="00850670" w:rsidRDefault="006951C6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lastRenderedPageBreak/>
        <w:t>我单位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2022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年无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国有资本经营预算支出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</w:t>
      </w:r>
    </w:p>
    <w:p w:rsidR="00293AC3" w:rsidRPr="00850670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</w:t>
      </w:r>
      <w:r w:rsidRPr="00850670"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6951C6" w:rsidRPr="00850670" w:rsidRDefault="006951C6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我单位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2022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年无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社会保险基金预算支出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六、部门整体支出绩效情况</w:t>
      </w:r>
    </w:p>
    <w:p w:rsidR="00293AC3" w:rsidRPr="00850670" w:rsidRDefault="00A47227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（一）综合评价结论。反映自评得分及评价等级。</w:t>
      </w:r>
    </w:p>
    <w:p w:rsidR="00514F92" w:rsidRPr="00850670" w:rsidRDefault="00850670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2022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年本部门根据预算申报的目标，循序渐进，严格按照预算目标执行支出，实施了项目支出绩效监控工作，项目实施达到了预期目标，资金使用效益明显。</w:t>
      </w:r>
    </w:p>
    <w:p w:rsidR="00850670" w:rsidRPr="00850670" w:rsidRDefault="00850670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预算执行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10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份，我部门自评得分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50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分；</w:t>
      </w:r>
    </w:p>
    <w:p w:rsidR="00850670" w:rsidRPr="00850670" w:rsidRDefault="00850670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产出指标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50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分，我部门自评得分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50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分，其中：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数量指标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得分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12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质量指标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得分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12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时效指标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得分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13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成本指标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得分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13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分；</w:t>
      </w:r>
    </w:p>
    <w:p w:rsidR="00850670" w:rsidRPr="00850670" w:rsidRDefault="00850670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效益指标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30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分，我部门自评得分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30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分，其中：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经济效益指标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得分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7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社会效益指标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7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生态效益指标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8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</w:t>
      </w:r>
      <w:r w:rsidRPr="00850670">
        <w:rPr>
          <w:rFonts w:ascii="Times New Roman" w:eastAsia="仿宋_GB2312" w:hAnsi="Times New Roman" w:cs="Times New Roman"/>
          <w:color w:val="auto"/>
          <w:sz w:val="32"/>
          <w:szCs w:val="32"/>
        </w:rPr>
        <w:t>可持续影响指标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8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分；</w:t>
      </w:r>
    </w:p>
    <w:p w:rsidR="00850670" w:rsidRPr="00850670" w:rsidRDefault="00850670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满意度指标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10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分，我部门自评得分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分，扣除了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10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分，原因是园区接相关投诉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6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次。</w:t>
      </w:r>
    </w:p>
    <w:p w:rsidR="00850670" w:rsidRPr="00850670" w:rsidRDefault="00850670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自评总得分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90</w:t>
      </w:r>
      <w:r w:rsidRPr="00850670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分，综合评定等级为良好。</w:t>
      </w:r>
    </w:p>
    <w:p w:rsidR="00A34927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（二）评价指标分析。</w:t>
      </w:r>
    </w:p>
    <w:p w:rsidR="00A34927" w:rsidRPr="00CD76A9" w:rsidRDefault="00A34927" w:rsidP="00CD76A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349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我单位在</w:t>
      </w:r>
      <w:r w:rsidRPr="00A349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2022</w:t>
      </w:r>
      <w:r w:rsidRPr="00A349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度工作中，积极主动作为，各项工作开展顺利，产出指标和效益指标顺利实现。园区坚持以习近平新时代中国特色社会主义思想为指导，贯彻落实省委“三高四新”战略定位和使命任务，对标“五好”园区创建，围绕市委提出的“打</w:t>
      </w:r>
      <w:r w:rsidRPr="00A349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造电池之都”目标，做好市两会提出的“风‘池’‘电’掣、风生水起”文章，做到集群化发展，成为了全县招商引资的主平台、产业发展的主阵地、项目建设的主战场和县域经济社会发展的核心增长极。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293AC3" w:rsidRPr="00CD76A9" w:rsidRDefault="00A34927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CD76A9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2022</w:t>
      </w:r>
      <w:r w:rsidRPr="00CD76A9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年园区虽然作出了一定的成绩，但是还是面临不小问题及难点，</w:t>
      </w:r>
      <w:r w:rsidRPr="00A34927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园区土地储备与产业发展矛盾突出、税源型大企业总量偏少，产业结构不优、企业融资贷款难、重点项目进度慢、招商引资存在上热下冷等问题。这些问题既需要我们正视，更需要我们去落实解决。唯有解放思想、干字当头，跳出园区看周边，跳出临武看省市，取长补短、博取众长、开拓创新，才能让全县的产业格局更优、动能更足、综合实力更强</w:t>
      </w:r>
      <w:r w:rsidR="00A47227" w:rsidRPr="00CD76A9">
        <w:rPr>
          <w:rFonts w:ascii="Times New Roman" w:eastAsia="仿宋_GB2312" w:hAnsi="Times New Roman" w:cs="Times New Roman"/>
          <w:color w:val="auto"/>
          <w:sz w:val="32"/>
          <w:szCs w:val="32"/>
        </w:rPr>
        <w:t>。</w:t>
      </w:r>
    </w:p>
    <w:p w:rsidR="00293AC3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八、</w:t>
      </w:r>
      <w:r w:rsidRPr="00850670">
        <w:rPr>
          <w:rFonts w:ascii="Times New Roman" w:eastAsia="黑体" w:hAnsi="Times New Roman"/>
          <w:sz w:val="32"/>
          <w:szCs w:val="32"/>
        </w:rPr>
        <w:t>下一步改进措施</w:t>
      </w:r>
    </w:p>
    <w:p w:rsidR="00A34927" w:rsidRPr="00CD76A9" w:rsidRDefault="00A34927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CD76A9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通过</w:t>
      </w:r>
      <w:r w:rsidRPr="00CD76A9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2022</w:t>
      </w:r>
      <w:r w:rsidRPr="00CD76A9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年绩效自评，园区发现</w:t>
      </w:r>
      <w:r w:rsidR="004267AA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处理园区满意度还需要进一步提升，通过研究分析，园区下一步准备从</w:t>
      </w:r>
      <w:r w:rsidR="004267AA" w:rsidRPr="004267AA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提高服务效能</w:t>
      </w:r>
      <w:r w:rsidR="004267AA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着手，</w:t>
      </w:r>
      <w:r w:rsidR="004267AA" w:rsidRPr="004267AA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坚持依法行政、依规办事，公正服务</w:t>
      </w:r>
      <w:r w:rsidR="004267AA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，</w:t>
      </w:r>
      <w:r w:rsidR="004267AA" w:rsidRPr="004267AA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从便民利民出发简化办事程序，坚持便捷、高效、优质、廉洁原则，优化工作流程，规范服务标准，提高服务效率。</w:t>
      </w:r>
    </w:p>
    <w:p w:rsidR="00293AC3" w:rsidRPr="00850670" w:rsidRDefault="00A47227" w:rsidP="00CD76A9">
      <w:pPr>
        <w:pStyle w:val="a7"/>
        <w:spacing w:beforeAutospacing="0" w:afterAutospacing="0"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九、</w:t>
      </w:r>
      <w:r w:rsidRPr="00850670"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293AC3" w:rsidRPr="00CD76A9" w:rsidRDefault="00FE589C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CD76A9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无。</w:t>
      </w:r>
    </w:p>
    <w:p w:rsidR="00293AC3" w:rsidRPr="00CD76A9" w:rsidRDefault="00A47227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CD76A9">
        <w:rPr>
          <w:rFonts w:ascii="Times New Roman" w:eastAsia="仿宋_GB2312" w:hAnsi="Times New Roman" w:cs="Times New Roman"/>
          <w:color w:val="auto"/>
          <w:sz w:val="32"/>
          <w:szCs w:val="32"/>
        </w:rPr>
        <w:t>报告应包括以下附件：</w:t>
      </w:r>
    </w:p>
    <w:p w:rsidR="00293AC3" w:rsidRPr="00CD76A9" w:rsidRDefault="00A47227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CD76A9">
        <w:rPr>
          <w:rFonts w:ascii="Times New Roman" w:eastAsia="仿宋_GB2312" w:hAnsi="Times New Roman" w:cs="Times New Roman"/>
          <w:color w:val="auto"/>
          <w:sz w:val="32"/>
          <w:szCs w:val="32"/>
        </w:rPr>
        <w:t>1.</w:t>
      </w:r>
      <w:r w:rsidRPr="00CD76A9">
        <w:rPr>
          <w:rFonts w:ascii="Times New Roman" w:eastAsia="仿宋_GB2312" w:hAnsi="Times New Roman" w:cs="Times New Roman"/>
          <w:color w:val="auto"/>
          <w:sz w:val="32"/>
          <w:szCs w:val="32"/>
        </w:rPr>
        <w:t>部门整体支出绩效评价基础数据表</w:t>
      </w:r>
    </w:p>
    <w:p w:rsidR="00293AC3" w:rsidRPr="00CD76A9" w:rsidRDefault="00A47227" w:rsidP="00CD76A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CD76A9">
        <w:rPr>
          <w:rFonts w:ascii="Times New Roman" w:eastAsia="仿宋_GB2312" w:hAnsi="Times New Roman" w:cs="Times New Roman"/>
          <w:color w:val="auto"/>
          <w:sz w:val="32"/>
          <w:szCs w:val="32"/>
        </w:rPr>
        <w:t>2.</w:t>
      </w:r>
      <w:r w:rsidRPr="00CD76A9">
        <w:rPr>
          <w:rFonts w:ascii="Times New Roman" w:eastAsia="仿宋_GB2312" w:hAnsi="Times New Roman" w:cs="Times New Roman"/>
          <w:color w:val="auto"/>
          <w:sz w:val="32"/>
          <w:szCs w:val="32"/>
        </w:rPr>
        <w:t>部门整体支出绩效自评表</w:t>
      </w:r>
    </w:p>
    <w:p w:rsidR="00293AC3" w:rsidRDefault="00A47227">
      <w:pPr>
        <w:pStyle w:val="a7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/>
          <w:sz w:val="32"/>
          <w:szCs w:val="32"/>
        </w:rPr>
        <w:t>1-1</w:t>
      </w:r>
    </w:p>
    <w:p w:rsidR="00293AC3" w:rsidRDefault="00A47227">
      <w:pPr>
        <w:pStyle w:val="a7"/>
        <w:widowControl/>
        <w:spacing w:beforeAutospacing="0" w:afterAutospacing="0" w:line="500" w:lineRule="exact"/>
        <w:ind w:firstLineChars="200" w:firstLine="800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部门整体支出绩效评价基础数据表</w:t>
      </w:r>
    </w:p>
    <w:tbl>
      <w:tblPr>
        <w:tblpPr w:leftFromText="180" w:rightFromText="180" w:vertAnchor="text" w:horzAnchor="page" w:tblpX="1336" w:tblpY="374"/>
        <w:tblOverlap w:val="never"/>
        <w:tblW w:w="9298" w:type="dxa"/>
        <w:tblBorders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8"/>
        <w:gridCol w:w="1800"/>
        <w:gridCol w:w="1876"/>
        <w:gridCol w:w="1674"/>
      </w:tblGrid>
      <w:tr w:rsidR="00293AC3">
        <w:trPr>
          <w:trHeight w:hRule="exact" w:val="447"/>
        </w:trPr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财政供养人员情况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编制数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年末实际在职人数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控制率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spacing w:line="300" w:lineRule="exact"/>
              <w:ind w:firstLineChars="200" w:firstLine="4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156DB1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156DB1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5445A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100</w:t>
            </w:r>
            <w:r w:rsidR="00156DB1">
              <w:rPr>
                <w:rFonts w:ascii="Times New Roman" w:hAnsi="Times New Roman" w:hint="eastAsia"/>
                <w:sz w:val="22"/>
                <w:szCs w:val="22"/>
              </w:rPr>
              <w:t>%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经费控制情况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当年决算数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当年预算数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上年决算数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一、部门基本支出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156DB1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297.05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156DB1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297.05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949.47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</w:t>
            </w:r>
            <w:r>
              <w:rPr>
                <w:rFonts w:ascii="Times New Roman" w:hAnsi="Times New Roman"/>
                <w:sz w:val="22"/>
                <w:szCs w:val="22"/>
              </w:rPr>
              <w:t>其中：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/>
                <w:sz w:val="22"/>
                <w:szCs w:val="22"/>
              </w:rPr>
              <w:t>、压缩一般性支出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41.17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41.17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703.79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2</w:t>
            </w:r>
            <w:r>
              <w:rPr>
                <w:rFonts w:ascii="Times New Roman" w:hAnsi="Times New Roman"/>
                <w:sz w:val="22"/>
                <w:szCs w:val="22"/>
              </w:rPr>
              <w:t>、三公经费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4.95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4.95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8.52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</w:t>
            </w:r>
            <w:r>
              <w:rPr>
                <w:rFonts w:ascii="Times New Roman" w:hAnsi="Times New Roman"/>
                <w:sz w:val="22"/>
                <w:szCs w:val="22"/>
              </w:rPr>
              <w:t>公务用车购置和维护经费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  <w:r w:rsidR="00A47227"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  <w:r w:rsidR="00A47227"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  <w:r w:rsidR="00A47227"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     </w:t>
            </w:r>
            <w:r>
              <w:rPr>
                <w:rFonts w:ascii="Times New Roman" w:hAnsi="Times New Roman"/>
                <w:sz w:val="22"/>
                <w:szCs w:val="22"/>
              </w:rPr>
              <w:t>其中：公车购置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           </w:t>
            </w:r>
            <w:r>
              <w:rPr>
                <w:rFonts w:ascii="Times New Roman" w:hAnsi="Times New Roman"/>
                <w:sz w:val="22"/>
                <w:szCs w:val="22"/>
              </w:rPr>
              <w:t>公车运行维护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</w:t>
            </w:r>
            <w:r>
              <w:rPr>
                <w:rFonts w:ascii="Times New Roman" w:hAnsi="Times New Roman"/>
                <w:sz w:val="22"/>
                <w:szCs w:val="22"/>
              </w:rPr>
              <w:t>公务接待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4.95</w:t>
            </w:r>
            <w:r w:rsidR="00A47227"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4.95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8.52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</w:t>
            </w:r>
            <w:r>
              <w:rPr>
                <w:rFonts w:ascii="Times New Roman" w:hAnsi="Times New Roman"/>
                <w:sz w:val="22"/>
                <w:szCs w:val="22"/>
              </w:rPr>
              <w:t>出国（境）经费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  <w:r w:rsidR="00A47227"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9381A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0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二、部门项目支出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8D717B" w:rsidP="008D717B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/>
                <w:sz w:val="22"/>
                <w:szCs w:val="22"/>
              </w:rPr>
              <w:t>58776</w:t>
            </w:r>
            <w:r>
              <w:rPr>
                <w:rFonts w:ascii="Times New Roman" w:hAnsi="Times New Roman" w:hint="eastAsia"/>
                <w:sz w:val="22"/>
                <w:szCs w:val="22"/>
              </w:rPr>
              <w:t>.</w:t>
            </w:r>
            <w:r w:rsidRPr="008D717B">
              <w:rPr>
                <w:rFonts w:ascii="Times New Roman" w:hAnsi="Times New Roman"/>
                <w:sz w:val="22"/>
                <w:szCs w:val="22"/>
              </w:rPr>
              <w:t>58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8D717B" w:rsidP="008D717B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/>
                <w:sz w:val="22"/>
                <w:szCs w:val="22"/>
              </w:rPr>
              <w:t>58776</w:t>
            </w:r>
            <w:r>
              <w:rPr>
                <w:rFonts w:ascii="Times New Roman" w:hAnsi="Times New Roman" w:hint="eastAsia"/>
                <w:sz w:val="22"/>
                <w:szCs w:val="22"/>
              </w:rPr>
              <w:t>.</w:t>
            </w:r>
            <w:r w:rsidRPr="008D717B">
              <w:rPr>
                <w:rFonts w:ascii="Times New Roman" w:hAnsi="Times New Roman"/>
                <w:sz w:val="22"/>
                <w:szCs w:val="22"/>
              </w:rPr>
              <w:t>58</w:t>
            </w:r>
            <w:r w:rsidR="00A47227"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8D717B" w:rsidP="008D717B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/>
                <w:sz w:val="22"/>
                <w:szCs w:val="22"/>
              </w:rPr>
              <w:t>74801</w:t>
            </w:r>
            <w:r>
              <w:rPr>
                <w:rFonts w:ascii="Times New Roman" w:hAnsi="Times New Roman" w:hint="eastAsia"/>
                <w:sz w:val="22"/>
                <w:szCs w:val="22"/>
              </w:rPr>
              <w:t>.</w:t>
            </w:r>
            <w:r w:rsidRPr="008D717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</w:tr>
      <w:tr w:rsidR="00293AC3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 w:rsidP="008D717B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1</w:t>
            </w:r>
            <w:r>
              <w:rPr>
                <w:rFonts w:ascii="Times New Roman" w:hAnsi="Times New Roman"/>
                <w:sz w:val="22"/>
                <w:szCs w:val="22"/>
              </w:rPr>
              <w:t>、业务工作专项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35625</w:t>
            </w:r>
            <w:r w:rsidR="00A47227"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445C6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35625</w:t>
            </w:r>
            <w:r w:rsidR="00A47227"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157545">
              <w:rPr>
                <w:rFonts w:ascii="Times New Roman" w:hAnsi="Times New Roman" w:hint="eastAsia"/>
                <w:sz w:val="22"/>
                <w:szCs w:val="22"/>
              </w:rPr>
              <w:t>临武工业园创新创业平台建设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160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160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157545">
              <w:rPr>
                <w:rFonts w:ascii="Times New Roman" w:hAnsi="Times New Roman" w:hint="eastAsia"/>
                <w:sz w:val="22"/>
                <w:szCs w:val="22"/>
              </w:rPr>
              <w:t>临武锂电池技术联合实验室项目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157545">
              <w:rPr>
                <w:rFonts w:ascii="Times New Roman" w:hAnsi="Times New Roman" w:hint="eastAsia"/>
                <w:sz w:val="22"/>
                <w:szCs w:val="22"/>
              </w:rPr>
              <w:t>产业园区吸引抱团产业</w:t>
            </w:r>
            <w:r>
              <w:rPr>
                <w:rFonts w:ascii="Times New Roman" w:hAnsi="Times New Roman" w:hint="eastAsia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157545">
              <w:rPr>
                <w:rFonts w:ascii="Times New Roman" w:hAnsi="Times New Roman" w:hint="eastAsia"/>
                <w:sz w:val="22"/>
                <w:szCs w:val="22"/>
              </w:rPr>
              <w:t>电池集聚区基础设施项目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hint="eastAsia"/>
                <w:sz w:val="22"/>
                <w:szCs w:val="22"/>
              </w:rPr>
              <w:t>24500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hint="eastAsia"/>
                <w:sz w:val="22"/>
                <w:szCs w:val="22"/>
              </w:rPr>
              <w:t>24500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157545">
              <w:rPr>
                <w:rFonts w:ascii="Times New Roman" w:hAnsi="Times New Roman" w:hint="eastAsia"/>
                <w:sz w:val="22"/>
                <w:szCs w:val="22"/>
              </w:rPr>
              <w:t>电子电容集聚区基础设施项目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9800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9800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157545">
              <w:rPr>
                <w:rFonts w:ascii="Times New Roman" w:hAnsi="Times New Roman" w:hint="eastAsia"/>
                <w:sz w:val="22"/>
                <w:szCs w:val="22"/>
              </w:rPr>
              <w:t>乡村振兴物流集散中心项目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1100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1100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2</w:t>
            </w:r>
            <w:r>
              <w:rPr>
                <w:rFonts w:ascii="Times New Roman" w:hAnsi="Times New Roman"/>
                <w:sz w:val="22"/>
                <w:szCs w:val="22"/>
              </w:rPr>
              <w:t>、运行维护专项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204.2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204.2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 w:hint="eastAsia"/>
                <w:sz w:val="22"/>
                <w:szCs w:val="22"/>
              </w:rPr>
              <w:t>专项业务经费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 w:hint="eastAsia"/>
                <w:sz w:val="22"/>
                <w:szCs w:val="22"/>
              </w:rPr>
              <w:t>招商引资工作经费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hint="eastAsia"/>
                <w:sz w:val="22"/>
                <w:szCs w:val="22"/>
              </w:rPr>
              <w:t>30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hint="eastAsia"/>
                <w:sz w:val="22"/>
                <w:szCs w:val="22"/>
              </w:rPr>
              <w:t>30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Pr="008D717B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 w:hint="eastAsia"/>
                <w:sz w:val="22"/>
                <w:szCs w:val="22"/>
              </w:rPr>
              <w:t>保障性住房维护管理经费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/>
                <w:sz w:val="22"/>
                <w:szCs w:val="22"/>
              </w:rPr>
              <w:t>154.2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/>
                <w:sz w:val="22"/>
                <w:szCs w:val="22"/>
              </w:rPr>
              <w:t>154.2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300" w:firstLine="6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、县级专项资金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4445C6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229</w:t>
            </w:r>
            <w:r w:rsidR="004445C6">
              <w:rPr>
                <w:rFonts w:ascii="Times New Roman" w:hAnsi="Times New Roman" w:hint="eastAsia"/>
                <w:sz w:val="22"/>
                <w:szCs w:val="22"/>
              </w:rPr>
              <w:t>4</w:t>
            </w:r>
            <w:r>
              <w:rPr>
                <w:rFonts w:ascii="Times New Roman" w:hAnsi="Times New Roman" w:hint="eastAsia"/>
                <w:sz w:val="22"/>
                <w:szCs w:val="22"/>
              </w:rPr>
              <w:t>7.38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4445C6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22947.38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 w:hint="eastAsia"/>
                <w:sz w:val="22"/>
                <w:szCs w:val="22"/>
              </w:rPr>
              <w:t>园区产业引导扶持资金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 w:hint="eastAsia"/>
                <w:sz w:val="22"/>
                <w:szCs w:val="22"/>
              </w:rPr>
              <w:t>18520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 w:hint="eastAsia"/>
                <w:sz w:val="22"/>
                <w:szCs w:val="22"/>
              </w:rPr>
              <w:t>18520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8D717B">
              <w:rPr>
                <w:rFonts w:ascii="Times New Roman" w:hAnsi="Times New Roman" w:hint="eastAsia"/>
                <w:sz w:val="22"/>
                <w:szCs w:val="22"/>
              </w:rPr>
              <w:t>储备用地征收、报批经费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4387.38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4445C6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4387.38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445C6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C6" w:rsidRPr="008D717B" w:rsidRDefault="004445C6" w:rsidP="004445C6">
            <w:pPr>
              <w:pStyle w:val="a7"/>
              <w:widowControl/>
              <w:spacing w:beforeAutospacing="0" w:afterAutospacing="0" w:line="300" w:lineRule="exact"/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4445C6">
              <w:rPr>
                <w:rFonts w:ascii="Times New Roman" w:hAnsi="Times New Roman" w:hint="eastAsia"/>
                <w:sz w:val="22"/>
                <w:szCs w:val="22"/>
              </w:rPr>
              <w:lastRenderedPageBreak/>
              <w:t>碳酸钙产业指挥部项目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C6" w:rsidRDefault="004445C6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C6" w:rsidRDefault="004445C6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C6" w:rsidRDefault="004445C6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7545">
        <w:trPr>
          <w:trHeight w:hRule="exact" w:val="44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政府采购金额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B952DC" w:rsidP="00B952DC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438.09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B952DC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438.09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</w:tr>
      <w:tr w:rsidR="00157545" w:rsidTr="007B4B4C">
        <w:trPr>
          <w:trHeight w:hRule="exact" w:val="1239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157545" w:rsidP="00157545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厉行节约保障措施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545" w:rsidRDefault="007B4B4C" w:rsidP="007B4B4C">
            <w:pPr>
              <w:pStyle w:val="a7"/>
              <w:widowControl/>
              <w:spacing w:beforeAutospacing="0" w:afterAutospacing="0" w:line="300" w:lineRule="exact"/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4B4C">
              <w:rPr>
                <w:rFonts w:ascii="Times New Roman" w:hAnsi="Times New Roman" w:hint="eastAsia"/>
                <w:sz w:val="22"/>
                <w:szCs w:val="22"/>
              </w:rPr>
              <w:t>严格部门预算管理，硬化预算约束，开展会展、论坛、庆典、实施办公用房维修改造、购置和更新公务用车等活动，必须按规定审批后申请预算，不得先开展活动后申请预算，严禁无预算或超预算安排支出。</w:t>
            </w:r>
            <w:r w:rsidR="00157545"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</w:tr>
    </w:tbl>
    <w:p w:rsidR="00833EF5" w:rsidRDefault="00833EF5">
      <w:pPr>
        <w:pStyle w:val="a7"/>
        <w:widowControl/>
        <w:spacing w:beforeAutospacing="0" w:afterAutospacing="0" w:line="384" w:lineRule="atLeast"/>
        <w:rPr>
          <w:rFonts w:ascii="Times New Roman" w:eastAsia="宋体" w:hAnsi="Times New Roman"/>
          <w:sz w:val="22"/>
          <w:szCs w:val="22"/>
        </w:rPr>
      </w:pPr>
    </w:p>
    <w:p w:rsidR="00293AC3" w:rsidRDefault="00A47227">
      <w:pPr>
        <w:pStyle w:val="a7"/>
        <w:widowControl/>
        <w:spacing w:beforeAutospacing="0" w:afterAutospacing="0" w:line="384" w:lineRule="atLeast"/>
        <w:rPr>
          <w:rFonts w:ascii="Times New Roman" w:eastAsia="宋体" w:hAnsi="Times New Roman"/>
          <w:sz w:val="22"/>
          <w:szCs w:val="22"/>
        </w:rPr>
      </w:pPr>
      <w:r>
        <w:rPr>
          <w:rFonts w:ascii="Times New Roman" w:eastAsia="宋体" w:hAnsi="Times New Roman"/>
          <w:sz w:val="22"/>
          <w:szCs w:val="22"/>
        </w:rPr>
        <w:t>填报单位：</w:t>
      </w:r>
      <w:r w:rsidR="00833EF5">
        <w:rPr>
          <w:rFonts w:ascii="Times New Roman" w:eastAsia="宋体" w:hAnsi="Times New Roman" w:hint="eastAsia"/>
          <w:sz w:val="22"/>
          <w:szCs w:val="22"/>
        </w:rPr>
        <w:t>临武产业开发区管理委员会</w:t>
      </w:r>
      <w:r>
        <w:rPr>
          <w:rFonts w:ascii="Times New Roman" w:eastAsia="宋体" w:hAnsi="Times New Roman"/>
          <w:sz w:val="22"/>
          <w:szCs w:val="22"/>
        </w:rPr>
        <w:t xml:space="preserve">                          </w:t>
      </w:r>
      <w:r>
        <w:rPr>
          <w:rFonts w:ascii="Times New Roman" w:eastAsia="宋体" w:hAnsi="Times New Roman"/>
          <w:sz w:val="22"/>
          <w:szCs w:val="22"/>
        </w:rPr>
        <w:t>填报时间：</w:t>
      </w:r>
    </w:p>
    <w:p w:rsidR="00833EF5" w:rsidRDefault="00833EF5">
      <w:pPr>
        <w:pStyle w:val="a7"/>
        <w:widowControl/>
        <w:spacing w:beforeAutospacing="0" w:afterAutospacing="0" w:line="320" w:lineRule="exact"/>
        <w:ind w:firstLineChars="200" w:firstLine="440"/>
        <w:rPr>
          <w:rFonts w:ascii="Times New Roman" w:eastAsia="宋体" w:hAnsi="Times New Roman"/>
          <w:sz w:val="22"/>
          <w:szCs w:val="22"/>
        </w:rPr>
      </w:pPr>
    </w:p>
    <w:p w:rsidR="00293AC3" w:rsidRDefault="00A47227">
      <w:pPr>
        <w:pStyle w:val="a7"/>
        <w:widowControl/>
        <w:spacing w:beforeAutospacing="0" w:afterAutospacing="0" w:line="320" w:lineRule="exact"/>
        <w:ind w:firstLineChars="200" w:firstLine="440"/>
        <w:rPr>
          <w:rFonts w:ascii="Times New Roman" w:eastAsia="宋体" w:hAnsi="Times New Roman"/>
          <w:sz w:val="22"/>
          <w:szCs w:val="22"/>
        </w:rPr>
      </w:pPr>
      <w:r>
        <w:rPr>
          <w:rFonts w:ascii="Times New Roman" w:eastAsia="宋体" w:hAnsi="Times New Roman"/>
          <w:sz w:val="22"/>
          <w:szCs w:val="22"/>
        </w:rPr>
        <w:t>说明：</w:t>
      </w:r>
      <w:r>
        <w:rPr>
          <w:rFonts w:ascii="Times New Roman" w:eastAsia="宋体" w:hAnsi="Times New Roman"/>
          <w:sz w:val="22"/>
          <w:szCs w:val="22"/>
        </w:rPr>
        <w:t>“</w:t>
      </w:r>
      <w:r>
        <w:rPr>
          <w:rFonts w:ascii="Times New Roman" w:eastAsia="宋体" w:hAnsi="Times New Roman"/>
          <w:sz w:val="22"/>
          <w:szCs w:val="22"/>
        </w:rPr>
        <w:t>公用经费</w:t>
      </w:r>
      <w:r>
        <w:rPr>
          <w:rFonts w:ascii="Times New Roman" w:eastAsia="宋体" w:hAnsi="Times New Roman"/>
          <w:sz w:val="22"/>
          <w:szCs w:val="22"/>
        </w:rPr>
        <w:t>”</w:t>
      </w:r>
      <w:r>
        <w:rPr>
          <w:rFonts w:ascii="Times New Roman" w:eastAsia="宋体" w:hAnsi="Times New Roman"/>
          <w:sz w:val="22"/>
          <w:szCs w:val="22"/>
        </w:rPr>
        <w:t>填报基本支出中的一般商品和服务支出；</w:t>
      </w:r>
      <w:r>
        <w:rPr>
          <w:rFonts w:ascii="Times New Roman" w:eastAsia="宋体" w:hAnsi="Times New Roman"/>
          <w:sz w:val="22"/>
          <w:szCs w:val="22"/>
        </w:rPr>
        <w:t>“</w:t>
      </w:r>
      <w:r>
        <w:rPr>
          <w:rFonts w:ascii="Times New Roman" w:eastAsia="宋体" w:hAnsi="Times New Roman"/>
          <w:sz w:val="22"/>
          <w:szCs w:val="22"/>
        </w:rPr>
        <w:t>项目支出</w:t>
      </w:r>
      <w:r>
        <w:rPr>
          <w:rFonts w:ascii="Times New Roman" w:eastAsia="宋体" w:hAnsi="Times New Roman"/>
          <w:sz w:val="22"/>
          <w:szCs w:val="22"/>
        </w:rPr>
        <w:t>”</w:t>
      </w:r>
      <w:r>
        <w:rPr>
          <w:rFonts w:ascii="Times New Roman" w:eastAsia="宋体" w:hAnsi="Times New Roman"/>
          <w:sz w:val="22"/>
          <w:szCs w:val="22"/>
        </w:rPr>
        <w:t>需要填报基本支出以外的所有项目支出情况，包括业务工作项目、运行维护项目和县级专项资金等。</w:t>
      </w:r>
    </w:p>
    <w:p w:rsidR="00293AC3" w:rsidRDefault="00293AC3">
      <w:pPr>
        <w:pStyle w:val="a7"/>
        <w:widowControl/>
        <w:spacing w:beforeAutospacing="0" w:afterAutospacing="0" w:line="320" w:lineRule="exact"/>
        <w:rPr>
          <w:rFonts w:ascii="Times New Roman" w:eastAsia="宋体" w:hAnsi="Times New Roman"/>
          <w:sz w:val="22"/>
          <w:szCs w:val="22"/>
        </w:rPr>
      </w:pPr>
    </w:p>
    <w:p w:rsidR="00833EF5" w:rsidRDefault="00833EF5" w:rsidP="00833EF5">
      <w:pPr>
        <w:pStyle w:val="a7"/>
        <w:widowControl/>
        <w:spacing w:beforeAutospacing="0" w:afterAutospacing="0" w:line="320" w:lineRule="exact"/>
        <w:rPr>
          <w:rFonts w:ascii="Times New Roman" w:eastAsia="宋体" w:hAnsi="Times New Roman"/>
          <w:sz w:val="22"/>
          <w:szCs w:val="22"/>
        </w:rPr>
      </w:pPr>
    </w:p>
    <w:p w:rsidR="00293AC3" w:rsidRDefault="001F4534" w:rsidP="00833EF5">
      <w:pPr>
        <w:pStyle w:val="a7"/>
        <w:widowControl/>
        <w:spacing w:beforeAutospacing="0" w:afterAutospacing="0" w:line="320" w:lineRule="exact"/>
        <w:rPr>
          <w:rFonts w:ascii="Times New Roman" w:eastAsia="宋体" w:hAnsi="Times New Roman"/>
          <w:sz w:val="22"/>
          <w:szCs w:val="22"/>
        </w:rPr>
        <w:sectPr w:rsidR="00293AC3">
          <w:footerReference w:type="default" r:id="rId8"/>
          <w:pgSz w:w="11906" w:h="16838"/>
          <w:pgMar w:top="1701" w:right="1417" w:bottom="1701" w:left="1587" w:header="851" w:footer="1474" w:gutter="0"/>
          <w:cols w:space="425"/>
          <w:docGrid w:type="lines" w:linePitch="312"/>
        </w:sectPr>
      </w:pPr>
      <w:r>
        <w:rPr>
          <w:rFonts w:ascii="Times New Roman" w:eastAsia="宋体" w:hAnsi="Times New Roman" w:hint="eastAsia"/>
          <w:sz w:val="22"/>
          <w:szCs w:val="22"/>
        </w:rPr>
        <w:t xml:space="preserve"> </w:t>
      </w:r>
    </w:p>
    <w:p w:rsidR="00293AC3" w:rsidRDefault="00A47227">
      <w:pPr>
        <w:pStyle w:val="a7"/>
        <w:spacing w:beforeAutospacing="0" w:afterAutospacing="0"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/>
          <w:sz w:val="32"/>
          <w:szCs w:val="32"/>
        </w:rPr>
        <w:t>1-2</w:t>
      </w:r>
    </w:p>
    <w:p w:rsidR="00293AC3" w:rsidRDefault="00A47227">
      <w:pPr>
        <w:pStyle w:val="a7"/>
        <w:widowControl/>
        <w:spacing w:beforeAutospacing="0" w:afterAutospacing="0" w:line="480" w:lineRule="exact"/>
        <w:ind w:firstLineChars="200" w:firstLine="800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部门整体支出绩效自评表</w:t>
      </w:r>
    </w:p>
    <w:p w:rsidR="00293AC3" w:rsidRDefault="00A47227">
      <w:pPr>
        <w:pStyle w:val="a7"/>
        <w:widowControl/>
        <w:spacing w:beforeAutospacing="0" w:afterAutospacing="0"/>
        <w:jc w:val="center"/>
        <w:rPr>
          <w:rFonts w:ascii="Times New Roman" w:eastAsia="宋体" w:hAnsi="Times New Roman"/>
          <w:sz w:val="22"/>
          <w:szCs w:val="22"/>
        </w:rPr>
      </w:pPr>
      <w:r>
        <w:rPr>
          <w:rFonts w:ascii="Times New Roman" w:eastAsia="宋体" w:hAnsi="Times New Roman"/>
          <w:sz w:val="22"/>
          <w:szCs w:val="22"/>
        </w:rPr>
        <w:t>（</w:t>
      </w:r>
      <w:r w:rsidR="00ED67E4">
        <w:rPr>
          <w:rFonts w:ascii="Times New Roman" w:eastAsia="宋体" w:hAnsi="Times New Roman" w:hint="eastAsia"/>
          <w:sz w:val="22"/>
          <w:szCs w:val="22"/>
        </w:rPr>
        <w:t>2022</w:t>
      </w:r>
      <w:r>
        <w:rPr>
          <w:rFonts w:ascii="Times New Roman" w:eastAsia="宋体" w:hAnsi="Times New Roman"/>
          <w:sz w:val="22"/>
          <w:szCs w:val="22"/>
        </w:rPr>
        <w:t>年度）</w:t>
      </w:r>
    </w:p>
    <w:p w:rsidR="00293AC3" w:rsidRDefault="00A47227">
      <w:pPr>
        <w:pStyle w:val="a7"/>
        <w:widowControl/>
        <w:spacing w:beforeAutospacing="0" w:afterAutospacing="0" w:line="384" w:lineRule="atLeast"/>
        <w:rPr>
          <w:rFonts w:ascii="Times New Roman" w:eastAsia="宋体" w:hAnsi="Times New Roman"/>
          <w:sz w:val="22"/>
          <w:szCs w:val="22"/>
        </w:rPr>
      </w:pPr>
      <w:r>
        <w:rPr>
          <w:rFonts w:ascii="Times New Roman" w:eastAsia="宋体" w:hAnsi="Times New Roman"/>
          <w:sz w:val="22"/>
          <w:szCs w:val="22"/>
        </w:rPr>
        <w:t>填报单位（盖章）：</w:t>
      </w:r>
      <w:r w:rsidR="00ED67E4">
        <w:rPr>
          <w:rFonts w:ascii="Times New Roman" w:eastAsia="宋体" w:hAnsi="Times New Roman" w:hint="eastAsia"/>
          <w:sz w:val="22"/>
          <w:szCs w:val="22"/>
        </w:rPr>
        <w:t>临武产业开发区管理委员会</w:t>
      </w:r>
      <w:r>
        <w:rPr>
          <w:rFonts w:ascii="Times New Roman" w:eastAsia="宋体" w:hAnsi="Times New Roman"/>
          <w:sz w:val="22"/>
          <w:szCs w:val="22"/>
        </w:rPr>
        <w:t xml:space="preserve">                    </w:t>
      </w:r>
      <w:r>
        <w:rPr>
          <w:rFonts w:ascii="Times New Roman" w:eastAsia="宋体" w:hAnsi="Times New Roman"/>
          <w:sz w:val="22"/>
          <w:szCs w:val="22"/>
        </w:rPr>
        <w:t>填报时间：</w:t>
      </w:r>
      <w:r w:rsidR="00ED67E4">
        <w:rPr>
          <w:rFonts w:ascii="Times New Roman" w:eastAsia="宋体" w:hAnsi="Times New Roman" w:hint="eastAsia"/>
          <w:sz w:val="22"/>
          <w:szCs w:val="22"/>
        </w:rPr>
        <w:t>2023.7.17</w:t>
      </w:r>
    </w:p>
    <w:tbl>
      <w:tblPr>
        <w:tblW w:w="9065" w:type="dxa"/>
        <w:jc w:val="center"/>
        <w:tblBorders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5"/>
        <w:gridCol w:w="1286"/>
        <w:gridCol w:w="546"/>
        <w:gridCol w:w="875"/>
        <w:gridCol w:w="706"/>
        <w:gridCol w:w="382"/>
        <w:gridCol w:w="95"/>
        <w:gridCol w:w="649"/>
        <w:gridCol w:w="61"/>
        <w:gridCol w:w="507"/>
        <w:gridCol w:w="1203"/>
        <w:gridCol w:w="1110"/>
        <w:gridCol w:w="990"/>
      </w:tblGrid>
      <w:tr w:rsidR="00293AC3">
        <w:trPr>
          <w:trHeight w:val="37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部门</w:t>
            </w:r>
          </w:p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资金</w:t>
            </w:r>
          </w:p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(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万元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)</w:t>
            </w:r>
          </w:p>
          <w:p w:rsidR="00293AC3" w:rsidRDefault="00293AC3">
            <w:pPr>
              <w:pStyle w:val="a7"/>
              <w:snapToGrid w:val="0"/>
              <w:spacing w:beforeAutospacing="0" w:afterAutospacing="0"/>
              <w:ind w:firstLine="10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  <w:p w:rsidR="00293AC3" w:rsidRDefault="00293AC3">
            <w:pPr>
              <w:pStyle w:val="a7"/>
              <w:snapToGrid w:val="0"/>
              <w:spacing w:beforeAutospacing="0" w:afterAutospacing="0"/>
              <w:ind w:firstLine="10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  <w:p w:rsidR="00293AC3" w:rsidRDefault="00293AC3">
            <w:pPr>
              <w:pStyle w:val="a7"/>
              <w:snapToGrid w:val="0"/>
              <w:spacing w:beforeAutospacing="0" w:afterAutospacing="0"/>
              <w:ind w:firstLine="10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  <w:p w:rsidR="00293AC3" w:rsidRDefault="00293AC3">
            <w:pPr>
              <w:pStyle w:val="a7"/>
              <w:snapToGrid w:val="0"/>
              <w:spacing w:beforeAutospacing="0" w:afterAutospacing="0"/>
              <w:ind w:firstLine="10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  <w:p w:rsidR="00293AC3" w:rsidRDefault="00293AC3">
            <w:pPr>
              <w:pStyle w:val="a7"/>
              <w:snapToGrid w:val="0"/>
              <w:spacing w:beforeAutospacing="0" w:afterAutospacing="0"/>
              <w:ind w:firstLine="10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  <w:p w:rsidR="00293AC3" w:rsidRDefault="00293AC3">
            <w:pPr>
              <w:pStyle w:val="a7"/>
              <w:snapToGrid w:val="0"/>
              <w:spacing w:beforeAutospacing="0" w:afterAutospacing="0"/>
              <w:ind w:firstLine="10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  <w:p w:rsidR="00293AC3" w:rsidRDefault="00293AC3">
            <w:pPr>
              <w:pStyle w:val="a7"/>
              <w:snapToGrid w:val="0"/>
              <w:spacing w:beforeAutospacing="0" w:afterAutospacing="0"/>
              <w:ind w:firstLine="10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全年预算数</w:t>
            </w:r>
          </w:p>
        </w:tc>
        <w:tc>
          <w:tcPr>
            <w:tcW w:w="118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全年执行数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预算执行率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分值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得分</w:t>
            </w:r>
          </w:p>
        </w:tc>
      </w:tr>
      <w:tr w:rsidR="00293AC3">
        <w:trPr>
          <w:trHeight w:val="37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年度资金总额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ED67E4" w:rsidP="00ED67E4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ED67E4">
              <w:rPr>
                <w:rFonts w:ascii="Times New Roman" w:eastAsia="宋体" w:hAnsi="Times New Roman"/>
                <w:sz w:val="19"/>
                <w:szCs w:val="19"/>
              </w:rPr>
              <w:t>59073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.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6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3</w:t>
            </w:r>
          </w:p>
        </w:tc>
        <w:tc>
          <w:tcPr>
            <w:tcW w:w="118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ED67E4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ED67E4">
              <w:rPr>
                <w:rFonts w:ascii="Times New Roman" w:eastAsia="宋体" w:hAnsi="Times New Roman"/>
                <w:sz w:val="19"/>
                <w:szCs w:val="19"/>
              </w:rPr>
              <w:t>59073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.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6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ED67E4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100%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ED67E4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10</w:t>
            </w:r>
          </w:p>
        </w:tc>
      </w:tr>
      <w:tr w:rsidR="00293AC3">
        <w:trPr>
          <w:trHeight w:val="37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按收入性质分类</w:t>
            </w:r>
          </w:p>
        </w:tc>
        <w:tc>
          <w:tcPr>
            <w:tcW w:w="6578" w:type="dxa"/>
            <w:gridSpan w:val="1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按支出性质分类</w:t>
            </w:r>
          </w:p>
        </w:tc>
      </w:tr>
      <w:tr w:rsidR="00293AC3">
        <w:trPr>
          <w:trHeight w:val="37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一般公共预算拨款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0D191C" w:rsidP="000D191C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0D191C">
              <w:rPr>
                <w:rFonts w:ascii="Times New Roman" w:eastAsia="宋体" w:hAnsi="Times New Roman"/>
                <w:sz w:val="19"/>
                <w:szCs w:val="19"/>
              </w:rPr>
              <w:t>11896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.</w:t>
            </w:r>
            <w:r w:rsidRPr="000D191C">
              <w:rPr>
                <w:rFonts w:ascii="Times New Roman" w:eastAsia="宋体" w:hAnsi="Times New Roman"/>
                <w:sz w:val="19"/>
                <w:szCs w:val="19"/>
              </w:rPr>
              <w:t>2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5</w:t>
            </w:r>
          </w:p>
        </w:tc>
        <w:tc>
          <w:tcPr>
            <w:tcW w:w="2897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基本支出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0D191C" w:rsidP="000D191C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0D191C">
              <w:rPr>
                <w:rFonts w:ascii="Times New Roman" w:eastAsia="宋体" w:hAnsi="Times New Roman"/>
                <w:sz w:val="19"/>
                <w:szCs w:val="19"/>
              </w:rPr>
              <w:t>297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.</w:t>
            </w:r>
            <w:r w:rsidRPr="000D191C">
              <w:rPr>
                <w:rFonts w:ascii="Times New Roman" w:eastAsia="宋体" w:hAnsi="Times New Roman"/>
                <w:sz w:val="19"/>
                <w:szCs w:val="19"/>
              </w:rPr>
              <w:t>0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5</w:t>
            </w:r>
          </w:p>
        </w:tc>
      </w:tr>
      <w:tr w:rsidR="00293AC3">
        <w:trPr>
          <w:trHeight w:val="37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政府性基金拨款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0D191C" w:rsidP="000D191C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0D191C">
              <w:rPr>
                <w:rFonts w:ascii="Times New Roman" w:eastAsia="宋体" w:hAnsi="Times New Roman"/>
                <w:sz w:val="19"/>
                <w:szCs w:val="19"/>
              </w:rPr>
              <w:t>47177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.</w:t>
            </w:r>
            <w:r w:rsidRPr="000D191C">
              <w:rPr>
                <w:rFonts w:ascii="Times New Roman" w:eastAsia="宋体" w:hAnsi="Times New Roman"/>
                <w:sz w:val="19"/>
                <w:szCs w:val="19"/>
              </w:rPr>
              <w:t>38</w:t>
            </w:r>
          </w:p>
        </w:tc>
        <w:tc>
          <w:tcPr>
            <w:tcW w:w="2897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1.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人员经费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0D191C" w:rsidP="000D191C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0D191C">
              <w:rPr>
                <w:rFonts w:ascii="Times New Roman" w:eastAsia="宋体" w:hAnsi="Times New Roman"/>
                <w:sz w:val="19"/>
                <w:szCs w:val="19"/>
              </w:rPr>
              <w:t>255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.</w:t>
            </w:r>
            <w:r w:rsidRPr="000D191C">
              <w:rPr>
                <w:rFonts w:ascii="Times New Roman" w:eastAsia="宋体" w:hAnsi="Times New Roman"/>
                <w:sz w:val="19"/>
                <w:szCs w:val="19"/>
              </w:rPr>
              <w:t>8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8</w:t>
            </w:r>
          </w:p>
        </w:tc>
      </w:tr>
      <w:tr w:rsidR="00293AC3">
        <w:trPr>
          <w:trHeight w:val="433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纳入管理的非税收入拨款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</w:tc>
        <w:tc>
          <w:tcPr>
            <w:tcW w:w="2897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2.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公用经费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0D191C" w:rsidP="000D191C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0D191C">
              <w:rPr>
                <w:rFonts w:ascii="Times New Roman" w:eastAsia="宋体" w:hAnsi="Times New Roman"/>
                <w:sz w:val="19"/>
                <w:szCs w:val="19"/>
              </w:rPr>
              <w:t>41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.</w:t>
            </w:r>
            <w:r w:rsidRPr="000D191C">
              <w:rPr>
                <w:rFonts w:ascii="Times New Roman" w:eastAsia="宋体" w:hAnsi="Times New Roman"/>
                <w:sz w:val="19"/>
                <w:szCs w:val="19"/>
              </w:rPr>
              <w:t>17</w:t>
            </w:r>
          </w:p>
        </w:tc>
      </w:tr>
      <w:tr w:rsidR="00293AC3">
        <w:trPr>
          <w:trHeight w:val="351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社会保险基金拨款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</w:tc>
        <w:tc>
          <w:tcPr>
            <w:tcW w:w="2897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其中：三公经费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0D191C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4.95</w:t>
            </w:r>
          </w:p>
        </w:tc>
      </w:tr>
      <w:tr w:rsidR="00293AC3">
        <w:trPr>
          <w:trHeight w:val="366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其他资金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</w:tc>
        <w:tc>
          <w:tcPr>
            <w:tcW w:w="2897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项目支出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0D191C" w:rsidP="000D191C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0D191C">
              <w:rPr>
                <w:rFonts w:ascii="Times New Roman" w:eastAsia="宋体" w:hAnsi="Times New Roman"/>
                <w:sz w:val="19"/>
                <w:szCs w:val="19"/>
              </w:rPr>
              <w:t>58776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.</w:t>
            </w:r>
            <w:r w:rsidRPr="000D191C">
              <w:rPr>
                <w:rFonts w:ascii="Times New Roman" w:eastAsia="宋体" w:hAnsi="Times New Roman"/>
                <w:sz w:val="19"/>
                <w:szCs w:val="19"/>
              </w:rPr>
              <w:t>58</w:t>
            </w:r>
          </w:p>
        </w:tc>
      </w:tr>
      <w:tr w:rsidR="00293AC3">
        <w:trPr>
          <w:trHeight w:val="382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年度</w:t>
            </w:r>
          </w:p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总体</w:t>
            </w:r>
          </w:p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目标</w:t>
            </w:r>
          </w:p>
        </w:tc>
        <w:tc>
          <w:tcPr>
            <w:tcW w:w="4539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年初预期（设定）目标</w:t>
            </w:r>
          </w:p>
        </w:tc>
        <w:tc>
          <w:tcPr>
            <w:tcW w:w="387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全年实际完成情况</w:t>
            </w:r>
          </w:p>
        </w:tc>
      </w:tr>
      <w:tr w:rsidR="00293AC3">
        <w:trPr>
          <w:trHeight w:val="1077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4539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0D191C" w:rsidP="000D191C">
            <w:pPr>
              <w:pStyle w:val="a7"/>
              <w:snapToGrid w:val="0"/>
              <w:spacing w:beforeAutospacing="0" w:afterAutospacing="0"/>
              <w:rPr>
                <w:rFonts w:ascii="Times New Roman" w:eastAsia="宋体" w:hAnsi="Times New Roman"/>
                <w:sz w:val="19"/>
                <w:szCs w:val="19"/>
              </w:rPr>
            </w:pP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目标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1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：做好园区规划范围内土地的征收储备、开发、经营和管理。目标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2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：推动园区产业转型、升级。目标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3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：推进园区企业硬件设施建设。目标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4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：推动园区碳酸钙产业高质量发展。目标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5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：做好园区保障性住房维护管理工作。目标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6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：开展产业链精准招商。</w:t>
            </w:r>
          </w:p>
        </w:tc>
        <w:tc>
          <w:tcPr>
            <w:tcW w:w="387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BA15DA" w:rsidP="00BA15DA">
            <w:pPr>
              <w:pStyle w:val="a7"/>
              <w:snapToGrid w:val="0"/>
              <w:spacing w:beforeAutospacing="0" w:afterAutospacing="0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完成园区储备用地收储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300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亩，完成对园区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23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家企业产业引导扶持工作，完成园区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7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栋保障性住房维护管理工作，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推动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了</w:t>
            </w:r>
            <w:r w:rsidRPr="000D191C">
              <w:rPr>
                <w:rFonts w:ascii="Times New Roman" w:eastAsia="宋体" w:hAnsi="Times New Roman" w:hint="eastAsia"/>
                <w:sz w:val="19"/>
                <w:szCs w:val="19"/>
              </w:rPr>
              <w:t>园区碳酸钙产业高质量发展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，推进了园区电子电容、电池集聚区项目建设。</w:t>
            </w:r>
          </w:p>
        </w:tc>
      </w:tr>
      <w:tr w:rsidR="00293AC3">
        <w:trPr>
          <w:trHeight w:val="43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绩</w:t>
            </w:r>
          </w:p>
          <w:p w:rsidR="00293AC3" w:rsidRDefault="00293AC3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效</w:t>
            </w:r>
          </w:p>
          <w:p w:rsidR="00293AC3" w:rsidRDefault="00293AC3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指</w:t>
            </w:r>
          </w:p>
          <w:p w:rsidR="00293AC3" w:rsidRDefault="00293AC3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标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一级指标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二级指标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三级指标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年度指标值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实际完成值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分值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得分</w:t>
            </w:r>
          </w:p>
        </w:tc>
      </w:tr>
      <w:tr w:rsidR="007924B5">
        <w:trPr>
          <w:trHeight w:val="430"/>
          <w:jc w:val="center"/>
        </w:trPr>
        <w:tc>
          <w:tcPr>
            <w:tcW w:w="65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产出</w:t>
            </w:r>
          </w:p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指标</w:t>
            </w:r>
          </w:p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50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分）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数量指标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维护保障性住房数量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F046AE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12</w:t>
            </w:r>
          </w:p>
        </w:tc>
      </w:tr>
      <w:tr w:rsidR="007924B5">
        <w:trPr>
          <w:trHeight w:val="430"/>
          <w:jc w:val="center"/>
        </w:trPr>
        <w:tc>
          <w:tcPr>
            <w:tcW w:w="65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质量指标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引进企业质量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规模以上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规模以上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F046AE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12</w:t>
            </w:r>
          </w:p>
        </w:tc>
      </w:tr>
      <w:tr w:rsidR="007924B5">
        <w:trPr>
          <w:trHeight w:val="430"/>
          <w:jc w:val="center"/>
        </w:trPr>
        <w:tc>
          <w:tcPr>
            <w:tcW w:w="65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时效指标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完成园区土地相关任务及时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度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达标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达标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F046AE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13</w:t>
            </w:r>
          </w:p>
        </w:tc>
      </w:tr>
      <w:tr w:rsidR="007924B5">
        <w:trPr>
          <w:trHeight w:val="430"/>
          <w:jc w:val="center"/>
        </w:trPr>
        <w:tc>
          <w:tcPr>
            <w:tcW w:w="65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成本指标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成本控制额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≤</w:t>
            </w:r>
            <w:r w:rsidRPr="00ED67E4">
              <w:rPr>
                <w:rFonts w:ascii="Times New Roman" w:eastAsia="宋体" w:hAnsi="Times New Roman"/>
                <w:sz w:val="19"/>
                <w:szCs w:val="19"/>
              </w:rPr>
              <w:t>59073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.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6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ED67E4">
              <w:rPr>
                <w:rFonts w:ascii="Times New Roman" w:eastAsia="宋体" w:hAnsi="Times New Roman"/>
                <w:sz w:val="19"/>
                <w:szCs w:val="19"/>
              </w:rPr>
              <w:t>59073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.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6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sz w:val="19"/>
                <w:szCs w:val="19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F046AE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sz w:val="19"/>
                <w:szCs w:val="19"/>
              </w:rPr>
              <w:t>13</w:t>
            </w:r>
          </w:p>
        </w:tc>
      </w:tr>
      <w:tr w:rsidR="007924B5">
        <w:trPr>
          <w:trHeight w:val="430"/>
          <w:jc w:val="center"/>
        </w:trPr>
        <w:tc>
          <w:tcPr>
            <w:tcW w:w="65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效益</w:t>
            </w:r>
          </w:p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指标</w:t>
            </w:r>
          </w:p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30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分）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经济效益指标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园区实现技工贸总收入增长率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≥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20%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2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1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F046AE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7</w:t>
            </w:r>
          </w:p>
        </w:tc>
      </w:tr>
      <w:tr w:rsidR="007924B5">
        <w:trPr>
          <w:trHeight w:val="430"/>
          <w:jc w:val="center"/>
        </w:trPr>
        <w:tc>
          <w:tcPr>
            <w:tcW w:w="65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社会效益指标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保障性住房住户人数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≥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600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733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F046AE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7</w:t>
            </w:r>
          </w:p>
        </w:tc>
      </w:tr>
      <w:tr w:rsidR="007924B5">
        <w:trPr>
          <w:trHeight w:val="430"/>
          <w:jc w:val="center"/>
        </w:trPr>
        <w:tc>
          <w:tcPr>
            <w:tcW w:w="65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生态效益指标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土地平整地块施工噪音扰民次数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≤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2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次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0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F046AE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8</w:t>
            </w:r>
          </w:p>
        </w:tc>
      </w:tr>
      <w:tr w:rsidR="007924B5">
        <w:trPr>
          <w:trHeight w:val="447"/>
          <w:jc w:val="center"/>
        </w:trPr>
        <w:tc>
          <w:tcPr>
            <w:tcW w:w="65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可持续影响指标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土地开发对当地形象提升影响时间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≥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50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≥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50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F046AE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8</w:t>
            </w:r>
          </w:p>
        </w:tc>
      </w:tr>
      <w:tr w:rsidR="007924B5">
        <w:trPr>
          <w:trHeight w:val="496"/>
          <w:jc w:val="center"/>
        </w:trPr>
        <w:tc>
          <w:tcPr>
            <w:tcW w:w="65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满意度指标</w:t>
            </w:r>
          </w:p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10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分）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社会公众或服务对象满意度指标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园区相关投诉次数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≤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5</w:t>
            </w:r>
            <w:r w:rsidRPr="007924B5">
              <w:rPr>
                <w:rFonts w:ascii="Times New Roman" w:eastAsia="宋体" w:hAnsi="Times New Roman" w:hint="eastAsia"/>
                <w:sz w:val="19"/>
                <w:szCs w:val="19"/>
              </w:rPr>
              <w:t>次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6B6F3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6</w:t>
            </w:r>
            <w:r w:rsidR="007924B5">
              <w:rPr>
                <w:rFonts w:ascii="Times New Roman" w:eastAsia="宋体" w:hAnsi="Times New Roman" w:hint="eastAsia"/>
                <w:sz w:val="19"/>
                <w:szCs w:val="19"/>
              </w:rPr>
              <w:t>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6B6F3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0</w:t>
            </w:r>
          </w:p>
        </w:tc>
      </w:tr>
      <w:tr w:rsidR="007924B5">
        <w:trPr>
          <w:trHeight w:val="432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综合评定等级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良好</w:t>
            </w:r>
          </w:p>
        </w:tc>
        <w:tc>
          <w:tcPr>
            <w:tcW w:w="3603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总</w:t>
            </w:r>
            <w:r>
              <w:rPr>
                <w:rFonts w:ascii="Times New Roman" w:eastAsia="宋体" w:hAnsi="Times New Roman"/>
                <w:sz w:val="19"/>
                <w:szCs w:val="19"/>
              </w:rPr>
              <w:t xml:space="preserve">  </w:t>
            </w:r>
            <w:r>
              <w:rPr>
                <w:rFonts w:ascii="Times New Roman" w:eastAsia="宋体" w:hAnsi="Times New Roman"/>
                <w:sz w:val="19"/>
                <w:szCs w:val="19"/>
              </w:rPr>
              <w:t>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 w:rsidP="006B6F3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9</w:t>
            </w:r>
            <w:r w:rsidR="006B6F3B">
              <w:rPr>
                <w:rFonts w:ascii="Times New Roman" w:eastAsia="宋体" w:hAnsi="Times New Roman" w:hint="eastAsia"/>
                <w:sz w:val="19"/>
                <w:szCs w:val="19"/>
              </w:rPr>
              <w:t>0</w:t>
            </w:r>
          </w:p>
        </w:tc>
      </w:tr>
      <w:tr w:rsidR="007924B5">
        <w:trPr>
          <w:trHeight w:val="355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说明</w:t>
            </w:r>
          </w:p>
        </w:tc>
        <w:tc>
          <w:tcPr>
            <w:tcW w:w="389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偏差及原因分析</w:t>
            </w:r>
          </w:p>
        </w:tc>
        <w:tc>
          <w:tcPr>
            <w:tcW w:w="45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/>
                <w:sz w:val="19"/>
                <w:szCs w:val="19"/>
              </w:rPr>
              <w:t>改进措施</w:t>
            </w:r>
          </w:p>
        </w:tc>
      </w:tr>
      <w:tr w:rsidR="007924B5">
        <w:trPr>
          <w:trHeight w:val="407"/>
          <w:jc w:val="center"/>
        </w:trPr>
        <w:tc>
          <w:tcPr>
            <w:tcW w:w="65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7924B5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</w:p>
        </w:tc>
        <w:tc>
          <w:tcPr>
            <w:tcW w:w="389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C17E73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19"/>
                <w:szCs w:val="19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</w:rPr>
              <w:t>2022</w:t>
            </w:r>
            <w:r>
              <w:rPr>
                <w:rFonts w:ascii="Times New Roman" w:eastAsia="宋体" w:hAnsi="Times New Roman" w:hint="eastAsia"/>
                <w:sz w:val="19"/>
                <w:szCs w:val="19"/>
              </w:rPr>
              <w:t>年园区接到投诉情况有所增加</w:t>
            </w:r>
          </w:p>
        </w:tc>
        <w:tc>
          <w:tcPr>
            <w:tcW w:w="45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4B5" w:rsidRDefault="00C17E73">
            <w:pPr>
              <w:snapToGrid w:val="0"/>
              <w:jc w:val="center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sz w:val="19"/>
                <w:szCs w:val="19"/>
              </w:rPr>
              <w:t>及时处理涉园区投诉</w:t>
            </w:r>
          </w:p>
        </w:tc>
      </w:tr>
    </w:tbl>
    <w:p w:rsidR="00833EF5" w:rsidRDefault="00833EF5">
      <w:pPr>
        <w:pStyle w:val="a7"/>
        <w:widowControl/>
        <w:spacing w:beforeAutospacing="0" w:afterAutospacing="0" w:line="384" w:lineRule="atLeast"/>
        <w:rPr>
          <w:rFonts w:ascii="Times New Roman" w:eastAsia="宋体" w:hAnsi="Times New Roman"/>
          <w:sz w:val="22"/>
          <w:szCs w:val="22"/>
        </w:rPr>
      </w:pPr>
    </w:p>
    <w:p w:rsidR="00293AC3" w:rsidRDefault="001F4534">
      <w:pPr>
        <w:pStyle w:val="a7"/>
        <w:widowControl/>
        <w:spacing w:beforeAutospacing="0" w:afterAutospacing="0" w:line="384" w:lineRule="atLeast"/>
        <w:rPr>
          <w:rFonts w:ascii="Times New Roman" w:eastAsia="宋体" w:hAnsi="Times New Roman"/>
          <w:sz w:val="22"/>
          <w:szCs w:val="22"/>
        </w:rPr>
      </w:pPr>
      <w:r>
        <w:rPr>
          <w:rFonts w:ascii="Times New Roman" w:eastAsia="宋体" w:hAnsi="Times New Roman" w:hint="eastAsia"/>
          <w:sz w:val="22"/>
          <w:szCs w:val="22"/>
        </w:rPr>
        <w:t xml:space="preserve"> </w:t>
      </w:r>
    </w:p>
    <w:p w:rsidR="00833EF5" w:rsidRDefault="00833EF5">
      <w:pPr>
        <w:pStyle w:val="a7"/>
        <w:widowControl/>
        <w:spacing w:beforeAutospacing="0" w:afterAutospacing="0" w:line="384" w:lineRule="atLeast"/>
        <w:rPr>
          <w:rFonts w:ascii="Times New Roman" w:eastAsia="宋体" w:hAnsi="Times New Roman"/>
          <w:sz w:val="22"/>
          <w:szCs w:val="22"/>
        </w:rPr>
      </w:pPr>
    </w:p>
    <w:p w:rsidR="00293AC3" w:rsidRDefault="00A47227">
      <w:pPr>
        <w:pStyle w:val="a7"/>
        <w:widowControl/>
        <w:spacing w:beforeAutospacing="0" w:afterAutospacing="0" w:line="240" w:lineRule="exact"/>
        <w:ind w:leftChars="-94" w:left="603" w:hangingChars="400" w:hanging="800"/>
        <w:rPr>
          <w:rFonts w:ascii="Times New Roman" w:eastAsia="宋体" w:hAnsi="Times New Roman"/>
          <w:sz w:val="20"/>
          <w:szCs w:val="20"/>
        </w:rPr>
      </w:pPr>
      <w:r>
        <w:rPr>
          <w:rFonts w:ascii="Times New Roman" w:eastAsia="宋体" w:hAnsi="Times New Roman"/>
          <w:sz w:val="20"/>
          <w:szCs w:val="20"/>
        </w:rPr>
        <w:t>说明：</w:t>
      </w:r>
      <w:r>
        <w:rPr>
          <w:rFonts w:ascii="Times New Roman" w:eastAsia="宋体" w:hAnsi="Times New Roman"/>
          <w:sz w:val="20"/>
          <w:szCs w:val="20"/>
        </w:rPr>
        <w:t>1.</w:t>
      </w:r>
      <w:r>
        <w:rPr>
          <w:rFonts w:ascii="Times New Roman" w:eastAsia="宋体" w:hAnsi="Times New Roman"/>
          <w:sz w:val="20"/>
          <w:szCs w:val="20"/>
        </w:rPr>
        <w:t>分值设定</w:t>
      </w:r>
      <w:r>
        <w:rPr>
          <w:rFonts w:ascii="Times New Roman" w:eastAsia="宋体" w:hAnsi="Times New Roman"/>
          <w:sz w:val="20"/>
          <w:szCs w:val="20"/>
        </w:rPr>
        <w:t>100</w:t>
      </w:r>
      <w:r>
        <w:rPr>
          <w:rFonts w:ascii="Times New Roman" w:eastAsia="宋体" w:hAnsi="Times New Roman"/>
          <w:sz w:val="20"/>
          <w:szCs w:val="20"/>
        </w:rPr>
        <w:t>分，其中预算执行率</w:t>
      </w:r>
      <w:r>
        <w:rPr>
          <w:rFonts w:ascii="Times New Roman" w:eastAsia="宋体" w:hAnsi="Times New Roman"/>
          <w:sz w:val="20"/>
          <w:szCs w:val="20"/>
        </w:rPr>
        <w:t>10</w:t>
      </w:r>
      <w:r>
        <w:rPr>
          <w:rFonts w:ascii="Times New Roman" w:eastAsia="宋体" w:hAnsi="Times New Roman"/>
          <w:sz w:val="20"/>
          <w:szCs w:val="20"/>
        </w:rPr>
        <w:t>分、产出指标</w:t>
      </w:r>
      <w:r>
        <w:rPr>
          <w:rFonts w:ascii="Times New Roman" w:eastAsia="宋体" w:hAnsi="Times New Roman"/>
          <w:sz w:val="20"/>
          <w:szCs w:val="20"/>
        </w:rPr>
        <w:t>50</w:t>
      </w:r>
      <w:r>
        <w:rPr>
          <w:rFonts w:ascii="Times New Roman" w:eastAsia="宋体" w:hAnsi="Times New Roman"/>
          <w:sz w:val="20"/>
          <w:szCs w:val="20"/>
        </w:rPr>
        <w:t>分、效益指标</w:t>
      </w:r>
      <w:r>
        <w:rPr>
          <w:rFonts w:ascii="Times New Roman" w:eastAsia="宋体" w:hAnsi="Times New Roman"/>
          <w:sz w:val="20"/>
          <w:szCs w:val="20"/>
        </w:rPr>
        <w:t>30</w:t>
      </w:r>
      <w:r>
        <w:rPr>
          <w:rFonts w:ascii="Times New Roman" w:eastAsia="宋体" w:hAnsi="Times New Roman"/>
          <w:sz w:val="20"/>
          <w:szCs w:val="20"/>
        </w:rPr>
        <w:t>分、满意度指标</w:t>
      </w:r>
      <w:r>
        <w:rPr>
          <w:rFonts w:ascii="Times New Roman" w:eastAsia="宋体" w:hAnsi="Times New Roman"/>
          <w:sz w:val="20"/>
          <w:szCs w:val="20"/>
        </w:rPr>
        <w:t>10</w:t>
      </w:r>
      <w:r>
        <w:rPr>
          <w:rFonts w:ascii="Times New Roman" w:eastAsia="宋体" w:hAnsi="Times New Roman"/>
          <w:sz w:val="20"/>
          <w:szCs w:val="20"/>
        </w:rPr>
        <w:t>分。除预算执行率外的指标应根据权重自行合理设定分值。</w:t>
      </w:r>
    </w:p>
    <w:p w:rsidR="00293AC3" w:rsidRDefault="00A47227">
      <w:pPr>
        <w:pStyle w:val="a7"/>
        <w:widowControl/>
        <w:spacing w:beforeAutospacing="0" w:afterAutospacing="0" w:line="240" w:lineRule="exact"/>
        <w:ind w:firstLineChars="200" w:firstLine="400"/>
        <w:rPr>
          <w:rFonts w:ascii="Times New Roman" w:eastAsia="宋体" w:hAnsi="Times New Roman"/>
          <w:sz w:val="20"/>
          <w:szCs w:val="20"/>
        </w:rPr>
      </w:pPr>
      <w:r>
        <w:rPr>
          <w:rFonts w:ascii="Times New Roman" w:eastAsia="宋体" w:hAnsi="Times New Roman"/>
          <w:sz w:val="20"/>
          <w:szCs w:val="20"/>
        </w:rPr>
        <w:t>2.</w:t>
      </w:r>
      <w:r>
        <w:rPr>
          <w:rFonts w:ascii="Times New Roman" w:eastAsia="宋体" w:hAnsi="Times New Roman"/>
          <w:sz w:val="20"/>
          <w:szCs w:val="20"/>
        </w:rPr>
        <w:t>综合评价等级分为优秀（</w:t>
      </w:r>
      <w:r>
        <w:rPr>
          <w:rFonts w:ascii="Times New Roman" w:eastAsia="宋体" w:hAnsi="Times New Roman"/>
          <w:sz w:val="20"/>
          <w:szCs w:val="20"/>
        </w:rPr>
        <w:t>S</w:t>
      </w:r>
      <w:r>
        <w:rPr>
          <w:rFonts w:ascii="Times New Roman" w:eastAsia="宋体" w:hAnsi="Times New Roman"/>
          <w:sz w:val="20"/>
          <w:szCs w:val="20"/>
        </w:rPr>
        <w:t>＞</w:t>
      </w:r>
      <w:r>
        <w:rPr>
          <w:rFonts w:ascii="Times New Roman" w:eastAsia="宋体" w:hAnsi="Times New Roman"/>
          <w:sz w:val="20"/>
          <w:szCs w:val="20"/>
        </w:rPr>
        <w:t>90</w:t>
      </w:r>
      <w:r>
        <w:rPr>
          <w:rFonts w:ascii="Times New Roman" w:eastAsia="宋体" w:hAnsi="Times New Roman"/>
          <w:sz w:val="20"/>
          <w:szCs w:val="20"/>
        </w:rPr>
        <w:t>）、良好（</w:t>
      </w:r>
      <w:r>
        <w:rPr>
          <w:rFonts w:ascii="Times New Roman" w:eastAsia="宋体" w:hAnsi="Times New Roman"/>
          <w:sz w:val="20"/>
          <w:szCs w:val="20"/>
        </w:rPr>
        <w:t>90—80</w:t>
      </w:r>
      <w:r>
        <w:rPr>
          <w:rFonts w:ascii="Times New Roman" w:eastAsia="宋体" w:hAnsi="Times New Roman"/>
          <w:sz w:val="20"/>
          <w:szCs w:val="20"/>
        </w:rPr>
        <w:t>）、较差（</w:t>
      </w:r>
      <w:r>
        <w:rPr>
          <w:rFonts w:ascii="Times New Roman" w:eastAsia="宋体" w:hAnsi="Times New Roman"/>
          <w:sz w:val="20"/>
          <w:szCs w:val="20"/>
        </w:rPr>
        <w:t>80—60</w:t>
      </w:r>
      <w:r>
        <w:rPr>
          <w:rFonts w:ascii="Times New Roman" w:eastAsia="宋体" w:hAnsi="Times New Roman"/>
          <w:sz w:val="20"/>
          <w:szCs w:val="20"/>
        </w:rPr>
        <w:t>）、差（</w:t>
      </w:r>
      <w:r>
        <w:rPr>
          <w:rFonts w:ascii="Times New Roman" w:eastAsia="宋体" w:hAnsi="Times New Roman"/>
          <w:sz w:val="20"/>
          <w:szCs w:val="20"/>
        </w:rPr>
        <w:t>S</w:t>
      </w:r>
      <w:r>
        <w:rPr>
          <w:rFonts w:ascii="Times New Roman" w:eastAsia="宋体" w:hAnsi="Times New Roman"/>
          <w:sz w:val="20"/>
          <w:szCs w:val="20"/>
        </w:rPr>
        <w:t>＜</w:t>
      </w:r>
      <w:r>
        <w:rPr>
          <w:rFonts w:ascii="Times New Roman" w:eastAsia="宋体" w:hAnsi="Times New Roman"/>
          <w:sz w:val="20"/>
          <w:szCs w:val="20"/>
        </w:rPr>
        <w:t>60</w:t>
      </w:r>
      <w:r>
        <w:rPr>
          <w:rFonts w:ascii="Times New Roman" w:eastAsia="宋体" w:hAnsi="Times New Roman"/>
          <w:sz w:val="20"/>
          <w:szCs w:val="20"/>
        </w:rPr>
        <w:t>）。</w:t>
      </w:r>
    </w:p>
    <w:p w:rsidR="00293AC3" w:rsidRDefault="00A47227">
      <w:pPr>
        <w:spacing w:line="240" w:lineRule="exact"/>
        <w:ind w:firstLineChars="200" w:firstLine="40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0"/>
          <w:szCs w:val="20"/>
        </w:rPr>
        <w:t>3.</w:t>
      </w:r>
      <w:r>
        <w:rPr>
          <w:rFonts w:ascii="Times New Roman" w:eastAsia="宋体" w:hAnsi="Times New Roman" w:cs="Times New Roman"/>
          <w:sz w:val="20"/>
          <w:szCs w:val="20"/>
        </w:rPr>
        <w:t>三级绩效指标按需</w:t>
      </w:r>
      <w:r>
        <w:rPr>
          <w:rFonts w:ascii="Times New Roman" w:eastAsia="宋体" w:hAnsi="Times New Roman" w:cs="Times New Roman"/>
          <w:sz w:val="22"/>
          <w:szCs w:val="22"/>
        </w:rPr>
        <w:t>自行增减行。个别不涉及的二级指标可自行删除。</w:t>
      </w:r>
    </w:p>
    <w:sectPr w:rsidR="00293AC3" w:rsidSect="00C908F8">
      <w:footerReference w:type="default" r:id="rId9"/>
      <w:pgSz w:w="11906" w:h="16838"/>
      <w:pgMar w:top="1701" w:right="1417" w:bottom="1701" w:left="1587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AF" w:rsidRDefault="00CA41AF">
      <w:r>
        <w:separator/>
      </w:r>
    </w:p>
  </w:endnote>
  <w:endnote w:type="continuationSeparator" w:id="0">
    <w:p w:rsidR="00CA41AF" w:rsidRDefault="00CA4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C3" w:rsidRDefault="00BD7344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293AC3" w:rsidRDefault="00BD7344">
                <w:pPr>
                  <w:pStyle w:val="a5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fldChar w:fldCharType="begin"/>
                </w:r>
                <w:r w:rsidR="00A47227">
                  <w:rPr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1F4534">
                  <w:rPr>
                    <w:noProof/>
                    <w:sz w:val="22"/>
                    <w:szCs w:val="22"/>
                  </w:rPr>
                  <w:t>9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C3" w:rsidRDefault="00293A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AF" w:rsidRDefault="00CA41AF">
      <w:r>
        <w:separator/>
      </w:r>
    </w:p>
  </w:footnote>
  <w:footnote w:type="continuationSeparator" w:id="0">
    <w:p w:rsidR="00CA41AF" w:rsidRDefault="00CA4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Q5MTcyNGI3ZTkxMjg0ZDYzNGI0YmI0NDc2Mzg0ZmUifQ=="/>
  </w:docVars>
  <w:rsids>
    <w:rsidRoot w:val="7245723A"/>
    <w:rsid w:val="00026A2B"/>
    <w:rsid w:val="000D191C"/>
    <w:rsid w:val="000D1FA0"/>
    <w:rsid w:val="0010443E"/>
    <w:rsid w:val="001265FE"/>
    <w:rsid w:val="00156DB1"/>
    <w:rsid w:val="00157545"/>
    <w:rsid w:val="0017756C"/>
    <w:rsid w:val="001A6FE3"/>
    <w:rsid w:val="001F4534"/>
    <w:rsid w:val="0020451B"/>
    <w:rsid w:val="00244AD4"/>
    <w:rsid w:val="0025445A"/>
    <w:rsid w:val="00293AC3"/>
    <w:rsid w:val="002B24F2"/>
    <w:rsid w:val="00334A6A"/>
    <w:rsid w:val="003976F4"/>
    <w:rsid w:val="00421497"/>
    <w:rsid w:val="004267AA"/>
    <w:rsid w:val="0043534F"/>
    <w:rsid w:val="004445C6"/>
    <w:rsid w:val="004973A6"/>
    <w:rsid w:val="0050063B"/>
    <w:rsid w:val="00510C86"/>
    <w:rsid w:val="00514F92"/>
    <w:rsid w:val="0053128E"/>
    <w:rsid w:val="00546C4F"/>
    <w:rsid w:val="00595B46"/>
    <w:rsid w:val="005A5E65"/>
    <w:rsid w:val="005F2050"/>
    <w:rsid w:val="00601628"/>
    <w:rsid w:val="0066512A"/>
    <w:rsid w:val="00671493"/>
    <w:rsid w:val="006951C6"/>
    <w:rsid w:val="006B6F3B"/>
    <w:rsid w:val="006E2AEE"/>
    <w:rsid w:val="007653DD"/>
    <w:rsid w:val="0078737E"/>
    <w:rsid w:val="007924B5"/>
    <w:rsid w:val="007B4B4C"/>
    <w:rsid w:val="00822D8B"/>
    <w:rsid w:val="00833EF5"/>
    <w:rsid w:val="00850670"/>
    <w:rsid w:val="008D717B"/>
    <w:rsid w:val="00904A61"/>
    <w:rsid w:val="009E481C"/>
    <w:rsid w:val="00A17C5A"/>
    <w:rsid w:val="00A34927"/>
    <w:rsid w:val="00A47227"/>
    <w:rsid w:val="00A546EE"/>
    <w:rsid w:val="00A56C05"/>
    <w:rsid w:val="00AC3D9B"/>
    <w:rsid w:val="00B037BD"/>
    <w:rsid w:val="00B1518A"/>
    <w:rsid w:val="00B40C38"/>
    <w:rsid w:val="00B83018"/>
    <w:rsid w:val="00B8515C"/>
    <w:rsid w:val="00B952DC"/>
    <w:rsid w:val="00BA15DA"/>
    <w:rsid w:val="00BB6C32"/>
    <w:rsid w:val="00BD7344"/>
    <w:rsid w:val="00C17E73"/>
    <w:rsid w:val="00C908F8"/>
    <w:rsid w:val="00C973B8"/>
    <w:rsid w:val="00CA41AF"/>
    <w:rsid w:val="00CD76A9"/>
    <w:rsid w:val="00CE67F9"/>
    <w:rsid w:val="00CF27A2"/>
    <w:rsid w:val="00D05F21"/>
    <w:rsid w:val="00D9381A"/>
    <w:rsid w:val="00DD5206"/>
    <w:rsid w:val="00DE218A"/>
    <w:rsid w:val="00E52489"/>
    <w:rsid w:val="00ED67E4"/>
    <w:rsid w:val="00F2393B"/>
    <w:rsid w:val="00F27D81"/>
    <w:rsid w:val="00FB05DE"/>
    <w:rsid w:val="00FE589C"/>
    <w:rsid w:val="010F7FF3"/>
    <w:rsid w:val="022E25FB"/>
    <w:rsid w:val="04B77E0D"/>
    <w:rsid w:val="054B35C3"/>
    <w:rsid w:val="099715CA"/>
    <w:rsid w:val="1A2E5948"/>
    <w:rsid w:val="1A607907"/>
    <w:rsid w:val="20C504C5"/>
    <w:rsid w:val="290D7B43"/>
    <w:rsid w:val="32214C3B"/>
    <w:rsid w:val="32823EE8"/>
    <w:rsid w:val="32F75DAA"/>
    <w:rsid w:val="35396712"/>
    <w:rsid w:val="35EB5C31"/>
    <w:rsid w:val="3DB12EEE"/>
    <w:rsid w:val="3E097DBF"/>
    <w:rsid w:val="3E6E61BD"/>
    <w:rsid w:val="40B808FD"/>
    <w:rsid w:val="484F02A2"/>
    <w:rsid w:val="48CA1C78"/>
    <w:rsid w:val="4A491FC0"/>
    <w:rsid w:val="4B683B54"/>
    <w:rsid w:val="50212524"/>
    <w:rsid w:val="50BA0E8E"/>
    <w:rsid w:val="51A24DA2"/>
    <w:rsid w:val="5430267A"/>
    <w:rsid w:val="564451BE"/>
    <w:rsid w:val="57D76DD3"/>
    <w:rsid w:val="59EA1BD8"/>
    <w:rsid w:val="59F24396"/>
    <w:rsid w:val="5ABD68DC"/>
    <w:rsid w:val="5C825851"/>
    <w:rsid w:val="60395667"/>
    <w:rsid w:val="63626220"/>
    <w:rsid w:val="6CD30313"/>
    <w:rsid w:val="701B67C5"/>
    <w:rsid w:val="7245723A"/>
    <w:rsid w:val="73830C7C"/>
    <w:rsid w:val="77356731"/>
    <w:rsid w:val="78D637D9"/>
    <w:rsid w:val="7E97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D1F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uiPriority w:val="1"/>
    <w:qFormat/>
    <w:rsid w:val="000D1FA0"/>
    <w:rPr>
      <w:rFonts w:ascii="宋体" w:eastAsia="宋体" w:hAnsi="宋体" w:cs="宋体"/>
      <w:sz w:val="32"/>
      <w:szCs w:val="32"/>
    </w:rPr>
  </w:style>
  <w:style w:type="paragraph" w:customStyle="1" w:styleId="1">
    <w:name w:val="正文首行缩进1"/>
    <w:basedOn w:val="a"/>
    <w:next w:val="a"/>
    <w:qFormat/>
    <w:rsid w:val="000D1FA0"/>
    <w:pPr>
      <w:spacing w:after="120"/>
      <w:ind w:firstLineChars="100" w:firstLine="420"/>
    </w:pPr>
    <w:rPr>
      <w:rFonts w:hint="eastAsia"/>
      <w:szCs w:val="20"/>
    </w:rPr>
  </w:style>
  <w:style w:type="paragraph" w:styleId="a4">
    <w:name w:val="Normal Indent"/>
    <w:basedOn w:val="a"/>
    <w:qFormat/>
    <w:rsid w:val="000D1FA0"/>
    <w:pPr>
      <w:ind w:firstLineChars="200" w:firstLine="420"/>
    </w:pPr>
    <w:rPr>
      <w:rFonts w:ascii="Times New Roman" w:hAnsi="Times New Roman"/>
    </w:rPr>
  </w:style>
  <w:style w:type="paragraph" w:styleId="a5">
    <w:name w:val="footer"/>
    <w:basedOn w:val="a"/>
    <w:qFormat/>
    <w:rsid w:val="000D1F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D1F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0D1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7">
    <w:name w:val="Normal (Web)"/>
    <w:basedOn w:val="a"/>
    <w:qFormat/>
    <w:rsid w:val="000D1FA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Default">
    <w:name w:val="Default"/>
    <w:qFormat/>
    <w:rsid w:val="001265FE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uiPriority w:val="1"/>
    <w:qFormat/>
    <w:rPr>
      <w:rFonts w:ascii="宋体" w:eastAsia="宋体" w:hAnsi="宋体" w:cs="宋体"/>
      <w:sz w:val="32"/>
      <w:szCs w:val="32"/>
    </w:rPr>
  </w:style>
  <w:style w:type="paragraph" w:customStyle="1" w:styleId="1">
    <w:name w:val="正文首行缩进1"/>
    <w:basedOn w:val="a"/>
    <w:next w:val="a"/>
    <w:qFormat/>
    <w:pPr>
      <w:spacing w:after="120"/>
      <w:ind w:firstLineChars="100" w:firstLine="420"/>
    </w:pPr>
    <w:rPr>
      <w:rFonts w:hint="eastAsia"/>
      <w:szCs w:val="20"/>
    </w:rPr>
  </w:style>
  <w:style w:type="paragraph" w:styleId="a4">
    <w:name w:val="Normal Indent"/>
    <w:basedOn w:val="a"/>
    <w:qFormat/>
    <w:pPr>
      <w:ind w:firstLineChars="200" w:firstLine="420"/>
    </w:pPr>
    <w:rPr>
      <w:rFonts w:ascii="Times New Roman" w:hAnsi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976CC-7820-431A-9B7A-78E05DE3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48</cp:revision>
  <cp:lastPrinted>2023-06-15T01:04:00Z</cp:lastPrinted>
  <dcterms:created xsi:type="dcterms:W3CDTF">2023-06-05T02:31:00Z</dcterms:created>
  <dcterms:modified xsi:type="dcterms:W3CDTF">2023-10-31T11:46:00Z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4DA7DDAC30B84643BB83984FF7753B29_13</vt:lpwstr>
  </property>
</Properties>
</file>