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27" w:rsidRDefault="00183AFF">
      <w:pPr>
        <w:spacing w:before="98" w:line="224" w:lineRule="auto"/>
        <w:rPr>
          <w:rFonts w:ascii="黑体" w:eastAsia="黑体" w:hAnsi="黑体" w:cs="黑体"/>
          <w:sz w:val="33"/>
          <w:szCs w:val="33"/>
          <w:lang w:eastAsia="zh-CN"/>
        </w:rPr>
      </w:pPr>
      <w:r>
        <w:rPr>
          <w:rFonts w:ascii="黑体" w:eastAsia="黑体" w:hAnsi="黑体" w:cs="黑体"/>
          <w:b/>
          <w:bCs/>
          <w:spacing w:val="11"/>
          <w:sz w:val="33"/>
          <w:szCs w:val="33"/>
        </w:rPr>
        <w:t>附件2</w:t>
      </w:r>
      <w:r>
        <w:rPr>
          <w:rFonts w:ascii="黑体" w:eastAsia="黑体" w:hAnsi="黑体" w:cs="黑体" w:hint="eastAsia"/>
          <w:b/>
          <w:bCs/>
          <w:spacing w:val="11"/>
          <w:sz w:val="33"/>
          <w:szCs w:val="33"/>
          <w:lang w:eastAsia="zh-CN"/>
        </w:rPr>
        <w:t>：</w:t>
      </w:r>
    </w:p>
    <w:p w:rsidR="00E83B27" w:rsidRDefault="00E83B27">
      <w:pPr>
        <w:spacing w:line="253" w:lineRule="auto"/>
      </w:pPr>
    </w:p>
    <w:p w:rsidR="00E83B27" w:rsidRDefault="00183AFF">
      <w:pPr>
        <w:spacing w:before="107" w:line="218" w:lineRule="auto"/>
        <w:ind w:left="1419"/>
        <w:rPr>
          <w:rFonts w:ascii="宋体" w:eastAsia="宋体" w:hAnsi="宋体" w:cs="宋体"/>
          <w:sz w:val="33"/>
          <w:szCs w:val="33"/>
        </w:rPr>
      </w:pPr>
      <w:r>
        <w:rPr>
          <w:rFonts w:ascii="宋体" w:eastAsia="宋体" w:hAnsi="宋体" w:cs="宋体"/>
          <w:b/>
          <w:bCs/>
          <w:spacing w:val="24"/>
          <w:sz w:val="33"/>
          <w:szCs w:val="33"/>
        </w:rPr>
        <w:t>2023年度整体支出绩效评价基础数</w:t>
      </w:r>
      <w:r>
        <w:rPr>
          <w:rFonts w:ascii="宋体" w:eastAsia="宋体" w:hAnsi="宋体" w:cs="宋体"/>
          <w:b/>
          <w:bCs/>
          <w:spacing w:val="23"/>
          <w:sz w:val="33"/>
          <w:szCs w:val="33"/>
        </w:rPr>
        <w:t>据表</w:t>
      </w:r>
    </w:p>
    <w:p w:rsidR="00E83B27" w:rsidRDefault="00E83B27">
      <w:pPr>
        <w:spacing w:line="129" w:lineRule="exact"/>
      </w:pPr>
    </w:p>
    <w:tbl>
      <w:tblPr>
        <w:tblStyle w:val="TableNormal"/>
        <w:tblW w:w="9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01"/>
        <w:gridCol w:w="1169"/>
        <w:gridCol w:w="839"/>
        <w:gridCol w:w="1109"/>
        <w:gridCol w:w="1108"/>
        <w:gridCol w:w="1059"/>
        <w:gridCol w:w="954"/>
      </w:tblGrid>
      <w:tr w:rsidR="00E83B27">
        <w:trPr>
          <w:trHeight w:val="365"/>
        </w:trPr>
        <w:tc>
          <w:tcPr>
            <w:tcW w:w="3301" w:type="dxa"/>
            <w:vMerge w:val="restart"/>
            <w:tcBorders>
              <w:bottom w:val="nil"/>
            </w:tcBorders>
          </w:tcPr>
          <w:p w:rsidR="00E83B27" w:rsidRDefault="00183AFF">
            <w:pPr>
              <w:pStyle w:val="TableText"/>
            </w:pPr>
            <w:r>
              <w:t>财政供养人员情况(人)</w:t>
            </w:r>
          </w:p>
        </w:tc>
        <w:tc>
          <w:tcPr>
            <w:tcW w:w="2008" w:type="dxa"/>
            <w:gridSpan w:val="2"/>
          </w:tcPr>
          <w:p w:rsidR="00E83B27" w:rsidRDefault="00183AFF">
            <w:pPr>
              <w:pStyle w:val="TableText"/>
            </w:pPr>
            <w:r>
              <w:t>编制数</w:t>
            </w:r>
          </w:p>
        </w:tc>
        <w:tc>
          <w:tcPr>
            <w:tcW w:w="2217" w:type="dxa"/>
            <w:gridSpan w:val="2"/>
          </w:tcPr>
          <w:p w:rsidR="00E83B27" w:rsidRDefault="00183AFF">
            <w:pPr>
              <w:pStyle w:val="TableText"/>
            </w:pPr>
            <w:r>
              <w:t>2023年实际在职人数</w:t>
            </w:r>
          </w:p>
        </w:tc>
        <w:tc>
          <w:tcPr>
            <w:tcW w:w="2013" w:type="dxa"/>
            <w:gridSpan w:val="2"/>
          </w:tcPr>
          <w:p w:rsidR="00E83B27" w:rsidRDefault="00183AFF">
            <w:pPr>
              <w:pStyle w:val="TableText"/>
            </w:pPr>
            <w:r>
              <w:t>控制率</w:t>
            </w:r>
          </w:p>
        </w:tc>
      </w:tr>
      <w:tr w:rsidR="00E83B27">
        <w:trPr>
          <w:trHeight w:val="359"/>
        </w:trPr>
        <w:tc>
          <w:tcPr>
            <w:tcW w:w="3301" w:type="dxa"/>
            <w:vMerge/>
            <w:tcBorders>
              <w:top w:val="nil"/>
            </w:tcBorders>
          </w:tcPr>
          <w:p w:rsidR="00E83B27" w:rsidRDefault="00E83B27"/>
        </w:tc>
        <w:tc>
          <w:tcPr>
            <w:tcW w:w="2008" w:type="dxa"/>
            <w:gridSpan w:val="2"/>
          </w:tcPr>
          <w:p w:rsidR="00E83B27" w:rsidRDefault="00183AFF">
            <w:pPr>
              <w:rPr>
                <w:rFonts w:eastAsiaTheme="minorEastAsia"/>
                <w:lang w:eastAsia="zh-CN"/>
              </w:rPr>
            </w:pPr>
            <w:r>
              <w:rPr>
                <w:rFonts w:eastAsiaTheme="minorEastAsia" w:hint="eastAsia"/>
                <w:lang w:eastAsia="zh-CN"/>
              </w:rPr>
              <w:t>21</w:t>
            </w:r>
          </w:p>
        </w:tc>
        <w:tc>
          <w:tcPr>
            <w:tcW w:w="2217" w:type="dxa"/>
            <w:gridSpan w:val="2"/>
          </w:tcPr>
          <w:p w:rsidR="00E83B27" w:rsidRDefault="00183AFF">
            <w:pPr>
              <w:rPr>
                <w:rFonts w:eastAsiaTheme="minorEastAsia"/>
                <w:lang w:eastAsia="zh-CN"/>
              </w:rPr>
            </w:pPr>
            <w:r>
              <w:rPr>
                <w:rFonts w:eastAsiaTheme="minorEastAsia" w:hint="eastAsia"/>
                <w:lang w:eastAsia="zh-CN"/>
              </w:rPr>
              <w:t>18</w:t>
            </w:r>
          </w:p>
        </w:tc>
        <w:tc>
          <w:tcPr>
            <w:tcW w:w="2013" w:type="dxa"/>
            <w:gridSpan w:val="2"/>
          </w:tcPr>
          <w:p w:rsidR="00E83B27" w:rsidRDefault="00183AFF">
            <w:pPr>
              <w:rPr>
                <w:rFonts w:eastAsia="宋体"/>
                <w:lang w:eastAsia="zh-CN"/>
              </w:rPr>
            </w:pPr>
            <w:r>
              <w:rPr>
                <w:rFonts w:eastAsia="宋体" w:hint="eastAsia"/>
                <w:lang w:eastAsia="zh-CN"/>
              </w:rPr>
              <w:t>100%</w:t>
            </w:r>
          </w:p>
        </w:tc>
      </w:tr>
      <w:tr w:rsidR="00E83B27">
        <w:trPr>
          <w:trHeight w:val="360"/>
        </w:trPr>
        <w:tc>
          <w:tcPr>
            <w:tcW w:w="3301" w:type="dxa"/>
          </w:tcPr>
          <w:p w:rsidR="00E83B27" w:rsidRDefault="00183AFF">
            <w:pPr>
              <w:pStyle w:val="TableText"/>
            </w:pPr>
            <w:r>
              <w:t>经费控制情况(万元)</w:t>
            </w:r>
          </w:p>
        </w:tc>
        <w:tc>
          <w:tcPr>
            <w:tcW w:w="2008" w:type="dxa"/>
            <w:gridSpan w:val="2"/>
          </w:tcPr>
          <w:p w:rsidR="00E83B27" w:rsidRDefault="00183AFF">
            <w:pPr>
              <w:pStyle w:val="TableText"/>
            </w:pPr>
            <w:r>
              <w:t>2022年决算数</w:t>
            </w:r>
          </w:p>
        </w:tc>
        <w:tc>
          <w:tcPr>
            <w:tcW w:w="2217" w:type="dxa"/>
            <w:gridSpan w:val="2"/>
          </w:tcPr>
          <w:p w:rsidR="00E83B27" w:rsidRDefault="00183AFF">
            <w:pPr>
              <w:pStyle w:val="TableText"/>
            </w:pPr>
            <w:r>
              <w:t>2023年预算数</w:t>
            </w:r>
          </w:p>
        </w:tc>
        <w:tc>
          <w:tcPr>
            <w:tcW w:w="2013" w:type="dxa"/>
            <w:gridSpan w:val="2"/>
          </w:tcPr>
          <w:p w:rsidR="00E83B27" w:rsidRDefault="00183AFF">
            <w:pPr>
              <w:pStyle w:val="TableText"/>
            </w:pPr>
            <w:r>
              <w:t>2023年决算数</w:t>
            </w:r>
          </w:p>
        </w:tc>
      </w:tr>
      <w:tr w:rsidR="00E83B27">
        <w:trPr>
          <w:trHeight w:val="359"/>
        </w:trPr>
        <w:tc>
          <w:tcPr>
            <w:tcW w:w="3301" w:type="dxa"/>
          </w:tcPr>
          <w:p w:rsidR="00E83B27" w:rsidRDefault="00183AFF">
            <w:pPr>
              <w:pStyle w:val="TableText"/>
            </w:pPr>
            <w:r>
              <w:t>三公经费：</w:t>
            </w:r>
          </w:p>
        </w:tc>
        <w:tc>
          <w:tcPr>
            <w:tcW w:w="2008" w:type="dxa"/>
            <w:gridSpan w:val="2"/>
          </w:tcPr>
          <w:p w:rsidR="00E83B27" w:rsidRDefault="00183AFF">
            <w:pPr>
              <w:rPr>
                <w:rFonts w:eastAsiaTheme="minorEastAsia"/>
                <w:lang w:eastAsia="zh-CN"/>
              </w:rPr>
            </w:pPr>
            <w:r>
              <w:rPr>
                <w:rFonts w:eastAsiaTheme="minorEastAsia" w:hint="eastAsia"/>
                <w:lang w:eastAsia="zh-CN"/>
              </w:rPr>
              <w:t>8.7</w:t>
            </w:r>
          </w:p>
        </w:tc>
        <w:tc>
          <w:tcPr>
            <w:tcW w:w="2217" w:type="dxa"/>
            <w:gridSpan w:val="2"/>
          </w:tcPr>
          <w:p w:rsidR="00E83B27" w:rsidRDefault="00183AFF">
            <w:pPr>
              <w:rPr>
                <w:rFonts w:eastAsiaTheme="minorEastAsia"/>
                <w:lang w:eastAsia="zh-CN"/>
              </w:rPr>
            </w:pPr>
            <w:r>
              <w:rPr>
                <w:rFonts w:eastAsiaTheme="minorEastAsia" w:hint="eastAsia"/>
                <w:lang w:eastAsia="zh-CN"/>
              </w:rPr>
              <w:t>7.4</w:t>
            </w:r>
          </w:p>
        </w:tc>
        <w:tc>
          <w:tcPr>
            <w:tcW w:w="2013" w:type="dxa"/>
            <w:gridSpan w:val="2"/>
          </w:tcPr>
          <w:p w:rsidR="00E83B27" w:rsidRDefault="00183AFF">
            <w:pPr>
              <w:rPr>
                <w:rFonts w:eastAsia="宋体"/>
                <w:lang w:eastAsia="zh-CN"/>
              </w:rPr>
            </w:pPr>
            <w:r>
              <w:rPr>
                <w:rFonts w:eastAsia="宋体" w:hint="eastAsia"/>
                <w:lang w:eastAsia="zh-CN"/>
              </w:rPr>
              <w:t>2.8</w:t>
            </w:r>
          </w:p>
        </w:tc>
      </w:tr>
      <w:tr w:rsidR="00E83B27">
        <w:trPr>
          <w:trHeight w:val="360"/>
        </w:trPr>
        <w:tc>
          <w:tcPr>
            <w:tcW w:w="3301" w:type="dxa"/>
          </w:tcPr>
          <w:p w:rsidR="00E83B27" w:rsidRDefault="00183AFF">
            <w:pPr>
              <w:pStyle w:val="TableText"/>
            </w:pPr>
            <w:r>
              <w:t>1、公务用车购置和维护经费</w:t>
            </w:r>
          </w:p>
        </w:tc>
        <w:tc>
          <w:tcPr>
            <w:tcW w:w="2008" w:type="dxa"/>
            <w:gridSpan w:val="2"/>
          </w:tcPr>
          <w:p w:rsidR="00E83B27" w:rsidRDefault="00183AFF">
            <w:pPr>
              <w:rPr>
                <w:rFonts w:eastAsiaTheme="minorEastAsia"/>
                <w:lang w:eastAsia="zh-CN"/>
              </w:rPr>
            </w:pPr>
            <w:r>
              <w:rPr>
                <w:rFonts w:eastAsiaTheme="minorEastAsia" w:hint="eastAsia"/>
                <w:lang w:eastAsia="zh-CN"/>
              </w:rPr>
              <w:t>3.52</w:t>
            </w:r>
          </w:p>
        </w:tc>
        <w:tc>
          <w:tcPr>
            <w:tcW w:w="2217" w:type="dxa"/>
            <w:gridSpan w:val="2"/>
          </w:tcPr>
          <w:p w:rsidR="00E83B27" w:rsidRDefault="00183AFF">
            <w:pPr>
              <w:rPr>
                <w:rFonts w:eastAsiaTheme="minorEastAsia"/>
                <w:lang w:eastAsia="zh-CN"/>
              </w:rPr>
            </w:pPr>
            <w:r>
              <w:rPr>
                <w:rFonts w:eastAsiaTheme="minorEastAsia" w:hint="eastAsia"/>
                <w:lang w:eastAsia="zh-CN"/>
              </w:rPr>
              <w:t>2.4</w:t>
            </w:r>
          </w:p>
        </w:tc>
        <w:tc>
          <w:tcPr>
            <w:tcW w:w="2013" w:type="dxa"/>
            <w:gridSpan w:val="2"/>
          </w:tcPr>
          <w:p w:rsidR="00E83B27" w:rsidRDefault="00183AFF">
            <w:pPr>
              <w:rPr>
                <w:rFonts w:eastAsia="宋体"/>
                <w:lang w:eastAsia="zh-CN"/>
              </w:rPr>
            </w:pPr>
            <w:r>
              <w:rPr>
                <w:rFonts w:eastAsia="宋体" w:hint="eastAsia"/>
                <w:lang w:eastAsia="zh-CN"/>
              </w:rPr>
              <w:t>1.2</w:t>
            </w:r>
          </w:p>
        </w:tc>
      </w:tr>
      <w:tr w:rsidR="00E83B27">
        <w:trPr>
          <w:trHeight w:val="359"/>
        </w:trPr>
        <w:tc>
          <w:tcPr>
            <w:tcW w:w="3301" w:type="dxa"/>
          </w:tcPr>
          <w:p w:rsidR="00E83B27" w:rsidRDefault="00183AFF">
            <w:pPr>
              <w:pStyle w:val="TableText"/>
            </w:pPr>
            <w:r>
              <w:t>其中：公车购置</w:t>
            </w:r>
          </w:p>
        </w:tc>
        <w:tc>
          <w:tcPr>
            <w:tcW w:w="2008" w:type="dxa"/>
            <w:gridSpan w:val="2"/>
          </w:tcPr>
          <w:p w:rsidR="00E83B27" w:rsidRDefault="00183AFF">
            <w:pPr>
              <w:rPr>
                <w:rFonts w:eastAsiaTheme="minorEastAsia"/>
                <w:lang w:eastAsia="zh-CN"/>
              </w:rPr>
            </w:pPr>
            <w:r>
              <w:rPr>
                <w:rFonts w:eastAsiaTheme="minorEastAsia" w:hint="eastAsia"/>
                <w:lang w:eastAsia="zh-CN"/>
              </w:rPr>
              <w:t>0</w:t>
            </w:r>
          </w:p>
        </w:tc>
        <w:tc>
          <w:tcPr>
            <w:tcW w:w="2217" w:type="dxa"/>
            <w:gridSpan w:val="2"/>
          </w:tcPr>
          <w:p w:rsidR="00E83B27" w:rsidRDefault="00183AFF">
            <w:pPr>
              <w:rPr>
                <w:rFonts w:eastAsiaTheme="minorEastAsia"/>
                <w:lang w:eastAsia="zh-CN"/>
              </w:rPr>
            </w:pPr>
            <w:r>
              <w:rPr>
                <w:rFonts w:eastAsiaTheme="minorEastAsia" w:hint="eastAsia"/>
                <w:lang w:eastAsia="zh-CN"/>
              </w:rPr>
              <w:t>0</w:t>
            </w:r>
          </w:p>
        </w:tc>
        <w:tc>
          <w:tcPr>
            <w:tcW w:w="2013" w:type="dxa"/>
            <w:gridSpan w:val="2"/>
          </w:tcPr>
          <w:p w:rsidR="00E83B27" w:rsidRDefault="00183AFF">
            <w:pPr>
              <w:rPr>
                <w:rFonts w:eastAsiaTheme="minorEastAsia"/>
                <w:lang w:eastAsia="zh-CN"/>
              </w:rPr>
            </w:pPr>
            <w:r>
              <w:rPr>
                <w:rFonts w:eastAsiaTheme="minorEastAsia" w:hint="eastAsia"/>
                <w:lang w:eastAsia="zh-CN"/>
              </w:rPr>
              <w:t>0</w:t>
            </w:r>
          </w:p>
        </w:tc>
      </w:tr>
      <w:tr w:rsidR="00E83B27">
        <w:trPr>
          <w:trHeight w:val="360"/>
        </w:trPr>
        <w:tc>
          <w:tcPr>
            <w:tcW w:w="3301" w:type="dxa"/>
          </w:tcPr>
          <w:p w:rsidR="00E83B27" w:rsidRDefault="00183AFF">
            <w:pPr>
              <w:pStyle w:val="TableText"/>
            </w:pPr>
            <w:r>
              <w:t>公车运行维护</w:t>
            </w:r>
          </w:p>
        </w:tc>
        <w:tc>
          <w:tcPr>
            <w:tcW w:w="2008" w:type="dxa"/>
            <w:gridSpan w:val="2"/>
          </w:tcPr>
          <w:p w:rsidR="00E83B27" w:rsidRDefault="00183AFF">
            <w:pPr>
              <w:rPr>
                <w:rFonts w:eastAsiaTheme="minorEastAsia"/>
                <w:lang w:eastAsia="zh-CN"/>
              </w:rPr>
            </w:pPr>
            <w:r>
              <w:rPr>
                <w:rFonts w:eastAsiaTheme="minorEastAsia" w:hint="eastAsia"/>
                <w:lang w:eastAsia="zh-CN"/>
              </w:rPr>
              <w:t>3.52</w:t>
            </w:r>
          </w:p>
        </w:tc>
        <w:tc>
          <w:tcPr>
            <w:tcW w:w="2217" w:type="dxa"/>
            <w:gridSpan w:val="2"/>
          </w:tcPr>
          <w:p w:rsidR="00E83B27" w:rsidRDefault="00E83B27"/>
        </w:tc>
        <w:tc>
          <w:tcPr>
            <w:tcW w:w="2013" w:type="dxa"/>
            <w:gridSpan w:val="2"/>
          </w:tcPr>
          <w:p w:rsidR="00E83B27" w:rsidRDefault="00183AFF">
            <w:pPr>
              <w:rPr>
                <w:rFonts w:eastAsia="宋体"/>
                <w:lang w:eastAsia="zh-CN"/>
              </w:rPr>
            </w:pPr>
            <w:r>
              <w:rPr>
                <w:rFonts w:eastAsia="宋体" w:hint="eastAsia"/>
                <w:lang w:eastAsia="zh-CN"/>
              </w:rPr>
              <w:t>1.2</w:t>
            </w:r>
          </w:p>
        </w:tc>
      </w:tr>
      <w:tr w:rsidR="00E83B27">
        <w:trPr>
          <w:trHeight w:val="359"/>
        </w:trPr>
        <w:tc>
          <w:tcPr>
            <w:tcW w:w="3301" w:type="dxa"/>
          </w:tcPr>
          <w:p w:rsidR="00E83B27" w:rsidRDefault="00183AFF">
            <w:pPr>
              <w:pStyle w:val="TableText"/>
            </w:pPr>
            <w:r>
              <w:t>2、出国经费</w:t>
            </w:r>
          </w:p>
        </w:tc>
        <w:tc>
          <w:tcPr>
            <w:tcW w:w="2008" w:type="dxa"/>
            <w:gridSpan w:val="2"/>
          </w:tcPr>
          <w:p w:rsidR="00E83B27" w:rsidRDefault="00183AFF">
            <w:pPr>
              <w:rPr>
                <w:rFonts w:eastAsiaTheme="minorEastAsia"/>
                <w:lang w:eastAsia="zh-CN"/>
              </w:rPr>
            </w:pPr>
            <w:r>
              <w:rPr>
                <w:rFonts w:eastAsiaTheme="minorEastAsia" w:hint="eastAsia"/>
                <w:lang w:eastAsia="zh-CN"/>
              </w:rPr>
              <w:t>0</w:t>
            </w:r>
          </w:p>
        </w:tc>
        <w:tc>
          <w:tcPr>
            <w:tcW w:w="2217" w:type="dxa"/>
            <w:gridSpan w:val="2"/>
          </w:tcPr>
          <w:p w:rsidR="00E83B27" w:rsidRDefault="00183AFF">
            <w:pPr>
              <w:rPr>
                <w:rFonts w:eastAsiaTheme="minorEastAsia"/>
                <w:lang w:eastAsia="zh-CN"/>
              </w:rPr>
            </w:pPr>
            <w:r>
              <w:rPr>
                <w:rFonts w:eastAsiaTheme="minorEastAsia" w:hint="eastAsia"/>
                <w:lang w:eastAsia="zh-CN"/>
              </w:rPr>
              <w:t>0</w:t>
            </w:r>
          </w:p>
        </w:tc>
        <w:tc>
          <w:tcPr>
            <w:tcW w:w="2013" w:type="dxa"/>
            <w:gridSpan w:val="2"/>
          </w:tcPr>
          <w:p w:rsidR="00E83B27" w:rsidRDefault="00183AFF">
            <w:pPr>
              <w:rPr>
                <w:rFonts w:eastAsiaTheme="minorEastAsia"/>
                <w:lang w:eastAsia="zh-CN"/>
              </w:rPr>
            </w:pPr>
            <w:r>
              <w:rPr>
                <w:rFonts w:eastAsiaTheme="minorEastAsia" w:hint="eastAsia"/>
                <w:lang w:eastAsia="zh-CN"/>
              </w:rPr>
              <w:t>0</w:t>
            </w:r>
          </w:p>
        </w:tc>
      </w:tr>
      <w:tr w:rsidR="00E83B27">
        <w:trPr>
          <w:trHeight w:val="360"/>
        </w:trPr>
        <w:tc>
          <w:tcPr>
            <w:tcW w:w="3301" w:type="dxa"/>
          </w:tcPr>
          <w:p w:rsidR="00E83B27" w:rsidRDefault="00183AFF">
            <w:pPr>
              <w:pStyle w:val="TableText"/>
            </w:pPr>
            <w:r>
              <w:t>3、公务接待</w:t>
            </w:r>
          </w:p>
        </w:tc>
        <w:tc>
          <w:tcPr>
            <w:tcW w:w="2008" w:type="dxa"/>
            <w:gridSpan w:val="2"/>
          </w:tcPr>
          <w:p w:rsidR="00E83B27" w:rsidRDefault="00183AFF">
            <w:pPr>
              <w:rPr>
                <w:rFonts w:eastAsiaTheme="minorEastAsia"/>
                <w:lang w:eastAsia="zh-CN"/>
              </w:rPr>
            </w:pPr>
            <w:r>
              <w:rPr>
                <w:rFonts w:eastAsiaTheme="minorEastAsia" w:hint="eastAsia"/>
                <w:lang w:eastAsia="zh-CN"/>
              </w:rPr>
              <w:t>5.19</w:t>
            </w:r>
          </w:p>
        </w:tc>
        <w:tc>
          <w:tcPr>
            <w:tcW w:w="2217" w:type="dxa"/>
            <w:gridSpan w:val="2"/>
          </w:tcPr>
          <w:p w:rsidR="00E83B27" w:rsidRDefault="00183AFF">
            <w:pPr>
              <w:rPr>
                <w:rFonts w:eastAsiaTheme="minorEastAsia"/>
                <w:lang w:eastAsia="zh-CN"/>
              </w:rPr>
            </w:pPr>
            <w:r>
              <w:rPr>
                <w:rFonts w:eastAsiaTheme="minorEastAsia" w:hint="eastAsia"/>
                <w:lang w:eastAsia="zh-CN"/>
              </w:rPr>
              <w:t>5</w:t>
            </w:r>
          </w:p>
        </w:tc>
        <w:tc>
          <w:tcPr>
            <w:tcW w:w="2013" w:type="dxa"/>
            <w:gridSpan w:val="2"/>
          </w:tcPr>
          <w:p w:rsidR="00E83B27" w:rsidRDefault="00183AFF">
            <w:pPr>
              <w:rPr>
                <w:rFonts w:eastAsia="宋体"/>
                <w:lang w:eastAsia="zh-CN"/>
              </w:rPr>
            </w:pPr>
            <w:r>
              <w:rPr>
                <w:rFonts w:eastAsia="宋体" w:hint="eastAsia"/>
                <w:lang w:eastAsia="zh-CN"/>
              </w:rPr>
              <w:t>2.6</w:t>
            </w:r>
          </w:p>
        </w:tc>
      </w:tr>
      <w:tr w:rsidR="00E83B27">
        <w:trPr>
          <w:trHeight w:val="370"/>
        </w:trPr>
        <w:tc>
          <w:tcPr>
            <w:tcW w:w="3301" w:type="dxa"/>
          </w:tcPr>
          <w:p w:rsidR="00E83B27" w:rsidRDefault="00183AFF">
            <w:pPr>
              <w:pStyle w:val="TableText"/>
            </w:pPr>
            <w:r>
              <w:t>项目支出：</w:t>
            </w:r>
          </w:p>
        </w:tc>
        <w:tc>
          <w:tcPr>
            <w:tcW w:w="2008" w:type="dxa"/>
            <w:gridSpan w:val="2"/>
          </w:tcPr>
          <w:p w:rsidR="00E83B27" w:rsidRDefault="00E83B27"/>
        </w:tc>
        <w:tc>
          <w:tcPr>
            <w:tcW w:w="2217" w:type="dxa"/>
            <w:gridSpan w:val="2"/>
          </w:tcPr>
          <w:p w:rsidR="00E83B27" w:rsidRDefault="00E83B27"/>
        </w:tc>
        <w:tc>
          <w:tcPr>
            <w:tcW w:w="2013" w:type="dxa"/>
            <w:gridSpan w:val="2"/>
          </w:tcPr>
          <w:p w:rsidR="00E83B27" w:rsidRDefault="00E83B27"/>
        </w:tc>
      </w:tr>
      <w:tr w:rsidR="00E83B27">
        <w:trPr>
          <w:trHeight w:val="359"/>
        </w:trPr>
        <w:tc>
          <w:tcPr>
            <w:tcW w:w="3301" w:type="dxa"/>
          </w:tcPr>
          <w:p w:rsidR="00E83B27" w:rsidRDefault="00183AFF">
            <w:pPr>
              <w:pStyle w:val="TableText"/>
            </w:pPr>
            <w:r>
              <w:t>1、业务工作经费</w:t>
            </w:r>
          </w:p>
        </w:tc>
        <w:tc>
          <w:tcPr>
            <w:tcW w:w="2008" w:type="dxa"/>
            <w:gridSpan w:val="2"/>
          </w:tcPr>
          <w:p w:rsidR="00E83B27" w:rsidRDefault="00183AFF">
            <w:pPr>
              <w:rPr>
                <w:rFonts w:eastAsiaTheme="minorEastAsia"/>
                <w:lang w:eastAsia="zh-CN"/>
              </w:rPr>
            </w:pPr>
            <w:r>
              <w:rPr>
                <w:rFonts w:eastAsiaTheme="minorEastAsia" w:hint="eastAsia"/>
                <w:lang w:eastAsia="zh-CN"/>
              </w:rPr>
              <w:t>157.59</w:t>
            </w:r>
          </w:p>
        </w:tc>
        <w:tc>
          <w:tcPr>
            <w:tcW w:w="2217" w:type="dxa"/>
            <w:gridSpan w:val="2"/>
          </w:tcPr>
          <w:p w:rsidR="00E83B27" w:rsidRDefault="00183AFF">
            <w:pPr>
              <w:rPr>
                <w:rFonts w:eastAsiaTheme="minorEastAsia"/>
                <w:lang w:eastAsia="zh-CN"/>
              </w:rPr>
            </w:pPr>
            <w:r>
              <w:rPr>
                <w:rFonts w:eastAsiaTheme="minorEastAsia" w:hint="eastAsia"/>
                <w:lang w:eastAsia="zh-CN"/>
              </w:rPr>
              <w:t>184</w:t>
            </w:r>
          </w:p>
        </w:tc>
        <w:tc>
          <w:tcPr>
            <w:tcW w:w="2013" w:type="dxa"/>
            <w:gridSpan w:val="2"/>
          </w:tcPr>
          <w:p w:rsidR="00E83B27" w:rsidRDefault="00183AFF">
            <w:pPr>
              <w:rPr>
                <w:rFonts w:eastAsia="宋体"/>
                <w:lang w:eastAsia="zh-CN"/>
              </w:rPr>
            </w:pPr>
            <w:r>
              <w:rPr>
                <w:rFonts w:eastAsia="宋体" w:hint="eastAsia"/>
                <w:lang w:eastAsia="zh-CN"/>
              </w:rPr>
              <w:t>186.1</w:t>
            </w:r>
          </w:p>
        </w:tc>
      </w:tr>
      <w:tr w:rsidR="00E83B27">
        <w:trPr>
          <w:trHeight w:val="350"/>
        </w:trPr>
        <w:tc>
          <w:tcPr>
            <w:tcW w:w="3301" w:type="dxa"/>
          </w:tcPr>
          <w:p w:rsidR="00E83B27" w:rsidRDefault="00183AFF">
            <w:pPr>
              <w:pStyle w:val="TableText"/>
            </w:pPr>
            <w:r>
              <w:t>2、运行维护经费</w:t>
            </w:r>
          </w:p>
        </w:tc>
        <w:tc>
          <w:tcPr>
            <w:tcW w:w="2008" w:type="dxa"/>
            <w:gridSpan w:val="2"/>
          </w:tcPr>
          <w:p w:rsidR="00E83B27" w:rsidRDefault="00183AFF">
            <w:pPr>
              <w:rPr>
                <w:rFonts w:eastAsiaTheme="minorEastAsia"/>
                <w:lang w:eastAsia="zh-CN"/>
              </w:rPr>
            </w:pPr>
            <w:r>
              <w:rPr>
                <w:rFonts w:eastAsiaTheme="minorEastAsia" w:hint="eastAsia"/>
                <w:lang w:eastAsia="zh-CN"/>
              </w:rPr>
              <w:t>318.93</w:t>
            </w:r>
          </w:p>
        </w:tc>
        <w:tc>
          <w:tcPr>
            <w:tcW w:w="2217" w:type="dxa"/>
            <w:gridSpan w:val="2"/>
          </w:tcPr>
          <w:p w:rsidR="00E83B27" w:rsidRDefault="00183AFF">
            <w:pPr>
              <w:rPr>
                <w:rFonts w:eastAsiaTheme="minorEastAsia"/>
                <w:lang w:eastAsia="zh-CN"/>
              </w:rPr>
            </w:pPr>
            <w:r>
              <w:rPr>
                <w:rFonts w:eastAsiaTheme="minorEastAsia" w:hint="eastAsia"/>
                <w:lang w:eastAsia="zh-CN"/>
              </w:rPr>
              <w:t>321.44</w:t>
            </w:r>
          </w:p>
        </w:tc>
        <w:tc>
          <w:tcPr>
            <w:tcW w:w="2013" w:type="dxa"/>
            <w:gridSpan w:val="2"/>
          </w:tcPr>
          <w:p w:rsidR="00E83B27" w:rsidRDefault="00183AFF">
            <w:pPr>
              <w:ind w:firstLine="585"/>
              <w:rPr>
                <w:rFonts w:eastAsia="宋体"/>
                <w:lang w:eastAsia="zh-CN"/>
              </w:rPr>
            </w:pPr>
            <w:r>
              <w:rPr>
                <w:rFonts w:eastAsia="宋体" w:hint="eastAsia"/>
                <w:lang w:eastAsia="zh-CN"/>
              </w:rPr>
              <w:t>309.2</w:t>
            </w:r>
          </w:p>
        </w:tc>
      </w:tr>
      <w:tr w:rsidR="00E83B27">
        <w:trPr>
          <w:trHeight w:val="360"/>
        </w:trPr>
        <w:tc>
          <w:tcPr>
            <w:tcW w:w="3301" w:type="dxa"/>
          </w:tcPr>
          <w:p w:rsidR="00E83B27" w:rsidRDefault="00183AFF">
            <w:pPr>
              <w:pStyle w:val="TableText"/>
            </w:pPr>
            <w:r>
              <w:t>3、</w:t>
            </w:r>
            <w:r>
              <w:rPr>
                <w:rFonts w:hint="eastAsia"/>
              </w:rPr>
              <w:t>县</w:t>
            </w:r>
            <w:r>
              <w:t>级专项资金(</w:t>
            </w:r>
            <w:r>
              <w:rPr>
                <w:rFonts w:hint="eastAsia"/>
              </w:rPr>
              <w:t>专项统计</w:t>
            </w:r>
            <w:r>
              <w:t>)</w:t>
            </w:r>
          </w:p>
        </w:tc>
        <w:tc>
          <w:tcPr>
            <w:tcW w:w="2008" w:type="dxa"/>
            <w:gridSpan w:val="2"/>
          </w:tcPr>
          <w:p w:rsidR="00E83B27" w:rsidRDefault="00183AFF">
            <w:pPr>
              <w:rPr>
                <w:rFonts w:eastAsiaTheme="minorEastAsia"/>
                <w:lang w:eastAsia="zh-CN"/>
              </w:rPr>
            </w:pPr>
            <w:r>
              <w:rPr>
                <w:rFonts w:eastAsiaTheme="minorEastAsia" w:hint="eastAsia"/>
                <w:lang w:eastAsia="zh-CN"/>
              </w:rPr>
              <w:t>72.41</w:t>
            </w:r>
          </w:p>
        </w:tc>
        <w:tc>
          <w:tcPr>
            <w:tcW w:w="2217" w:type="dxa"/>
            <w:gridSpan w:val="2"/>
          </w:tcPr>
          <w:p w:rsidR="00E83B27" w:rsidRDefault="00183AFF">
            <w:pPr>
              <w:rPr>
                <w:rFonts w:eastAsiaTheme="minorEastAsia"/>
                <w:lang w:eastAsia="zh-CN"/>
              </w:rPr>
            </w:pPr>
            <w:r>
              <w:rPr>
                <w:rFonts w:eastAsiaTheme="minorEastAsia" w:hint="eastAsia"/>
                <w:lang w:eastAsia="zh-CN"/>
              </w:rPr>
              <w:t>40</w:t>
            </w:r>
          </w:p>
        </w:tc>
        <w:tc>
          <w:tcPr>
            <w:tcW w:w="2013" w:type="dxa"/>
            <w:gridSpan w:val="2"/>
          </w:tcPr>
          <w:p w:rsidR="00E83B27" w:rsidRDefault="00183AFF">
            <w:pPr>
              <w:rPr>
                <w:rFonts w:eastAsia="宋体"/>
                <w:lang w:eastAsia="zh-CN"/>
              </w:rPr>
            </w:pPr>
            <w:r>
              <w:rPr>
                <w:rFonts w:eastAsia="宋体" w:hint="eastAsia"/>
                <w:lang w:eastAsia="zh-CN"/>
              </w:rPr>
              <w:t>54</w:t>
            </w:r>
          </w:p>
        </w:tc>
      </w:tr>
      <w:tr w:rsidR="00E83B27">
        <w:trPr>
          <w:trHeight w:val="350"/>
        </w:trPr>
        <w:tc>
          <w:tcPr>
            <w:tcW w:w="3301" w:type="dxa"/>
          </w:tcPr>
          <w:p w:rsidR="00E83B27" w:rsidRDefault="00183AFF">
            <w:pPr>
              <w:pStyle w:val="TableText"/>
              <w:rPr>
                <w:sz w:val="5"/>
                <w:szCs w:val="5"/>
              </w:rPr>
            </w:pPr>
            <w:r>
              <w:rPr>
                <w:rFonts w:hint="eastAsia"/>
              </w:rPr>
              <w:t>县</w:t>
            </w:r>
            <w:r>
              <w:t>级专项资金(</w:t>
            </w:r>
            <w:r>
              <w:rPr>
                <w:rFonts w:hint="eastAsia"/>
              </w:rPr>
              <w:t>专项普查</w:t>
            </w:r>
            <w:r>
              <w:t>)</w:t>
            </w:r>
          </w:p>
        </w:tc>
        <w:tc>
          <w:tcPr>
            <w:tcW w:w="2008" w:type="dxa"/>
            <w:gridSpan w:val="2"/>
          </w:tcPr>
          <w:p w:rsidR="00E83B27" w:rsidRDefault="00183AFF">
            <w:pPr>
              <w:rPr>
                <w:rFonts w:eastAsiaTheme="minorEastAsia"/>
                <w:lang w:eastAsia="zh-CN"/>
              </w:rPr>
            </w:pPr>
            <w:r>
              <w:rPr>
                <w:rFonts w:eastAsiaTheme="minorEastAsia" w:hint="eastAsia"/>
                <w:lang w:eastAsia="zh-CN"/>
              </w:rPr>
              <w:t>36.62</w:t>
            </w:r>
          </w:p>
        </w:tc>
        <w:tc>
          <w:tcPr>
            <w:tcW w:w="2217" w:type="dxa"/>
            <w:gridSpan w:val="2"/>
          </w:tcPr>
          <w:p w:rsidR="00E83B27" w:rsidRDefault="00183AFF">
            <w:pPr>
              <w:rPr>
                <w:rFonts w:eastAsiaTheme="minorEastAsia"/>
                <w:lang w:eastAsia="zh-CN"/>
              </w:rPr>
            </w:pPr>
            <w:r>
              <w:rPr>
                <w:rFonts w:eastAsiaTheme="minorEastAsia" w:hint="eastAsia"/>
                <w:lang w:eastAsia="zh-CN"/>
              </w:rPr>
              <w:t>16</w:t>
            </w:r>
          </w:p>
        </w:tc>
        <w:tc>
          <w:tcPr>
            <w:tcW w:w="2013" w:type="dxa"/>
            <w:gridSpan w:val="2"/>
          </w:tcPr>
          <w:p w:rsidR="00E83B27" w:rsidRDefault="00183AFF">
            <w:pPr>
              <w:rPr>
                <w:rFonts w:eastAsia="宋体"/>
                <w:lang w:eastAsia="zh-CN"/>
              </w:rPr>
            </w:pPr>
            <w:r>
              <w:rPr>
                <w:rFonts w:eastAsia="宋体" w:hint="eastAsia"/>
                <w:lang w:eastAsia="zh-CN"/>
              </w:rPr>
              <w:t>94.9</w:t>
            </w:r>
          </w:p>
        </w:tc>
      </w:tr>
      <w:tr w:rsidR="00E83B27">
        <w:trPr>
          <w:trHeight w:val="484"/>
        </w:trPr>
        <w:tc>
          <w:tcPr>
            <w:tcW w:w="3301" w:type="dxa"/>
          </w:tcPr>
          <w:p w:rsidR="00E83B27" w:rsidRDefault="00183AFF">
            <w:pPr>
              <w:pStyle w:val="TableText"/>
              <w:rPr>
                <w:spacing w:val="-1"/>
              </w:rPr>
            </w:pPr>
            <w:r>
              <w:rPr>
                <w:rFonts w:hint="eastAsia"/>
              </w:rPr>
              <w:t>县</w:t>
            </w:r>
            <w:r>
              <w:t>级专项资金(</w:t>
            </w:r>
            <w:r>
              <w:rPr>
                <w:rFonts w:hint="eastAsia"/>
              </w:rPr>
              <w:t>“四上”企业申报及管理</w:t>
            </w:r>
            <w:r>
              <w:t>)</w:t>
            </w:r>
          </w:p>
        </w:tc>
        <w:tc>
          <w:tcPr>
            <w:tcW w:w="2008" w:type="dxa"/>
            <w:gridSpan w:val="2"/>
          </w:tcPr>
          <w:p w:rsidR="00E83B27" w:rsidRDefault="00183AFF">
            <w:pPr>
              <w:rPr>
                <w:rFonts w:eastAsiaTheme="minorEastAsia"/>
                <w:lang w:eastAsia="zh-CN"/>
              </w:rPr>
            </w:pPr>
            <w:r>
              <w:rPr>
                <w:rFonts w:eastAsiaTheme="minorEastAsia" w:hint="eastAsia"/>
                <w:lang w:eastAsia="zh-CN"/>
              </w:rPr>
              <w:t>37.91</w:t>
            </w:r>
          </w:p>
        </w:tc>
        <w:tc>
          <w:tcPr>
            <w:tcW w:w="2217" w:type="dxa"/>
            <w:gridSpan w:val="2"/>
          </w:tcPr>
          <w:p w:rsidR="00E83B27" w:rsidRDefault="00183AFF">
            <w:pPr>
              <w:rPr>
                <w:rFonts w:eastAsiaTheme="minorEastAsia"/>
                <w:lang w:eastAsia="zh-CN"/>
              </w:rPr>
            </w:pPr>
            <w:r>
              <w:rPr>
                <w:rFonts w:eastAsiaTheme="minorEastAsia" w:hint="eastAsia"/>
                <w:lang w:eastAsia="zh-CN"/>
              </w:rPr>
              <w:t>100</w:t>
            </w:r>
          </w:p>
        </w:tc>
        <w:tc>
          <w:tcPr>
            <w:tcW w:w="2013" w:type="dxa"/>
            <w:gridSpan w:val="2"/>
          </w:tcPr>
          <w:p w:rsidR="00E83B27" w:rsidRDefault="00183AFF">
            <w:pPr>
              <w:rPr>
                <w:rFonts w:eastAsia="宋体"/>
                <w:lang w:eastAsia="zh-CN"/>
              </w:rPr>
            </w:pPr>
            <w:r>
              <w:rPr>
                <w:rFonts w:eastAsia="宋体" w:hint="eastAsia"/>
                <w:lang w:eastAsia="zh-CN"/>
              </w:rPr>
              <w:t>27.2</w:t>
            </w:r>
          </w:p>
        </w:tc>
      </w:tr>
      <w:tr w:rsidR="00E83B27">
        <w:trPr>
          <w:trHeight w:val="370"/>
        </w:trPr>
        <w:tc>
          <w:tcPr>
            <w:tcW w:w="3301" w:type="dxa"/>
          </w:tcPr>
          <w:p w:rsidR="00E83B27" w:rsidRDefault="00183AFF">
            <w:pPr>
              <w:pStyle w:val="TableText"/>
            </w:pPr>
            <w:r>
              <w:t>公用经费</w:t>
            </w:r>
          </w:p>
        </w:tc>
        <w:tc>
          <w:tcPr>
            <w:tcW w:w="2008" w:type="dxa"/>
            <w:gridSpan w:val="2"/>
          </w:tcPr>
          <w:p w:rsidR="00E83B27" w:rsidRDefault="00183AFF">
            <w:pPr>
              <w:rPr>
                <w:rFonts w:eastAsiaTheme="minorEastAsia"/>
                <w:lang w:eastAsia="zh-CN"/>
              </w:rPr>
            </w:pPr>
            <w:r>
              <w:rPr>
                <w:rFonts w:eastAsiaTheme="minorEastAsia" w:hint="eastAsia"/>
                <w:lang w:eastAsia="zh-CN"/>
              </w:rPr>
              <w:t>22.92</w:t>
            </w:r>
          </w:p>
        </w:tc>
        <w:tc>
          <w:tcPr>
            <w:tcW w:w="2217" w:type="dxa"/>
            <w:gridSpan w:val="2"/>
          </w:tcPr>
          <w:p w:rsidR="00E83B27" w:rsidRDefault="00183AFF">
            <w:pPr>
              <w:rPr>
                <w:rFonts w:eastAsiaTheme="minorEastAsia"/>
                <w:lang w:eastAsia="zh-CN"/>
              </w:rPr>
            </w:pPr>
            <w:r>
              <w:rPr>
                <w:rFonts w:eastAsiaTheme="minorEastAsia" w:hint="eastAsia"/>
                <w:lang w:eastAsia="zh-CN"/>
              </w:rPr>
              <w:t>25.73</w:t>
            </w:r>
          </w:p>
        </w:tc>
        <w:tc>
          <w:tcPr>
            <w:tcW w:w="2013" w:type="dxa"/>
            <w:gridSpan w:val="2"/>
          </w:tcPr>
          <w:p w:rsidR="00E83B27" w:rsidRDefault="00183AFF">
            <w:pPr>
              <w:rPr>
                <w:rFonts w:eastAsia="宋体"/>
                <w:lang w:eastAsia="zh-CN"/>
              </w:rPr>
            </w:pPr>
            <w:r>
              <w:rPr>
                <w:rFonts w:eastAsia="宋体" w:hint="eastAsia"/>
                <w:lang w:eastAsia="zh-CN"/>
              </w:rPr>
              <w:t>24.6</w:t>
            </w:r>
          </w:p>
        </w:tc>
      </w:tr>
      <w:tr w:rsidR="00E83B27">
        <w:trPr>
          <w:trHeight w:val="350"/>
        </w:trPr>
        <w:tc>
          <w:tcPr>
            <w:tcW w:w="3301" w:type="dxa"/>
          </w:tcPr>
          <w:p w:rsidR="00E83B27" w:rsidRDefault="00183AFF">
            <w:pPr>
              <w:pStyle w:val="TableText"/>
            </w:pPr>
            <w:r>
              <w:t>其中：办公经费</w:t>
            </w:r>
          </w:p>
        </w:tc>
        <w:tc>
          <w:tcPr>
            <w:tcW w:w="2008" w:type="dxa"/>
            <w:gridSpan w:val="2"/>
          </w:tcPr>
          <w:p w:rsidR="00E83B27" w:rsidRDefault="00183AFF">
            <w:pPr>
              <w:rPr>
                <w:rFonts w:eastAsiaTheme="minorEastAsia"/>
                <w:lang w:eastAsia="zh-CN"/>
              </w:rPr>
            </w:pPr>
            <w:r>
              <w:rPr>
                <w:rFonts w:eastAsiaTheme="minorEastAsia" w:hint="eastAsia"/>
                <w:lang w:eastAsia="zh-CN"/>
              </w:rPr>
              <w:t>10.61</w:t>
            </w:r>
          </w:p>
        </w:tc>
        <w:tc>
          <w:tcPr>
            <w:tcW w:w="2217" w:type="dxa"/>
            <w:gridSpan w:val="2"/>
          </w:tcPr>
          <w:p w:rsidR="00E83B27" w:rsidRDefault="00183AFF">
            <w:pPr>
              <w:rPr>
                <w:rFonts w:eastAsiaTheme="minorEastAsia"/>
                <w:lang w:eastAsia="zh-CN"/>
              </w:rPr>
            </w:pPr>
            <w:r>
              <w:rPr>
                <w:rFonts w:eastAsiaTheme="minorEastAsia" w:hint="eastAsia"/>
                <w:lang w:eastAsia="zh-CN"/>
              </w:rPr>
              <w:t>3</w:t>
            </w:r>
          </w:p>
        </w:tc>
        <w:tc>
          <w:tcPr>
            <w:tcW w:w="2013" w:type="dxa"/>
            <w:gridSpan w:val="2"/>
          </w:tcPr>
          <w:p w:rsidR="00E83B27" w:rsidRDefault="00183AFF">
            <w:pPr>
              <w:rPr>
                <w:rFonts w:eastAsia="宋体"/>
                <w:lang w:eastAsia="zh-CN"/>
              </w:rPr>
            </w:pPr>
            <w:r>
              <w:rPr>
                <w:rFonts w:eastAsia="宋体" w:hint="eastAsia"/>
                <w:lang w:eastAsia="zh-CN"/>
              </w:rPr>
              <w:t>0</w:t>
            </w:r>
          </w:p>
        </w:tc>
      </w:tr>
      <w:tr w:rsidR="00E83B27">
        <w:trPr>
          <w:trHeight w:val="370"/>
        </w:trPr>
        <w:tc>
          <w:tcPr>
            <w:tcW w:w="3301" w:type="dxa"/>
          </w:tcPr>
          <w:p w:rsidR="00E83B27" w:rsidRDefault="00183AFF">
            <w:pPr>
              <w:pStyle w:val="TableText"/>
            </w:pPr>
            <w:r>
              <w:t>水费、电费、差旅费</w:t>
            </w:r>
          </w:p>
        </w:tc>
        <w:tc>
          <w:tcPr>
            <w:tcW w:w="2008" w:type="dxa"/>
            <w:gridSpan w:val="2"/>
          </w:tcPr>
          <w:p w:rsidR="00E83B27" w:rsidRDefault="00183AFF">
            <w:pPr>
              <w:rPr>
                <w:rFonts w:eastAsiaTheme="minorEastAsia"/>
                <w:lang w:eastAsia="zh-CN"/>
              </w:rPr>
            </w:pPr>
            <w:r>
              <w:rPr>
                <w:rFonts w:eastAsiaTheme="minorEastAsia" w:hint="eastAsia"/>
                <w:lang w:eastAsia="zh-CN"/>
              </w:rPr>
              <w:t>3.29</w:t>
            </w:r>
          </w:p>
        </w:tc>
        <w:tc>
          <w:tcPr>
            <w:tcW w:w="2217" w:type="dxa"/>
            <w:gridSpan w:val="2"/>
          </w:tcPr>
          <w:p w:rsidR="00E83B27" w:rsidRDefault="00183AFF">
            <w:pPr>
              <w:rPr>
                <w:rFonts w:eastAsiaTheme="minorEastAsia"/>
                <w:lang w:eastAsia="zh-CN"/>
              </w:rPr>
            </w:pPr>
            <w:r>
              <w:rPr>
                <w:rFonts w:eastAsiaTheme="minorEastAsia" w:hint="eastAsia"/>
                <w:lang w:eastAsia="zh-CN"/>
              </w:rPr>
              <w:t>1</w:t>
            </w:r>
          </w:p>
        </w:tc>
        <w:tc>
          <w:tcPr>
            <w:tcW w:w="2013" w:type="dxa"/>
            <w:gridSpan w:val="2"/>
          </w:tcPr>
          <w:p w:rsidR="00E83B27" w:rsidRDefault="00183AFF">
            <w:pPr>
              <w:rPr>
                <w:rFonts w:eastAsia="宋体"/>
                <w:lang w:eastAsia="zh-CN"/>
              </w:rPr>
            </w:pPr>
            <w:r>
              <w:rPr>
                <w:rFonts w:eastAsia="宋体" w:hint="eastAsia"/>
                <w:lang w:eastAsia="zh-CN"/>
              </w:rPr>
              <w:t>0</w:t>
            </w:r>
          </w:p>
        </w:tc>
      </w:tr>
      <w:tr w:rsidR="00E83B27">
        <w:trPr>
          <w:trHeight w:val="359"/>
        </w:trPr>
        <w:tc>
          <w:tcPr>
            <w:tcW w:w="3301" w:type="dxa"/>
          </w:tcPr>
          <w:p w:rsidR="00E83B27" w:rsidRDefault="00183AFF">
            <w:pPr>
              <w:pStyle w:val="TableText"/>
            </w:pPr>
            <w:r>
              <w:t>会议费、培训费</w:t>
            </w:r>
          </w:p>
        </w:tc>
        <w:tc>
          <w:tcPr>
            <w:tcW w:w="2008" w:type="dxa"/>
            <w:gridSpan w:val="2"/>
          </w:tcPr>
          <w:p w:rsidR="00E83B27" w:rsidRDefault="00183AFF">
            <w:pPr>
              <w:rPr>
                <w:rFonts w:eastAsiaTheme="minorEastAsia"/>
                <w:lang w:eastAsia="zh-CN"/>
              </w:rPr>
            </w:pPr>
            <w:r>
              <w:rPr>
                <w:rFonts w:eastAsiaTheme="minorEastAsia" w:hint="eastAsia"/>
                <w:lang w:eastAsia="zh-CN"/>
              </w:rPr>
              <w:t>0.68</w:t>
            </w:r>
          </w:p>
        </w:tc>
        <w:tc>
          <w:tcPr>
            <w:tcW w:w="2217" w:type="dxa"/>
            <w:gridSpan w:val="2"/>
          </w:tcPr>
          <w:p w:rsidR="00E83B27" w:rsidRDefault="00183AFF">
            <w:pPr>
              <w:rPr>
                <w:rFonts w:eastAsiaTheme="minorEastAsia"/>
                <w:lang w:eastAsia="zh-CN"/>
              </w:rPr>
            </w:pPr>
            <w:r>
              <w:rPr>
                <w:rFonts w:eastAsiaTheme="minorEastAsia" w:hint="eastAsia"/>
                <w:lang w:eastAsia="zh-CN"/>
              </w:rPr>
              <w:t>3</w:t>
            </w:r>
          </w:p>
        </w:tc>
        <w:tc>
          <w:tcPr>
            <w:tcW w:w="2013" w:type="dxa"/>
            <w:gridSpan w:val="2"/>
          </w:tcPr>
          <w:p w:rsidR="00E83B27" w:rsidRDefault="00183AFF">
            <w:pPr>
              <w:rPr>
                <w:rFonts w:eastAsia="宋体"/>
                <w:lang w:eastAsia="zh-CN"/>
              </w:rPr>
            </w:pPr>
            <w:r>
              <w:rPr>
                <w:rFonts w:eastAsia="宋体" w:hint="eastAsia"/>
                <w:lang w:eastAsia="zh-CN"/>
              </w:rPr>
              <w:t>0</w:t>
            </w:r>
          </w:p>
        </w:tc>
      </w:tr>
      <w:tr w:rsidR="00E83B27">
        <w:trPr>
          <w:trHeight w:val="359"/>
        </w:trPr>
        <w:tc>
          <w:tcPr>
            <w:tcW w:w="3301" w:type="dxa"/>
          </w:tcPr>
          <w:p w:rsidR="00E83B27" w:rsidRDefault="00183AFF">
            <w:pPr>
              <w:pStyle w:val="TableText"/>
            </w:pPr>
            <w:r>
              <w:t>政府采购金额</w:t>
            </w:r>
          </w:p>
        </w:tc>
        <w:tc>
          <w:tcPr>
            <w:tcW w:w="2008" w:type="dxa"/>
            <w:gridSpan w:val="2"/>
          </w:tcPr>
          <w:p w:rsidR="00E83B27" w:rsidRDefault="00183AFF">
            <w:pPr>
              <w:rPr>
                <w:rFonts w:eastAsiaTheme="minorEastAsia"/>
                <w:lang w:eastAsia="zh-CN"/>
              </w:rPr>
            </w:pPr>
            <w:r>
              <w:rPr>
                <w:rFonts w:eastAsiaTheme="minorEastAsia" w:hint="eastAsia"/>
                <w:lang w:eastAsia="zh-CN"/>
              </w:rPr>
              <w:t>0</w:t>
            </w:r>
          </w:p>
        </w:tc>
        <w:tc>
          <w:tcPr>
            <w:tcW w:w="2217" w:type="dxa"/>
            <w:gridSpan w:val="2"/>
          </w:tcPr>
          <w:p w:rsidR="00E83B27" w:rsidRDefault="00E83B27"/>
        </w:tc>
        <w:tc>
          <w:tcPr>
            <w:tcW w:w="2013" w:type="dxa"/>
            <w:gridSpan w:val="2"/>
          </w:tcPr>
          <w:p w:rsidR="00E83B27" w:rsidRDefault="00E83B27"/>
        </w:tc>
      </w:tr>
      <w:tr w:rsidR="00E83B27">
        <w:trPr>
          <w:trHeight w:val="360"/>
        </w:trPr>
        <w:tc>
          <w:tcPr>
            <w:tcW w:w="3301" w:type="dxa"/>
          </w:tcPr>
          <w:p w:rsidR="00E83B27" w:rsidRDefault="00183AFF">
            <w:pPr>
              <w:pStyle w:val="TableText"/>
            </w:pPr>
            <w:r>
              <w:t>部门基本支出预算调整</w:t>
            </w:r>
          </w:p>
        </w:tc>
        <w:tc>
          <w:tcPr>
            <w:tcW w:w="2008" w:type="dxa"/>
            <w:gridSpan w:val="2"/>
          </w:tcPr>
          <w:p w:rsidR="00E83B27" w:rsidRDefault="00E83B27"/>
        </w:tc>
        <w:tc>
          <w:tcPr>
            <w:tcW w:w="2217" w:type="dxa"/>
            <w:gridSpan w:val="2"/>
          </w:tcPr>
          <w:p w:rsidR="00E83B27" w:rsidRDefault="00E83B27"/>
        </w:tc>
        <w:tc>
          <w:tcPr>
            <w:tcW w:w="2013" w:type="dxa"/>
            <w:gridSpan w:val="2"/>
          </w:tcPr>
          <w:p w:rsidR="00E83B27" w:rsidRDefault="00E83B27"/>
        </w:tc>
      </w:tr>
      <w:tr w:rsidR="00E83B27">
        <w:trPr>
          <w:trHeight w:val="1079"/>
        </w:trPr>
        <w:tc>
          <w:tcPr>
            <w:tcW w:w="3301" w:type="dxa"/>
            <w:vMerge w:val="restart"/>
            <w:tcBorders>
              <w:bottom w:val="nil"/>
            </w:tcBorders>
          </w:tcPr>
          <w:p w:rsidR="00E83B27" w:rsidRDefault="00E83B27">
            <w:pPr>
              <w:spacing w:line="397" w:lineRule="auto"/>
            </w:pPr>
          </w:p>
          <w:p w:rsidR="00E83B27" w:rsidRDefault="00183AFF">
            <w:pPr>
              <w:pStyle w:val="TableText"/>
            </w:pPr>
            <w:r>
              <w:t>楼堂馆所控制情况</w:t>
            </w:r>
          </w:p>
          <w:p w:rsidR="00E83B27" w:rsidRDefault="00183AFF">
            <w:pPr>
              <w:pStyle w:val="TableText"/>
            </w:pPr>
            <w:r>
              <w:t>(2023年完工项目)</w:t>
            </w:r>
          </w:p>
        </w:tc>
        <w:tc>
          <w:tcPr>
            <w:tcW w:w="1169" w:type="dxa"/>
          </w:tcPr>
          <w:p w:rsidR="00E83B27" w:rsidRDefault="00183AFF">
            <w:pPr>
              <w:pStyle w:val="TableText"/>
            </w:pPr>
            <w:r>
              <w:t>批复规模</w:t>
            </w:r>
          </w:p>
          <w:p w:rsidR="00E83B27" w:rsidRDefault="00183AFF">
            <w:pPr>
              <w:pStyle w:val="TableText"/>
            </w:pPr>
            <w:r>
              <w:t>(m²)</w:t>
            </w:r>
          </w:p>
        </w:tc>
        <w:tc>
          <w:tcPr>
            <w:tcW w:w="839" w:type="dxa"/>
          </w:tcPr>
          <w:p w:rsidR="00E83B27" w:rsidRDefault="00183AFF">
            <w:pPr>
              <w:pStyle w:val="TableText"/>
            </w:pPr>
            <w:r>
              <w:t>实际规</w:t>
            </w:r>
          </w:p>
          <w:p w:rsidR="00E83B27" w:rsidRDefault="00183AFF">
            <w:pPr>
              <w:pStyle w:val="TableText"/>
            </w:pPr>
            <w:r>
              <w:t>模(m²)</w:t>
            </w:r>
          </w:p>
        </w:tc>
        <w:tc>
          <w:tcPr>
            <w:tcW w:w="1109" w:type="dxa"/>
          </w:tcPr>
          <w:p w:rsidR="00E83B27" w:rsidRDefault="00183AFF">
            <w:pPr>
              <w:pStyle w:val="TableText"/>
            </w:pPr>
            <w:r>
              <w:t>规模控制</w:t>
            </w:r>
          </w:p>
          <w:p w:rsidR="00E83B27" w:rsidRDefault="00183AFF">
            <w:pPr>
              <w:pStyle w:val="TableText"/>
            </w:pPr>
            <w:r>
              <w:t>率</w:t>
            </w:r>
          </w:p>
        </w:tc>
        <w:tc>
          <w:tcPr>
            <w:tcW w:w="1108" w:type="dxa"/>
          </w:tcPr>
          <w:p w:rsidR="00E83B27" w:rsidRDefault="00183AFF">
            <w:pPr>
              <w:pStyle w:val="TableText"/>
            </w:pPr>
            <w:r>
              <w:t>预算投资</w:t>
            </w:r>
          </w:p>
          <w:p w:rsidR="00E83B27" w:rsidRDefault="00183AFF">
            <w:pPr>
              <w:pStyle w:val="TableText"/>
            </w:pPr>
            <w:r>
              <w:t>(万元)</w:t>
            </w:r>
          </w:p>
        </w:tc>
        <w:tc>
          <w:tcPr>
            <w:tcW w:w="1059" w:type="dxa"/>
          </w:tcPr>
          <w:p w:rsidR="00E83B27" w:rsidRDefault="00E83B27">
            <w:pPr>
              <w:spacing w:line="249" w:lineRule="auto"/>
            </w:pPr>
          </w:p>
          <w:p w:rsidR="00E83B27" w:rsidRDefault="00183AFF">
            <w:pPr>
              <w:pStyle w:val="TableText"/>
            </w:pPr>
            <w:r>
              <w:t>实际投资</w:t>
            </w:r>
          </w:p>
          <w:p w:rsidR="00E83B27" w:rsidRDefault="00183AFF">
            <w:pPr>
              <w:pStyle w:val="TableText"/>
            </w:pPr>
            <w:r>
              <w:t>(万元)</w:t>
            </w:r>
          </w:p>
        </w:tc>
        <w:tc>
          <w:tcPr>
            <w:tcW w:w="954" w:type="dxa"/>
          </w:tcPr>
          <w:p w:rsidR="00E83B27" w:rsidRDefault="00183AFF">
            <w:pPr>
              <w:pStyle w:val="TableText"/>
            </w:pPr>
            <w:r>
              <w:t>投资概</w:t>
            </w:r>
          </w:p>
          <w:p w:rsidR="00E83B27" w:rsidRDefault="00183AFF">
            <w:pPr>
              <w:pStyle w:val="TableText"/>
            </w:pPr>
            <w:r>
              <w:t>算控制</w:t>
            </w:r>
          </w:p>
          <w:p w:rsidR="00E83B27" w:rsidRDefault="00183AFF">
            <w:pPr>
              <w:pStyle w:val="TableText"/>
            </w:pPr>
            <w:r>
              <w:t>率</w:t>
            </w:r>
          </w:p>
        </w:tc>
      </w:tr>
      <w:tr w:rsidR="00E83B27">
        <w:trPr>
          <w:trHeight w:val="359"/>
        </w:trPr>
        <w:tc>
          <w:tcPr>
            <w:tcW w:w="3301" w:type="dxa"/>
            <w:vMerge/>
            <w:tcBorders>
              <w:top w:val="nil"/>
            </w:tcBorders>
          </w:tcPr>
          <w:p w:rsidR="00E83B27" w:rsidRDefault="00E83B27"/>
        </w:tc>
        <w:tc>
          <w:tcPr>
            <w:tcW w:w="1169" w:type="dxa"/>
          </w:tcPr>
          <w:p w:rsidR="00E83B27" w:rsidRDefault="00E83B27"/>
        </w:tc>
        <w:tc>
          <w:tcPr>
            <w:tcW w:w="839" w:type="dxa"/>
          </w:tcPr>
          <w:p w:rsidR="00E83B27" w:rsidRDefault="00E83B27"/>
        </w:tc>
        <w:tc>
          <w:tcPr>
            <w:tcW w:w="1109" w:type="dxa"/>
          </w:tcPr>
          <w:p w:rsidR="00E83B27" w:rsidRDefault="00E83B27"/>
        </w:tc>
        <w:tc>
          <w:tcPr>
            <w:tcW w:w="1108" w:type="dxa"/>
          </w:tcPr>
          <w:p w:rsidR="00E83B27" w:rsidRDefault="00E83B27"/>
        </w:tc>
        <w:tc>
          <w:tcPr>
            <w:tcW w:w="1059" w:type="dxa"/>
          </w:tcPr>
          <w:p w:rsidR="00E83B27" w:rsidRDefault="00E83B27"/>
        </w:tc>
        <w:tc>
          <w:tcPr>
            <w:tcW w:w="954" w:type="dxa"/>
          </w:tcPr>
          <w:p w:rsidR="00E83B27" w:rsidRDefault="00E83B27"/>
        </w:tc>
      </w:tr>
      <w:tr w:rsidR="00E83B27">
        <w:trPr>
          <w:trHeight w:val="364"/>
        </w:trPr>
        <w:tc>
          <w:tcPr>
            <w:tcW w:w="3301" w:type="dxa"/>
          </w:tcPr>
          <w:p w:rsidR="00E83B27" w:rsidRDefault="00183AFF">
            <w:pPr>
              <w:pStyle w:val="TableText"/>
            </w:pPr>
            <w:r>
              <w:t>厉行节约保障措施</w:t>
            </w:r>
          </w:p>
        </w:tc>
        <w:tc>
          <w:tcPr>
            <w:tcW w:w="6238" w:type="dxa"/>
            <w:gridSpan w:val="6"/>
          </w:tcPr>
          <w:p w:rsidR="00E83B27" w:rsidRDefault="00E83B27"/>
        </w:tc>
      </w:tr>
    </w:tbl>
    <w:p w:rsidR="00E83B27" w:rsidRPr="00BB2D0C" w:rsidRDefault="00183AFF" w:rsidP="00BB2D0C">
      <w:pPr>
        <w:spacing w:before="92" w:line="430" w:lineRule="exact"/>
        <w:ind w:left="405"/>
        <w:rPr>
          <w:rFonts w:ascii="宋体" w:eastAsia="宋体" w:hAnsi="宋体" w:cs="宋体"/>
          <w:spacing w:val="1"/>
          <w:position w:val="17"/>
          <w:sz w:val="20"/>
          <w:szCs w:val="20"/>
        </w:rPr>
      </w:pPr>
      <w:r>
        <w:rPr>
          <w:rFonts w:ascii="宋体" w:eastAsia="宋体" w:hAnsi="宋体" w:cs="宋体"/>
          <w:spacing w:val="1"/>
          <w:position w:val="17"/>
          <w:sz w:val="20"/>
          <w:szCs w:val="20"/>
        </w:rPr>
        <w:t>说明：“项目支出”需要填报基本支出以外的</w:t>
      </w:r>
      <w:r>
        <w:rPr>
          <w:rFonts w:ascii="宋体" w:eastAsia="宋体" w:hAnsi="宋体" w:cs="宋体"/>
          <w:position w:val="17"/>
          <w:sz w:val="20"/>
          <w:szCs w:val="20"/>
        </w:rPr>
        <w:t>所有项目支出情况，“公用经费”填报基本支出</w:t>
      </w:r>
      <w:r w:rsidR="00BB2D0C" w:rsidRPr="00BB2D0C">
        <w:rPr>
          <w:rFonts w:ascii="宋体" w:eastAsia="宋体" w:hAnsi="宋体" w:cs="宋体" w:hint="eastAsia"/>
          <w:spacing w:val="1"/>
          <w:position w:val="17"/>
          <w:sz w:val="20"/>
          <w:szCs w:val="20"/>
        </w:rPr>
        <w:t>中</w:t>
      </w:r>
      <w:r w:rsidRPr="00BB2D0C">
        <w:rPr>
          <w:rFonts w:ascii="宋体" w:eastAsia="宋体" w:hAnsi="宋体" w:cs="宋体" w:hint="eastAsia"/>
          <w:spacing w:val="1"/>
          <w:position w:val="17"/>
          <w:sz w:val="20"/>
          <w:szCs w:val="20"/>
        </w:rPr>
        <w:t>的一般商品和服务支出。</w:t>
      </w:r>
    </w:p>
    <w:p w:rsidR="00E83B27" w:rsidRDefault="00E83B27">
      <w:pPr>
        <w:spacing w:line="441" w:lineRule="auto"/>
      </w:pPr>
    </w:p>
    <w:p w:rsidR="00E83B27" w:rsidRDefault="00183AFF">
      <w:pPr>
        <w:pStyle w:val="a3"/>
        <w:spacing w:before="72" w:line="227" w:lineRule="auto"/>
        <w:ind w:left="364"/>
        <w:rPr>
          <w:sz w:val="22"/>
          <w:szCs w:val="22"/>
        </w:rPr>
      </w:pPr>
      <w:r>
        <w:rPr>
          <w:spacing w:val="-16"/>
          <w:position w:val="4"/>
          <w:sz w:val="22"/>
          <w:szCs w:val="22"/>
        </w:rPr>
        <w:t>填表人：</w:t>
      </w:r>
      <w:r w:rsidR="00BB2D0C">
        <w:rPr>
          <w:rFonts w:hint="eastAsia"/>
          <w:spacing w:val="-16"/>
          <w:position w:val="4"/>
          <w:sz w:val="22"/>
          <w:szCs w:val="22"/>
          <w:lang w:eastAsia="zh-CN"/>
        </w:rPr>
        <w:t>王小智</w:t>
      </w:r>
      <w:r>
        <w:rPr>
          <w:spacing w:val="-16"/>
          <w:position w:val="4"/>
          <w:sz w:val="22"/>
          <w:szCs w:val="22"/>
        </w:rPr>
        <w:t xml:space="preserve">  </w:t>
      </w:r>
      <w:r>
        <w:rPr>
          <w:spacing w:val="-16"/>
          <w:position w:val="2"/>
          <w:sz w:val="22"/>
          <w:szCs w:val="22"/>
        </w:rPr>
        <w:t>填报日期：</w:t>
      </w:r>
      <w:r w:rsidR="00BB2D0C">
        <w:rPr>
          <w:rFonts w:hint="eastAsia"/>
          <w:spacing w:val="-16"/>
          <w:position w:val="2"/>
          <w:sz w:val="22"/>
          <w:szCs w:val="22"/>
          <w:lang w:eastAsia="zh-CN"/>
        </w:rPr>
        <w:t>2023年4月28</w:t>
      </w:r>
      <w:r>
        <w:rPr>
          <w:spacing w:val="-16"/>
          <w:position w:val="2"/>
          <w:sz w:val="22"/>
          <w:szCs w:val="22"/>
        </w:rPr>
        <w:t xml:space="preserve">   </w:t>
      </w:r>
      <w:r>
        <w:rPr>
          <w:spacing w:val="-16"/>
          <w:sz w:val="22"/>
          <w:szCs w:val="22"/>
        </w:rPr>
        <w:t>联系电话：</w:t>
      </w:r>
      <w:r w:rsidR="00BB2D0C">
        <w:rPr>
          <w:rFonts w:hint="eastAsia"/>
          <w:spacing w:val="-16"/>
          <w:sz w:val="22"/>
          <w:szCs w:val="22"/>
          <w:lang w:eastAsia="zh-CN"/>
        </w:rPr>
        <w:t xml:space="preserve">18169211312 </w:t>
      </w:r>
      <w:r>
        <w:rPr>
          <w:spacing w:val="-16"/>
          <w:position w:val="-3"/>
          <w:sz w:val="22"/>
          <w:szCs w:val="22"/>
        </w:rPr>
        <w:t>单位负责人签字：</w:t>
      </w:r>
    </w:p>
    <w:p w:rsidR="00E83B27" w:rsidRDefault="00E83B27">
      <w:pPr>
        <w:spacing w:line="278" w:lineRule="auto"/>
      </w:pPr>
    </w:p>
    <w:p w:rsidR="00E83B27" w:rsidRDefault="00E83B27">
      <w:pPr>
        <w:spacing w:line="278" w:lineRule="auto"/>
      </w:pPr>
    </w:p>
    <w:p w:rsidR="00E83B27" w:rsidRDefault="00183AFF">
      <w:pPr>
        <w:spacing w:before="63" w:line="224" w:lineRule="auto"/>
        <w:rPr>
          <w:rFonts w:ascii="黑体" w:eastAsia="黑体" w:hAnsi="黑体" w:cs="黑体"/>
          <w:sz w:val="31"/>
          <w:szCs w:val="31"/>
          <w:lang w:eastAsia="zh-CN"/>
        </w:rPr>
      </w:pPr>
      <w:r>
        <w:rPr>
          <w:rFonts w:ascii="黑体" w:eastAsia="黑体" w:hAnsi="黑体" w:cs="黑体"/>
          <w:b/>
          <w:bCs/>
          <w:spacing w:val="20"/>
          <w:sz w:val="31"/>
          <w:szCs w:val="31"/>
        </w:rPr>
        <w:lastRenderedPageBreak/>
        <w:t>附件3</w:t>
      </w:r>
      <w:r>
        <w:rPr>
          <w:rFonts w:ascii="黑体" w:eastAsia="黑体" w:hAnsi="黑体" w:cs="黑体" w:hint="eastAsia"/>
          <w:b/>
          <w:bCs/>
          <w:spacing w:val="20"/>
          <w:sz w:val="31"/>
          <w:szCs w:val="31"/>
          <w:lang w:eastAsia="zh-CN"/>
        </w:rPr>
        <w:t>：</w:t>
      </w:r>
    </w:p>
    <w:p w:rsidR="00E83B27" w:rsidRDefault="00183AFF">
      <w:pPr>
        <w:spacing w:before="81" w:line="219" w:lineRule="auto"/>
        <w:ind w:left="2280"/>
        <w:rPr>
          <w:rFonts w:ascii="宋体" w:eastAsia="宋体" w:hAnsi="宋体" w:cs="宋体"/>
          <w:sz w:val="35"/>
          <w:szCs w:val="35"/>
        </w:rPr>
      </w:pPr>
      <w:r>
        <w:rPr>
          <w:rFonts w:ascii="宋体" w:eastAsia="宋体" w:hAnsi="宋体" w:cs="宋体"/>
          <w:b/>
          <w:bCs/>
          <w:spacing w:val="-2"/>
          <w:sz w:val="35"/>
          <w:szCs w:val="35"/>
        </w:rPr>
        <w:t>2023</w:t>
      </w:r>
      <w:r>
        <w:rPr>
          <w:rFonts w:ascii="宋体" w:eastAsia="宋体" w:hAnsi="宋体" w:cs="宋体"/>
          <w:spacing w:val="-38"/>
          <w:sz w:val="35"/>
          <w:szCs w:val="35"/>
        </w:rPr>
        <w:t xml:space="preserve"> </w:t>
      </w:r>
      <w:r>
        <w:rPr>
          <w:rFonts w:ascii="宋体" w:eastAsia="宋体" w:hAnsi="宋体" w:cs="宋体"/>
          <w:b/>
          <w:bCs/>
          <w:spacing w:val="-2"/>
          <w:sz w:val="35"/>
          <w:szCs w:val="35"/>
        </w:rPr>
        <w:t>年度部门整体支出绩效自评表</w:t>
      </w:r>
    </w:p>
    <w:p w:rsidR="00E83B27" w:rsidRDefault="00E83B27">
      <w:pPr>
        <w:spacing w:line="170" w:lineRule="exact"/>
      </w:pPr>
    </w:p>
    <w:tbl>
      <w:tblPr>
        <w:tblStyle w:val="TableNormal"/>
        <w:tblW w:w="993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69"/>
        <w:gridCol w:w="1009"/>
        <w:gridCol w:w="1249"/>
        <w:gridCol w:w="1309"/>
        <w:gridCol w:w="1239"/>
        <w:gridCol w:w="709"/>
        <w:gridCol w:w="869"/>
        <w:gridCol w:w="1423"/>
      </w:tblGrid>
      <w:tr w:rsidR="00E83B27">
        <w:trPr>
          <w:trHeight w:val="235"/>
        </w:trPr>
        <w:tc>
          <w:tcPr>
            <w:tcW w:w="3132" w:type="dxa"/>
            <w:gridSpan w:val="3"/>
          </w:tcPr>
          <w:p w:rsidR="00E83B27" w:rsidRDefault="00183AFF" w:rsidP="00536917">
            <w:r w:rsidRPr="00536917">
              <w:rPr>
                <w:rFonts w:ascii="宋体" w:eastAsia="宋体" w:hAnsi="宋体" w:cs="宋体" w:hint="eastAsia"/>
                <w:sz w:val="14"/>
                <w:szCs w:val="14"/>
              </w:rPr>
              <w:t>县</w:t>
            </w:r>
            <w:r w:rsidRPr="00536917">
              <w:rPr>
                <w:rFonts w:ascii="宋体" w:eastAsia="宋体" w:hAnsi="宋体" w:cs="宋体"/>
                <w:sz w:val="14"/>
                <w:szCs w:val="14"/>
              </w:rPr>
              <w:t>级预算部门、单位名称</w:t>
            </w:r>
          </w:p>
        </w:tc>
        <w:tc>
          <w:tcPr>
            <w:tcW w:w="6798" w:type="dxa"/>
            <w:gridSpan w:val="6"/>
          </w:tcPr>
          <w:p w:rsidR="00E83B27" w:rsidRDefault="00183AFF" w:rsidP="00536917">
            <w:pPr>
              <w:rPr>
                <w:rFonts w:eastAsiaTheme="minorEastAsia"/>
                <w:sz w:val="19"/>
                <w:lang w:eastAsia="zh-CN"/>
              </w:rPr>
            </w:pPr>
            <w:r w:rsidRPr="00536917">
              <w:rPr>
                <w:rFonts w:ascii="宋体" w:eastAsia="宋体" w:hAnsi="宋体" w:cs="宋体" w:hint="eastAsia"/>
                <w:sz w:val="14"/>
                <w:szCs w:val="14"/>
              </w:rPr>
              <w:t>临武县统计局</w:t>
            </w:r>
          </w:p>
        </w:tc>
      </w:tr>
      <w:tr w:rsidR="00E83B27">
        <w:trPr>
          <w:trHeight w:val="240"/>
        </w:trPr>
        <w:tc>
          <w:tcPr>
            <w:tcW w:w="1054" w:type="dxa"/>
            <w:vMerge w:val="restart"/>
            <w:tcBorders>
              <w:bottom w:val="nil"/>
            </w:tcBorders>
          </w:tcPr>
          <w:p w:rsidR="00E83B27" w:rsidRDefault="00183AFF" w:rsidP="005E03EA">
            <w:pPr>
              <w:pStyle w:val="TableText"/>
              <w:spacing w:line="240" w:lineRule="auto"/>
              <w:ind w:firstLineChars="0" w:firstLine="0"/>
              <w:jc w:val="center"/>
            </w:pPr>
            <w:r>
              <w:t xml:space="preserve">年度预 </w:t>
            </w:r>
            <w:r>
              <w:rPr>
                <w:spacing w:val="-4"/>
              </w:rPr>
              <w:t>算申请</w:t>
            </w:r>
            <w:r>
              <w:rPr>
                <w:spacing w:val="1"/>
              </w:rPr>
              <w:t xml:space="preserve"> </w:t>
            </w:r>
            <w:r>
              <w:rPr>
                <w:spacing w:val="10"/>
              </w:rPr>
              <w:t>(万元)</w:t>
            </w:r>
          </w:p>
        </w:tc>
        <w:tc>
          <w:tcPr>
            <w:tcW w:w="2078" w:type="dxa"/>
            <w:gridSpan w:val="2"/>
          </w:tcPr>
          <w:p w:rsidR="00E83B27" w:rsidRDefault="00E83B27">
            <w:pPr>
              <w:spacing w:line="230" w:lineRule="exact"/>
              <w:rPr>
                <w:sz w:val="20"/>
              </w:rPr>
            </w:pPr>
          </w:p>
        </w:tc>
        <w:tc>
          <w:tcPr>
            <w:tcW w:w="1249" w:type="dxa"/>
          </w:tcPr>
          <w:p w:rsidR="00E83B27" w:rsidRPr="005E03EA" w:rsidRDefault="00183AFF" w:rsidP="005E03EA">
            <w:pPr>
              <w:rPr>
                <w:rFonts w:ascii="宋体" w:eastAsia="宋体" w:hAnsi="宋体" w:cs="宋体"/>
                <w:sz w:val="14"/>
                <w:szCs w:val="14"/>
              </w:rPr>
            </w:pPr>
            <w:r w:rsidRPr="005E03EA">
              <w:rPr>
                <w:rFonts w:ascii="宋体" w:eastAsia="宋体" w:hAnsi="宋体" w:cs="宋体"/>
                <w:sz w:val="14"/>
                <w:szCs w:val="14"/>
              </w:rPr>
              <w:t>年初预算数</w:t>
            </w:r>
          </w:p>
        </w:tc>
        <w:tc>
          <w:tcPr>
            <w:tcW w:w="1309" w:type="dxa"/>
          </w:tcPr>
          <w:p w:rsidR="00E83B27" w:rsidRPr="005E03EA" w:rsidRDefault="00183AFF" w:rsidP="005E03EA">
            <w:pPr>
              <w:rPr>
                <w:rFonts w:ascii="宋体" w:eastAsia="宋体" w:hAnsi="宋体" w:cs="宋体"/>
                <w:sz w:val="14"/>
                <w:szCs w:val="14"/>
              </w:rPr>
            </w:pPr>
            <w:r w:rsidRPr="005E03EA">
              <w:rPr>
                <w:rFonts w:ascii="宋体" w:eastAsia="宋体" w:hAnsi="宋体" w:cs="宋体"/>
                <w:sz w:val="14"/>
                <w:szCs w:val="14"/>
              </w:rPr>
              <w:t>全年预算数</w:t>
            </w:r>
          </w:p>
        </w:tc>
        <w:tc>
          <w:tcPr>
            <w:tcW w:w="1239" w:type="dxa"/>
          </w:tcPr>
          <w:p w:rsidR="00E83B27" w:rsidRPr="005E03EA" w:rsidRDefault="00183AFF" w:rsidP="005E03EA">
            <w:pPr>
              <w:rPr>
                <w:rFonts w:ascii="宋体" w:eastAsia="宋体" w:hAnsi="宋体" w:cs="宋体"/>
                <w:sz w:val="14"/>
                <w:szCs w:val="14"/>
              </w:rPr>
            </w:pPr>
            <w:r w:rsidRPr="005E03EA">
              <w:rPr>
                <w:rFonts w:ascii="宋体" w:eastAsia="宋体" w:hAnsi="宋体" w:cs="宋体"/>
                <w:sz w:val="14"/>
                <w:szCs w:val="14"/>
              </w:rPr>
              <w:t>全年执行数</w:t>
            </w:r>
          </w:p>
        </w:tc>
        <w:tc>
          <w:tcPr>
            <w:tcW w:w="709" w:type="dxa"/>
          </w:tcPr>
          <w:p w:rsidR="00E83B27" w:rsidRPr="005E03EA" w:rsidRDefault="00183AFF" w:rsidP="005E03EA">
            <w:pPr>
              <w:rPr>
                <w:rFonts w:ascii="宋体" w:eastAsia="宋体" w:hAnsi="宋体" w:cs="宋体"/>
                <w:sz w:val="14"/>
                <w:szCs w:val="14"/>
              </w:rPr>
            </w:pPr>
            <w:r w:rsidRPr="005E03EA">
              <w:rPr>
                <w:rFonts w:ascii="宋体" w:eastAsia="宋体" w:hAnsi="宋体" w:cs="宋体"/>
                <w:sz w:val="14"/>
                <w:szCs w:val="14"/>
              </w:rPr>
              <w:t>分值</w:t>
            </w:r>
          </w:p>
        </w:tc>
        <w:tc>
          <w:tcPr>
            <w:tcW w:w="869" w:type="dxa"/>
          </w:tcPr>
          <w:p w:rsidR="00E83B27" w:rsidRPr="005E03EA" w:rsidRDefault="00183AFF" w:rsidP="005E03EA">
            <w:pPr>
              <w:rPr>
                <w:rFonts w:ascii="宋体" w:eastAsia="宋体" w:hAnsi="宋体" w:cs="宋体"/>
                <w:sz w:val="14"/>
                <w:szCs w:val="14"/>
              </w:rPr>
            </w:pPr>
            <w:r w:rsidRPr="005E03EA">
              <w:rPr>
                <w:rFonts w:ascii="宋体" w:eastAsia="宋体" w:hAnsi="宋体" w:cs="宋体"/>
                <w:sz w:val="14"/>
                <w:szCs w:val="14"/>
              </w:rPr>
              <w:t>执行率</w:t>
            </w:r>
          </w:p>
        </w:tc>
        <w:tc>
          <w:tcPr>
            <w:tcW w:w="1423" w:type="dxa"/>
          </w:tcPr>
          <w:p w:rsidR="00E83B27" w:rsidRPr="005E03EA" w:rsidRDefault="00183AFF" w:rsidP="005E03EA">
            <w:pPr>
              <w:rPr>
                <w:rFonts w:ascii="宋体" w:eastAsia="宋体" w:hAnsi="宋体" w:cs="宋体"/>
                <w:sz w:val="14"/>
                <w:szCs w:val="14"/>
              </w:rPr>
            </w:pPr>
            <w:r w:rsidRPr="005E03EA">
              <w:rPr>
                <w:rFonts w:ascii="宋体" w:eastAsia="宋体" w:hAnsi="宋体" w:cs="宋体"/>
                <w:sz w:val="14"/>
                <w:szCs w:val="14"/>
              </w:rPr>
              <w:t>自评得分</w:t>
            </w:r>
          </w:p>
        </w:tc>
      </w:tr>
      <w:tr w:rsidR="00E83B27">
        <w:trPr>
          <w:trHeight w:val="240"/>
        </w:trPr>
        <w:tc>
          <w:tcPr>
            <w:tcW w:w="1054" w:type="dxa"/>
            <w:vMerge/>
            <w:tcBorders>
              <w:top w:val="nil"/>
              <w:bottom w:val="nil"/>
            </w:tcBorders>
          </w:tcPr>
          <w:p w:rsidR="00E83B27" w:rsidRDefault="00E83B27"/>
        </w:tc>
        <w:tc>
          <w:tcPr>
            <w:tcW w:w="2078" w:type="dxa"/>
            <w:gridSpan w:val="2"/>
          </w:tcPr>
          <w:p w:rsidR="00E83B27" w:rsidRDefault="00183AFF">
            <w:pPr>
              <w:pStyle w:val="TableText"/>
            </w:pPr>
            <w:r>
              <w:t>年度资金总密</w:t>
            </w:r>
          </w:p>
        </w:tc>
        <w:tc>
          <w:tcPr>
            <w:tcW w:w="1249" w:type="dxa"/>
          </w:tcPr>
          <w:p w:rsidR="00E83B27" w:rsidRDefault="00183AFF">
            <w:pPr>
              <w:spacing w:line="230" w:lineRule="exact"/>
              <w:rPr>
                <w:rFonts w:eastAsiaTheme="minorEastAsia"/>
                <w:sz w:val="20"/>
                <w:lang w:eastAsia="zh-CN"/>
              </w:rPr>
            </w:pPr>
            <w:r>
              <w:rPr>
                <w:rFonts w:eastAsiaTheme="minorEastAsia" w:hint="eastAsia"/>
                <w:sz w:val="20"/>
                <w:lang w:eastAsia="zh-CN"/>
              </w:rPr>
              <w:t>505.44</w:t>
            </w:r>
          </w:p>
        </w:tc>
        <w:tc>
          <w:tcPr>
            <w:tcW w:w="1309" w:type="dxa"/>
          </w:tcPr>
          <w:p w:rsidR="00E83B27" w:rsidRDefault="00183AFF">
            <w:pPr>
              <w:spacing w:line="230" w:lineRule="exact"/>
              <w:rPr>
                <w:rFonts w:eastAsia="宋体"/>
                <w:sz w:val="20"/>
                <w:lang w:eastAsia="zh-CN"/>
              </w:rPr>
            </w:pPr>
            <w:r>
              <w:rPr>
                <w:rFonts w:eastAsia="宋体" w:hint="eastAsia"/>
                <w:sz w:val="20"/>
                <w:lang w:eastAsia="zh-CN"/>
              </w:rPr>
              <w:t>495.30</w:t>
            </w:r>
          </w:p>
        </w:tc>
        <w:tc>
          <w:tcPr>
            <w:tcW w:w="1239" w:type="dxa"/>
          </w:tcPr>
          <w:p w:rsidR="00E83B27" w:rsidRDefault="00183AFF">
            <w:pPr>
              <w:spacing w:line="230" w:lineRule="exact"/>
              <w:rPr>
                <w:rFonts w:eastAsia="宋体"/>
                <w:sz w:val="20"/>
                <w:lang w:eastAsia="zh-CN"/>
              </w:rPr>
            </w:pPr>
            <w:r>
              <w:rPr>
                <w:rFonts w:eastAsia="宋体" w:hint="eastAsia"/>
                <w:sz w:val="20"/>
                <w:lang w:eastAsia="zh-CN"/>
              </w:rPr>
              <w:t>495.30</w:t>
            </w:r>
          </w:p>
        </w:tc>
        <w:tc>
          <w:tcPr>
            <w:tcW w:w="709" w:type="dxa"/>
          </w:tcPr>
          <w:p w:rsidR="00E83B27" w:rsidRDefault="00183AFF">
            <w:pPr>
              <w:pStyle w:val="TableText"/>
            </w:pPr>
            <w:r>
              <w:t>10</w:t>
            </w:r>
          </w:p>
        </w:tc>
        <w:tc>
          <w:tcPr>
            <w:tcW w:w="869" w:type="dxa"/>
          </w:tcPr>
          <w:p w:rsidR="00E83B27" w:rsidRDefault="00183AFF">
            <w:pPr>
              <w:spacing w:line="230" w:lineRule="exact"/>
              <w:rPr>
                <w:rFonts w:eastAsia="宋体"/>
                <w:sz w:val="20"/>
                <w:lang w:eastAsia="zh-CN"/>
              </w:rPr>
            </w:pPr>
            <w:r>
              <w:rPr>
                <w:rFonts w:eastAsia="宋体" w:hint="eastAsia"/>
                <w:sz w:val="20"/>
                <w:lang w:eastAsia="zh-CN"/>
              </w:rPr>
              <w:t>97.99%</w:t>
            </w:r>
          </w:p>
        </w:tc>
        <w:tc>
          <w:tcPr>
            <w:tcW w:w="1423" w:type="dxa"/>
          </w:tcPr>
          <w:p w:rsidR="00E83B27" w:rsidRDefault="00183AFF">
            <w:pPr>
              <w:spacing w:line="230" w:lineRule="exact"/>
              <w:rPr>
                <w:rFonts w:eastAsia="宋体"/>
                <w:sz w:val="20"/>
                <w:lang w:eastAsia="zh-CN"/>
              </w:rPr>
            </w:pPr>
            <w:r>
              <w:rPr>
                <w:rFonts w:eastAsia="宋体" w:hint="eastAsia"/>
                <w:sz w:val="20"/>
                <w:lang w:eastAsia="zh-CN"/>
              </w:rPr>
              <w:t>9.8</w:t>
            </w:r>
          </w:p>
        </w:tc>
      </w:tr>
      <w:tr w:rsidR="00E83B27">
        <w:trPr>
          <w:trHeight w:val="240"/>
        </w:trPr>
        <w:tc>
          <w:tcPr>
            <w:tcW w:w="1054" w:type="dxa"/>
            <w:vMerge/>
            <w:tcBorders>
              <w:top w:val="nil"/>
              <w:bottom w:val="nil"/>
            </w:tcBorders>
          </w:tcPr>
          <w:p w:rsidR="00E83B27" w:rsidRDefault="00E83B27"/>
        </w:tc>
        <w:tc>
          <w:tcPr>
            <w:tcW w:w="4636" w:type="dxa"/>
            <w:gridSpan w:val="4"/>
          </w:tcPr>
          <w:p w:rsidR="00E83B27" w:rsidRDefault="00183AFF">
            <w:pPr>
              <w:pStyle w:val="TableText"/>
            </w:pPr>
            <w:r>
              <w:t>按收入性质分：</w:t>
            </w:r>
          </w:p>
        </w:tc>
        <w:tc>
          <w:tcPr>
            <w:tcW w:w="4240" w:type="dxa"/>
            <w:gridSpan w:val="4"/>
          </w:tcPr>
          <w:p w:rsidR="00E83B27" w:rsidRDefault="00183AFF">
            <w:pPr>
              <w:pStyle w:val="TableText"/>
            </w:pPr>
            <w:r>
              <w:t>按支出性质分</w:t>
            </w:r>
          </w:p>
        </w:tc>
      </w:tr>
      <w:tr w:rsidR="00E83B27">
        <w:trPr>
          <w:trHeight w:val="240"/>
        </w:trPr>
        <w:tc>
          <w:tcPr>
            <w:tcW w:w="1054" w:type="dxa"/>
            <w:vMerge/>
            <w:tcBorders>
              <w:top w:val="nil"/>
              <w:bottom w:val="nil"/>
            </w:tcBorders>
          </w:tcPr>
          <w:p w:rsidR="00E83B27" w:rsidRDefault="00E83B27"/>
        </w:tc>
        <w:tc>
          <w:tcPr>
            <w:tcW w:w="4636" w:type="dxa"/>
            <w:gridSpan w:val="4"/>
          </w:tcPr>
          <w:p w:rsidR="00E83B27" w:rsidRDefault="00183AFF">
            <w:pPr>
              <w:pStyle w:val="TableText"/>
            </w:pPr>
            <w:r>
              <w:t>其中：</w:t>
            </w:r>
            <w:r>
              <w:rPr>
                <w:spacing w:val="10"/>
              </w:rPr>
              <w:t xml:space="preserve">   </w:t>
            </w:r>
            <w:r>
              <w:t>一般公共预算：</w:t>
            </w:r>
            <w:r>
              <w:rPr>
                <w:rFonts w:hint="eastAsia"/>
              </w:rPr>
              <w:t>505.44</w:t>
            </w:r>
          </w:p>
        </w:tc>
        <w:tc>
          <w:tcPr>
            <w:tcW w:w="4240" w:type="dxa"/>
            <w:gridSpan w:val="4"/>
          </w:tcPr>
          <w:p w:rsidR="00E83B27" w:rsidRDefault="00183AFF">
            <w:pPr>
              <w:pStyle w:val="TableText"/>
            </w:pPr>
            <w:r>
              <w:t>其中：基本支出</w:t>
            </w:r>
            <w:r>
              <w:rPr>
                <w:rFonts w:hint="eastAsia"/>
              </w:rPr>
              <w:t>：321.44</w:t>
            </w:r>
          </w:p>
        </w:tc>
      </w:tr>
      <w:tr w:rsidR="00E83B27">
        <w:trPr>
          <w:trHeight w:val="230"/>
        </w:trPr>
        <w:tc>
          <w:tcPr>
            <w:tcW w:w="1054" w:type="dxa"/>
            <w:vMerge/>
            <w:tcBorders>
              <w:top w:val="nil"/>
              <w:bottom w:val="nil"/>
            </w:tcBorders>
          </w:tcPr>
          <w:p w:rsidR="00E83B27" w:rsidRDefault="00E83B27"/>
        </w:tc>
        <w:tc>
          <w:tcPr>
            <w:tcW w:w="4636" w:type="dxa"/>
            <w:gridSpan w:val="4"/>
          </w:tcPr>
          <w:p w:rsidR="00E83B27" w:rsidRDefault="00183AFF">
            <w:pPr>
              <w:pStyle w:val="TableText"/>
            </w:pPr>
            <w:r>
              <w:t>政府性基金拨款：</w:t>
            </w:r>
          </w:p>
        </w:tc>
        <w:tc>
          <w:tcPr>
            <w:tcW w:w="4240" w:type="dxa"/>
            <w:gridSpan w:val="4"/>
          </w:tcPr>
          <w:p w:rsidR="00E83B27" w:rsidRDefault="00183AFF">
            <w:pPr>
              <w:pStyle w:val="TableText"/>
            </w:pPr>
            <w:r>
              <w:t>项目支出；</w:t>
            </w:r>
            <w:r>
              <w:rPr>
                <w:rFonts w:hint="eastAsia"/>
              </w:rPr>
              <w:t>184</w:t>
            </w:r>
          </w:p>
        </w:tc>
      </w:tr>
      <w:tr w:rsidR="00E83B27">
        <w:trPr>
          <w:trHeight w:val="249"/>
        </w:trPr>
        <w:tc>
          <w:tcPr>
            <w:tcW w:w="1054" w:type="dxa"/>
            <w:vMerge/>
            <w:tcBorders>
              <w:top w:val="nil"/>
              <w:bottom w:val="nil"/>
            </w:tcBorders>
          </w:tcPr>
          <w:p w:rsidR="00E83B27" w:rsidRDefault="00E83B27"/>
        </w:tc>
        <w:tc>
          <w:tcPr>
            <w:tcW w:w="4636" w:type="dxa"/>
            <w:gridSpan w:val="4"/>
          </w:tcPr>
          <w:p w:rsidR="00E83B27" w:rsidRDefault="00183AFF">
            <w:pPr>
              <w:pStyle w:val="TableText"/>
            </w:pPr>
            <w:r>
              <w:t>纳入专户管理的非税收入拨款</w:t>
            </w:r>
          </w:p>
        </w:tc>
        <w:tc>
          <w:tcPr>
            <w:tcW w:w="4240" w:type="dxa"/>
            <w:gridSpan w:val="4"/>
          </w:tcPr>
          <w:p w:rsidR="00E83B27" w:rsidRDefault="00E83B27">
            <w:pPr>
              <w:spacing w:line="239" w:lineRule="exact"/>
              <w:rPr>
                <w:sz w:val="20"/>
              </w:rPr>
            </w:pPr>
          </w:p>
        </w:tc>
      </w:tr>
      <w:tr w:rsidR="00E83B27">
        <w:trPr>
          <w:trHeight w:val="240"/>
        </w:trPr>
        <w:tc>
          <w:tcPr>
            <w:tcW w:w="1054" w:type="dxa"/>
            <w:vMerge/>
            <w:tcBorders>
              <w:top w:val="nil"/>
            </w:tcBorders>
          </w:tcPr>
          <w:p w:rsidR="00E83B27" w:rsidRDefault="00E83B27"/>
        </w:tc>
        <w:tc>
          <w:tcPr>
            <w:tcW w:w="4636" w:type="dxa"/>
            <w:gridSpan w:val="4"/>
          </w:tcPr>
          <w:p w:rsidR="00E83B27" w:rsidRDefault="00183AFF">
            <w:pPr>
              <w:pStyle w:val="TableText"/>
            </w:pPr>
            <w:r>
              <w:t>其他资金：</w:t>
            </w:r>
          </w:p>
        </w:tc>
        <w:tc>
          <w:tcPr>
            <w:tcW w:w="4240" w:type="dxa"/>
            <w:gridSpan w:val="4"/>
          </w:tcPr>
          <w:p w:rsidR="00E83B27" w:rsidRDefault="00E83B27">
            <w:pPr>
              <w:spacing w:line="230" w:lineRule="exact"/>
              <w:rPr>
                <w:sz w:val="20"/>
              </w:rPr>
            </w:pPr>
          </w:p>
        </w:tc>
      </w:tr>
      <w:tr w:rsidR="00E83B27">
        <w:trPr>
          <w:trHeight w:val="238"/>
        </w:trPr>
        <w:tc>
          <w:tcPr>
            <w:tcW w:w="1054" w:type="dxa"/>
            <w:vMerge w:val="restart"/>
            <w:tcBorders>
              <w:bottom w:val="nil"/>
            </w:tcBorders>
            <w:vAlign w:val="center"/>
          </w:tcPr>
          <w:p w:rsidR="00E83B27" w:rsidRDefault="00E83B27">
            <w:pPr>
              <w:spacing w:line="452" w:lineRule="auto"/>
            </w:pPr>
          </w:p>
          <w:p w:rsidR="00E83B27" w:rsidRDefault="00183AFF">
            <w:pPr>
              <w:pStyle w:val="TableText"/>
              <w:ind w:firstLineChars="0" w:firstLine="0"/>
            </w:pPr>
            <w:r>
              <w:t>年度总体</w:t>
            </w:r>
            <w:r>
              <w:rPr>
                <w:spacing w:val="8"/>
              </w:rPr>
              <w:t>目标</w:t>
            </w:r>
          </w:p>
        </w:tc>
        <w:tc>
          <w:tcPr>
            <w:tcW w:w="4636" w:type="dxa"/>
            <w:gridSpan w:val="4"/>
          </w:tcPr>
          <w:p w:rsidR="00E83B27" w:rsidRDefault="00183AFF">
            <w:pPr>
              <w:pStyle w:val="TableText"/>
            </w:pPr>
            <w:r>
              <w:t>预期目标</w:t>
            </w:r>
          </w:p>
        </w:tc>
        <w:tc>
          <w:tcPr>
            <w:tcW w:w="4240" w:type="dxa"/>
            <w:gridSpan w:val="4"/>
          </w:tcPr>
          <w:p w:rsidR="00E83B27" w:rsidRDefault="00183AFF">
            <w:pPr>
              <w:pStyle w:val="TableText"/>
            </w:pPr>
            <w:r>
              <w:t>实际完成情况</w:t>
            </w:r>
          </w:p>
        </w:tc>
      </w:tr>
      <w:tr w:rsidR="00E83B27">
        <w:trPr>
          <w:trHeight w:val="1289"/>
        </w:trPr>
        <w:tc>
          <w:tcPr>
            <w:tcW w:w="1054" w:type="dxa"/>
            <w:vMerge/>
            <w:tcBorders>
              <w:top w:val="nil"/>
            </w:tcBorders>
          </w:tcPr>
          <w:p w:rsidR="00E83B27" w:rsidRDefault="00E83B27"/>
        </w:tc>
        <w:tc>
          <w:tcPr>
            <w:tcW w:w="4636" w:type="dxa"/>
            <w:gridSpan w:val="4"/>
          </w:tcPr>
          <w:p w:rsidR="00E83B27" w:rsidRDefault="00183AFF">
            <w:r>
              <w:t>1</w:t>
            </w:r>
            <w:r>
              <w:rPr>
                <w:rFonts w:hint="eastAsia"/>
              </w:rPr>
              <w:t>、完成国家省市布置的常规统计工作报表。</w:t>
            </w:r>
            <w:r>
              <w:t>2</w:t>
            </w:r>
            <w:r>
              <w:rPr>
                <w:rFonts w:hint="eastAsia"/>
              </w:rPr>
              <w:t>、完成县委县政府交办的各项工作任务。</w:t>
            </w:r>
            <w:r>
              <w:t>3</w:t>
            </w:r>
            <w:r>
              <w:rPr>
                <w:rFonts w:hint="eastAsia"/>
              </w:rPr>
              <w:t>、将达到“四上”企业标准的企业，纳入“四上”企业联网直报。</w:t>
            </w:r>
            <w:r>
              <w:t>4</w:t>
            </w:r>
            <w:r>
              <w:rPr>
                <w:rFonts w:hint="eastAsia"/>
              </w:rPr>
              <w:t>、完成</w:t>
            </w:r>
            <w:r>
              <w:rPr>
                <w:rFonts w:eastAsiaTheme="minorEastAsia" w:hint="eastAsia"/>
                <w:lang w:eastAsia="zh-CN"/>
              </w:rPr>
              <w:t>第五次全国经济普查前期及入户登记工作</w:t>
            </w:r>
            <w:r>
              <w:rPr>
                <w:rFonts w:hint="eastAsia"/>
              </w:rPr>
              <w:t>。</w:t>
            </w:r>
          </w:p>
        </w:tc>
        <w:tc>
          <w:tcPr>
            <w:tcW w:w="4240" w:type="dxa"/>
            <w:gridSpan w:val="4"/>
          </w:tcPr>
          <w:p w:rsidR="00E83B27" w:rsidRDefault="00183AFF">
            <w:r>
              <w:t>1</w:t>
            </w:r>
            <w:r>
              <w:rPr>
                <w:rFonts w:hint="eastAsia"/>
              </w:rPr>
              <w:t>、完成国家省市布置的常规统计工作报表。</w:t>
            </w:r>
            <w:r>
              <w:t>2</w:t>
            </w:r>
            <w:r>
              <w:rPr>
                <w:rFonts w:hint="eastAsia"/>
              </w:rPr>
              <w:t>、完成县委县政府交办的各项工作任务。</w:t>
            </w:r>
            <w:r>
              <w:t>3</w:t>
            </w:r>
            <w:r>
              <w:rPr>
                <w:rFonts w:hint="eastAsia"/>
              </w:rPr>
              <w:t>、将达到“四上”企业标准的企业，纳入“四上”企业联网直报。</w:t>
            </w:r>
            <w:r>
              <w:t>4</w:t>
            </w:r>
            <w:r>
              <w:rPr>
                <w:rFonts w:hint="eastAsia"/>
              </w:rPr>
              <w:t>、完成</w:t>
            </w:r>
            <w:r>
              <w:rPr>
                <w:rFonts w:eastAsiaTheme="minorEastAsia" w:hint="eastAsia"/>
                <w:lang w:eastAsia="zh-CN"/>
              </w:rPr>
              <w:t>第五次全国经济普查前期及入户登记工作</w:t>
            </w:r>
            <w:r>
              <w:rPr>
                <w:rFonts w:hint="eastAsia"/>
              </w:rPr>
              <w:t>。</w:t>
            </w:r>
          </w:p>
        </w:tc>
      </w:tr>
      <w:tr w:rsidR="00E83B27">
        <w:trPr>
          <w:trHeight w:val="479"/>
        </w:trPr>
        <w:tc>
          <w:tcPr>
            <w:tcW w:w="1054" w:type="dxa"/>
            <w:vMerge w:val="restart"/>
            <w:tcBorders>
              <w:bottom w:val="nil"/>
            </w:tcBorders>
            <w:textDirection w:val="tbRlV"/>
          </w:tcPr>
          <w:p w:rsidR="00E83B27" w:rsidRDefault="00E83B27">
            <w:pPr>
              <w:spacing w:line="351" w:lineRule="auto"/>
            </w:pPr>
          </w:p>
          <w:p w:rsidR="00E83B27" w:rsidRDefault="00183AFF">
            <w:pPr>
              <w:pStyle w:val="TableText"/>
            </w:pPr>
            <w:r>
              <w:t>绩效指标</w:t>
            </w:r>
          </w:p>
        </w:tc>
        <w:tc>
          <w:tcPr>
            <w:tcW w:w="1069" w:type="dxa"/>
          </w:tcPr>
          <w:p w:rsidR="00E83B27" w:rsidRDefault="00183AFF">
            <w:pPr>
              <w:pStyle w:val="TableText"/>
            </w:pPr>
            <w:r>
              <w:t>一级指标</w:t>
            </w:r>
          </w:p>
        </w:tc>
        <w:tc>
          <w:tcPr>
            <w:tcW w:w="1009" w:type="dxa"/>
          </w:tcPr>
          <w:p w:rsidR="00E83B27" w:rsidRDefault="00183AFF">
            <w:pPr>
              <w:pStyle w:val="TableText"/>
            </w:pPr>
            <w:r>
              <w:t>二级指标</w:t>
            </w:r>
          </w:p>
        </w:tc>
        <w:tc>
          <w:tcPr>
            <w:tcW w:w="1249" w:type="dxa"/>
          </w:tcPr>
          <w:p w:rsidR="00E83B27" w:rsidRDefault="00183AFF">
            <w:pPr>
              <w:pStyle w:val="TableText"/>
            </w:pPr>
            <w:r>
              <w:t>三级指标</w:t>
            </w:r>
          </w:p>
        </w:tc>
        <w:tc>
          <w:tcPr>
            <w:tcW w:w="1309" w:type="dxa"/>
          </w:tcPr>
          <w:p w:rsidR="00E83B27" w:rsidRDefault="00183AFF">
            <w:pPr>
              <w:pStyle w:val="TableText"/>
            </w:pPr>
            <w:r>
              <w:t>年度指标值</w:t>
            </w:r>
          </w:p>
        </w:tc>
        <w:tc>
          <w:tcPr>
            <w:tcW w:w="1239" w:type="dxa"/>
          </w:tcPr>
          <w:p w:rsidR="00E83B27" w:rsidRDefault="00183AFF">
            <w:pPr>
              <w:pStyle w:val="TableText"/>
            </w:pPr>
            <w:r>
              <w:t>实际完成值</w:t>
            </w:r>
          </w:p>
        </w:tc>
        <w:tc>
          <w:tcPr>
            <w:tcW w:w="709" w:type="dxa"/>
          </w:tcPr>
          <w:p w:rsidR="00E83B27" w:rsidRDefault="00183AFF">
            <w:pPr>
              <w:pStyle w:val="TableText"/>
            </w:pPr>
            <w:r>
              <w:t>分值</w:t>
            </w:r>
          </w:p>
        </w:tc>
        <w:tc>
          <w:tcPr>
            <w:tcW w:w="869" w:type="dxa"/>
          </w:tcPr>
          <w:p w:rsidR="00E83B27" w:rsidRDefault="00183AFF">
            <w:pPr>
              <w:pStyle w:val="TableText"/>
              <w:ind w:firstLineChars="0" w:firstLine="0"/>
            </w:pPr>
            <w:r>
              <w:t>自评得分</w:t>
            </w:r>
          </w:p>
        </w:tc>
        <w:tc>
          <w:tcPr>
            <w:tcW w:w="1423" w:type="dxa"/>
          </w:tcPr>
          <w:p w:rsidR="00E83B27" w:rsidRDefault="00183AFF">
            <w:pPr>
              <w:pStyle w:val="TableText"/>
              <w:spacing w:line="240" w:lineRule="auto"/>
              <w:ind w:firstLineChars="0" w:firstLine="0"/>
            </w:pPr>
            <w:r>
              <w:rPr>
                <w:sz w:val="13"/>
                <w:szCs w:val="13"/>
              </w:rPr>
              <w:t>偏</w:t>
            </w:r>
            <w:bookmarkStart w:id="0" w:name="_GoBack"/>
            <w:bookmarkEnd w:id="0"/>
            <w:r>
              <w:rPr>
                <w:sz w:val="13"/>
                <w:szCs w:val="13"/>
              </w:rPr>
              <w:t>差原因分析及改进措施</w:t>
            </w:r>
          </w:p>
        </w:tc>
      </w:tr>
      <w:tr w:rsidR="00E2456F" w:rsidTr="00536917">
        <w:trPr>
          <w:trHeight w:val="240"/>
        </w:trPr>
        <w:tc>
          <w:tcPr>
            <w:tcW w:w="1054" w:type="dxa"/>
            <w:vMerge/>
            <w:tcBorders>
              <w:top w:val="nil"/>
              <w:bottom w:val="nil"/>
            </w:tcBorders>
            <w:textDirection w:val="tbRlV"/>
          </w:tcPr>
          <w:p w:rsidR="00E2456F" w:rsidRDefault="00E2456F"/>
        </w:tc>
        <w:tc>
          <w:tcPr>
            <w:tcW w:w="1069" w:type="dxa"/>
            <w:vMerge w:val="restart"/>
            <w:tcBorders>
              <w:bottom w:val="nil"/>
            </w:tcBorders>
          </w:tcPr>
          <w:p w:rsidR="00E2456F" w:rsidRDefault="00E2456F">
            <w:pPr>
              <w:spacing w:line="264" w:lineRule="auto"/>
            </w:pPr>
          </w:p>
          <w:p w:rsidR="00E2456F" w:rsidRDefault="00E2456F">
            <w:pPr>
              <w:spacing w:line="265" w:lineRule="auto"/>
            </w:pPr>
          </w:p>
          <w:p w:rsidR="00E2456F" w:rsidRDefault="00E2456F">
            <w:pPr>
              <w:spacing w:line="265" w:lineRule="auto"/>
            </w:pPr>
          </w:p>
          <w:p w:rsidR="00E2456F" w:rsidRDefault="00E2456F">
            <w:pPr>
              <w:spacing w:line="265" w:lineRule="auto"/>
            </w:pPr>
          </w:p>
          <w:p w:rsidR="00E2456F" w:rsidRDefault="00E2456F">
            <w:pPr>
              <w:pStyle w:val="TableText"/>
            </w:pPr>
            <w:r>
              <w:t>产出指标</w:t>
            </w:r>
          </w:p>
          <w:p w:rsidR="00E2456F" w:rsidRDefault="00E2456F">
            <w:pPr>
              <w:pStyle w:val="TableText"/>
            </w:pPr>
            <w:r>
              <w:t>(50分)</w:t>
            </w:r>
          </w:p>
        </w:tc>
        <w:tc>
          <w:tcPr>
            <w:tcW w:w="1009" w:type="dxa"/>
            <w:vMerge w:val="restart"/>
            <w:vAlign w:val="center"/>
          </w:tcPr>
          <w:p w:rsidR="00E2456F" w:rsidRDefault="00E2456F" w:rsidP="00536917">
            <w:pPr>
              <w:pStyle w:val="TableText"/>
              <w:ind w:firstLineChars="0" w:firstLine="0"/>
              <w:jc w:val="center"/>
            </w:pPr>
            <w:r>
              <w:t>数量指标</w:t>
            </w:r>
          </w:p>
        </w:tc>
        <w:tc>
          <w:tcPr>
            <w:tcW w:w="1249" w:type="dxa"/>
          </w:tcPr>
          <w:p w:rsidR="00E2456F" w:rsidRDefault="00E2456F" w:rsidP="00183AFF">
            <w:pPr>
              <w:rPr>
                <w:sz w:val="20"/>
              </w:rPr>
            </w:pPr>
            <w:r w:rsidRPr="00E2456F">
              <w:rPr>
                <w:rFonts w:ascii="宋体" w:eastAsia="宋体" w:hAnsi="宋体" w:cs="宋体" w:hint="eastAsia"/>
                <w:sz w:val="14"/>
                <w:szCs w:val="14"/>
              </w:rPr>
              <w:t>五千万元以上投资</w:t>
            </w:r>
          </w:p>
        </w:tc>
        <w:tc>
          <w:tcPr>
            <w:tcW w:w="1309" w:type="dxa"/>
          </w:tcPr>
          <w:p w:rsidR="00E2456F" w:rsidRPr="00342175" w:rsidRDefault="00342175">
            <w:pPr>
              <w:spacing w:line="230" w:lineRule="exact"/>
              <w:rPr>
                <w:rFonts w:eastAsiaTheme="minorEastAsia"/>
                <w:sz w:val="20"/>
                <w:lang w:eastAsia="zh-CN"/>
              </w:rPr>
            </w:pPr>
            <w:r>
              <w:rPr>
                <w:rFonts w:eastAsiaTheme="minorEastAsia" w:hint="eastAsia"/>
                <w:sz w:val="20"/>
                <w:lang w:eastAsia="zh-CN"/>
              </w:rPr>
              <w:t>76</w:t>
            </w:r>
          </w:p>
        </w:tc>
        <w:tc>
          <w:tcPr>
            <w:tcW w:w="1239" w:type="dxa"/>
          </w:tcPr>
          <w:p w:rsidR="00342175" w:rsidRPr="00342175" w:rsidRDefault="004F7F06">
            <w:pPr>
              <w:spacing w:line="230" w:lineRule="exact"/>
              <w:rPr>
                <w:rFonts w:eastAsiaTheme="minorEastAsia"/>
                <w:sz w:val="20"/>
                <w:lang w:eastAsia="zh-CN"/>
              </w:rPr>
            </w:pPr>
            <w:r>
              <w:rPr>
                <w:rFonts w:eastAsiaTheme="minorEastAsia" w:hint="eastAsia"/>
                <w:sz w:val="20"/>
                <w:lang w:eastAsia="zh-CN"/>
              </w:rPr>
              <w:t>30</w:t>
            </w:r>
          </w:p>
        </w:tc>
        <w:tc>
          <w:tcPr>
            <w:tcW w:w="709" w:type="dxa"/>
          </w:tcPr>
          <w:p w:rsidR="00E2456F" w:rsidRPr="004F7F06" w:rsidRDefault="004F7F06">
            <w:pPr>
              <w:spacing w:line="230" w:lineRule="exact"/>
              <w:rPr>
                <w:rFonts w:eastAsiaTheme="minorEastAsia"/>
                <w:sz w:val="20"/>
                <w:lang w:eastAsia="zh-CN"/>
              </w:rPr>
            </w:pPr>
            <w:r>
              <w:rPr>
                <w:rFonts w:eastAsiaTheme="minorEastAsia" w:hint="eastAsia"/>
                <w:sz w:val="20"/>
                <w:lang w:eastAsia="zh-CN"/>
              </w:rPr>
              <w:t>5</w:t>
            </w:r>
          </w:p>
        </w:tc>
        <w:tc>
          <w:tcPr>
            <w:tcW w:w="869" w:type="dxa"/>
          </w:tcPr>
          <w:p w:rsidR="00E2456F" w:rsidRPr="004F7F06" w:rsidRDefault="004F7F06">
            <w:pPr>
              <w:spacing w:line="230" w:lineRule="exact"/>
              <w:rPr>
                <w:rFonts w:eastAsiaTheme="minorEastAsia"/>
                <w:sz w:val="20"/>
                <w:lang w:eastAsia="zh-CN"/>
              </w:rPr>
            </w:pPr>
            <w:r>
              <w:rPr>
                <w:rFonts w:eastAsiaTheme="minorEastAsia" w:hint="eastAsia"/>
                <w:sz w:val="20"/>
                <w:lang w:eastAsia="zh-CN"/>
              </w:rPr>
              <w:t>1.9</w:t>
            </w:r>
          </w:p>
        </w:tc>
        <w:tc>
          <w:tcPr>
            <w:tcW w:w="1423" w:type="dxa"/>
          </w:tcPr>
          <w:p w:rsidR="00E2456F" w:rsidRPr="00536917" w:rsidRDefault="00536917">
            <w:pPr>
              <w:spacing w:line="230" w:lineRule="exact"/>
              <w:rPr>
                <w:rFonts w:eastAsiaTheme="minorEastAsia"/>
                <w:sz w:val="10"/>
                <w:szCs w:val="10"/>
                <w:lang w:eastAsia="zh-CN"/>
              </w:rPr>
            </w:pPr>
            <w:r w:rsidRPr="00536917">
              <w:rPr>
                <w:rFonts w:eastAsiaTheme="minorEastAsia" w:hint="eastAsia"/>
                <w:sz w:val="10"/>
                <w:szCs w:val="10"/>
                <w:lang w:eastAsia="zh-CN"/>
              </w:rPr>
              <w:t>民间投资乏力政府投资下降</w:t>
            </w:r>
          </w:p>
        </w:tc>
      </w:tr>
      <w:tr w:rsidR="00E2456F" w:rsidTr="002F37B9">
        <w:trPr>
          <w:trHeight w:val="240"/>
        </w:trPr>
        <w:tc>
          <w:tcPr>
            <w:tcW w:w="1054" w:type="dxa"/>
            <w:vMerge/>
            <w:tcBorders>
              <w:top w:val="nil"/>
              <w:bottom w:val="nil"/>
            </w:tcBorders>
            <w:textDirection w:val="tbRlV"/>
          </w:tcPr>
          <w:p w:rsidR="00E2456F" w:rsidRDefault="00E2456F"/>
        </w:tc>
        <w:tc>
          <w:tcPr>
            <w:tcW w:w="1069" w:type="dxa"/>
            <w:vMerge/>
            <w:tcBorders>
              <w:top w:val="nil"/>
              <w:bottom w:val="nil"/>
            </w:tcBorders>
          </w:tcPr>
          <w:p w:rsidR="00E2456F" w:rsidRDefault="00E2456F"/>
        </w:tc>
        <w:tc>
          <w:tcPr>
            <w:tcW w:w="1009" w:type="dxa"/>
            <w:vMerge/>
          </w:tcPr>
          <w:p w:rsidR="00E2456F" w:rsidRDefault="00E2456F"/>
        </w:tc>
        <w:tc>
          <w:tcPr>
            <w:tcW w:w="1249" w:type="dxa"/>
          </w:tcPr>
          <w:p w:rsidR="00E2456F" w:rsidRDefault="00E2456F" w:rsidP="00E2456F">
            <w:pPr>
              <w:spacing w:line="230" w:lineRule="exact"/>
              <w:rPr>
                <w:sz w:val="20"/>
              </w:rPr>
            </w:pPr>
            <w:r w:rsidRPr="00E2456F">
              <w:rPr>
                <w:rFonts w:ascii="宋体" w:eastAsia="宋体" w:hAnsi="宋体" w:cs="宋体" w:hint="eastAsia"/>
                <w:sz w:val="14"/>
                <w:szCs w:val="14"/>
              </w:rPr>
              <w:t>五千万元以</w:t>
            </w:r>
            <w:r>
              <w:rPr>
                <w:rFonts w:ascii="宋体" w:eastAsia="宋体" w:hAnsi="宋体" w:cs="宋体" w:hint="eastAsia"/>
                <w:sz w:val="14"/>
                <w:szCs w:val="14"/>
                <w:lang w:eastAsia="zh-CN"/>
              </w:rPr>
              <w:t>下</w:t>
            </w:r>
            <w:r w:rsidRPr="00E2456F">
              <w:rPr>
                <w:rFonts w:ascii="宋体" w:eastAsia="宋体" w:hAnsi="宋体" w:cs="宋体" w:hint="eastAsia"/>
                <w:sz w:val="14"/>
                <w:szCs w:val="14"/>
              </w:rPr>
              <w:t>投资</w:t>
            </w:r>
          </w:p>
        </w:tc>
        <w:tc>
          <w:tcPr>
            <w:tcW w:w="1309" w:type="dxa"/>
          </w:tcPr>
          <w:p w:rsidR="00E2456F" w:rsidRPr="00342175" w:rsidRDefault="00342175">
            <w:pPr>
              <w:spacing w:line="230" w:lineRule="exact"/>
              <w:rPr>
                <w:rFonts w:eastAsiaTheme="minorEastAsia"/>
                <w:sz w:val="20"/>
                <w:lang w:eastAsia="zh-CN"/>
              </w:rPr>
            </w:pPr>
            <w:r>
              <w:rPr>
                <w:rFonts w:eastAsiaTheme="minorEastAsia" w:hint="eastAsia"/>
                <w:sz w:val="20"/>
                <w:lang w:eastAsia="zh-CN"/>
              </w:rPr>
              <w:t>107</w:t>
            </w:r>
          </w:p>
        </w:tc>
        <w:tc>
          <w:tcPr>
            <w:tcW w:w="1239" w:type="dxa"/>
          </w:tcPr>
          <w:p w:rsidR="00E2456F" w:rsidRPr="00342175" w:rsidRDefault="004F7F06">
            <w:pPr>
              <w:spacing w:line="230" w:lineRule="exact"/>
              <w:rPr>
                <w:rFonts w:eastAsiaTheme="minorEastAsia"/>
                <w:sz w:val="20"/>
                <w:lang w:eastAsia="zh-CN"/>
              </w:rPr>
            </w:pPr>
            <w:r>
              <w:rPr>
                <w:rFonts w:eastAsiaTheme="minorEastAsia" w:hint="eastAsia"/>
                <w:sz w:val="20"/>
                <w:lang w:eastAsia="zh-CN"/>
              </w:rPr>
              <w:t>58</w:t>
            </w:r>
          </w:p>
        </w:tc>
        <w:tc>
          <w:tcPr>
            <w:tcW w:w="709" w:type="dxa"/>
          </w:tcPr>
          <w:p w:rsidR="00E2456F" w:rsidRPr="004F7F06" w:rsidRDefault="004F7F06">
            <w:pPr>
              <w:spacing w:line="230" w:lineRule="exact"/>
              <w:rPr>
                <w:rFonts w:eastAsiaTheme="minorEastAsia"/>
                <w:sz w:val="20"/>
                <w:lang w:eastAsia="zh-CN"/>
              </w:rPr>
            </w:pPr>
            <w:r>
              <w:rPr>
                <w:rFonts w:eastAsiaTheme="minorEastAsia" w:hint="eastAsia"/>
                <w:sz w:val="20"/>
                <w:lang w:eastAsia="zh-CN"/>
              </w:rPr>
              <w:t>5</w:t>
            </w:r>
          </w:p>
        </w:tc>
        <w:tc>
          <w:tcPr>
            <w:tcW w:w="869" w:type="dxa"/>
          </w:tcPr>
          <w:p w:rsidR="00E2456F" w:rsidRPr="004F7F06" w:rsidRDefault="001A50FC">
            <w:pPr>
              <w:spacing w:line="230" w:lineRule="exact"/>
              <w:rPr>
                <w:rFonts w:eastAsiaTheme="minorEastAsia"/>
                <w:sz w:val="20"/>
                <w:lang w:eastAsia="zh-CN"/>
              </w:rPr>
            </w:pPr>
            <w:r>
              <w:rPr>
                <w:rFonts w:eastAsiaTheme="minorEastAsia" w:hint="eastAsia"/>
                <w:sz w:val="20"/>
                <w:lang w:eastAsia="zh-CN"/>
              </w:rPr>
              <w:t>2.7</w:t>
            </w:r>
          </w:p>
        </w:tc>
        <w:tc>
          <w:tcPr>
            <w:tcW w:w="1423" w:type="dxa"/>
          </w:tcPr>
          <w:p w:rsidR="00E2456F" w:rsidRDefault="00536917">
            <w:pPr>
              <w:spacing w:line="230" w:lineRule="exact"/>
              <w:rPr>
                <w:sz w:val="20"/>
              </w:rPr>
            </w:pPr>
            <w:r w:rsidRPr="00536917">
              <w:rPr>
                <w:rFonts w:eastAsiaTheme="minorEastAsia" w:hint="eastAsia"/>
                <w:sz w:val="10"/>
                <w:szCs w:val="10"/>
                <w:lang w:eastAsia="zh-CN"/>
              </w:rPr>
              <w:t>民间投资乏力政府投资下降</w:t>
            </w:r>
          </w:p>
        </w:tc>
      </w:tr>
      <w:tr w:rsidR="00E2456F" w:rsidTr="002F37B9">
        <w:trPr>
          <w:trHeight w:val="230"/>
        </w:trPr>
        <w:tc>
          <w:tcPr>
            <w:tcW w:w="1054" w:type="dxa"/>
            <w:vMerge/>
            <w:tcBorders>
              <w:top w:val="nil"/>
              <w:bottom w:val="nil"/>
            </w:tcBorders>
            <w:textDirection w:val="tbRlV"/>
          </w:tcPr>
          <w:p w:rsidR="00E2456F" w:rsidRDefault="00E2456F"/>
        </w:tc>
        <w:tc>
          <w:tcPr>
            <w:tcW w:w="1069" w:type="dxa"/>
            <w:vMerge/>
            <w:tcBorders>
              <w:top w:val="nil"/>
              <w:bottom w:val="nil"/>
            </w:tcBorders>
          </w:tcPr>
          <w:p w:rsidR="00E2456F" w:rsidRDefault="00E2456F"/>
        </w:tc>
        <w:tc>
          <w:tcPr>
            <w:tcW w:w="1009" w:type="dxa"/>
            <w:vMerge/>
          </w:tcPr>
          <w:p w:rsidR="00E2456F" w:rsidRDefault="00E2456F"/>
        </w:tc>
        <w:tc>
          <w:tcPr>
            <w:tcW w:w="1249" w:type="dxa"/>
          </w:tcPr>
          <w:p w:rsidR="00E2456F" w:rsidRDefault="00E2456F" w:rsidP="00342175">
            <w:pPr>
              <w:rPr>
                <w:rFonts w:ascii="宋体" w:eastAsia="宋体" w:hAnsi="宋体" w:cs="宋体"/>
                <w:sz w:val="14"/>
                <w:szCs w:val="14"/>
              </w:rPr>
            </w:pPr>
            <w:r>
              <w:rPr>
                <w:rFonts w:hint="eastAsia"/>
                <w:sz w:val="14"/>
                <w:szCs w:val="14"/>
              </w:rPr>
              <w:t>“</w:t>
            </w:r>
            <w:r>
              <w:rPr>
                <w:rFonts w:ascii="宋体" w:eastAsia="宋体" w:hAnsi="宋体" w:cs="宋体" w:hint="eastAsia"/>
                <w:sz w:val="14"/>
                <w:szCs w:val="14"/>
              </w:rPr>
              <w:t>四上</w:t>
            </w:r>
            <w:r>
              <w:rPr>
                <w:sz w:val="14"/>
                <w:szCs w:val="14"/>
              </w:rPr>
              <w:t>”</w:t>
            </w:r>
            <w:r>
              <w:rPr>
                <w:rFonts w:ascii="宋体" w:eastAsia="宋体" w:hAnsi="宋体" w:cs="宋体" w:hint="eastAsia"/>
                <w:sz w:val="14"/>
                <w:szCs w:val="14"/>
              </w:rPr>
              <w:t>企业联网直报</w:t>
            </w:r>
          </w:p>
        </w:tc>
        <w:tc>
          <w:tcPr>
            <w:tcW w:w="1309" w:type="dxa"/>
          </w:tcPr>
          <w:p w:rsidR="00E2456F" w:rsidRPr="00E2456F" w:rsidRDefault="00E2456F">
            <w:pPr>
              <w:spacing w:line="220" w:lineRule="exact"/>
              <w:rPr>
                <w:rFonts w:eastAsiaTheme="minorEastAsia"/>
                <w:sz w:val="19"/>
                <w:lang w:eastAsia="zh-CN"/>
              </w:rPr>
            </w:pPr>
            <w:r>
              <w:rPr>
                <w:rFonts w:eastAsiaTheme="minorEastAsia" w:hint="eastAsia"/>
                <w:sz w:val="19"/>
                <w:lang w:eastAsia="zh-CN"/>
              </w:rPr>
              <w:t>180</w:t>
            </w:r>
          </w:p>
        </w:tc>
        <w:tc>
          <w:tcPr>
            <w:tcW w:w="1239" w:type="dxa"/>
          </w:tcPr>
          <w:p w:rsidR="00E2456F" w:rsidRPr="00342175" w:rsidRDefault="00985C33">
            <w:pPr>
              <w:spacing w:line="220" w:lineRule="exact"/>
              <w:rPr>
                <w:rFonts w:eastAsiaTheme="minorEastAsia"/>
                <w:sz w:val="19"/>
                <w:lang w:eastAsia="zh-CN"/>
              </w:rPr>
            </w:pPr>
            <w:r>
              <w:rPr>
                <w:rFonts w:eastAsiaTheme="minorEastAsia" w:hint="eastAsia"/>
                <w:sz w:val="19"/>
                <w:lang w:eastAsia="zh-CN"/>
              </w:rPr>
              <w:t>204</w:t>
            </w:r>
          </w:p>
        </w:tc>
        <w:tc>
          <w:tcPr>
            <w:tcW w:w="709" w:type="dxa"/>
          </w:tcPr>
          <w:p w:rsidR="00E2456F" w:rsidRPr="004F7F06" w:rsidRDefault="004F7F06">
            <w:pPr>
              <w:spacing w:line="220" w:lineRule="exact"/>
              <w:rPr>
                <w:rFonts w:eastAsiaTheme="minorEastAsia"/>
                <w:sz w:val="19"/>
                <w:lang w:eastAsia="zh-CN"/>
              </w:rPr>
            </w:pPr>
            <w:r>
              <w:rPr>
                <w:rFonts w:eastAsiaTheme="minorEastAsia" w:hint="eastAsia"/>
                <w:sz w:val="19"/>
                <w:lang w:eastAsia="zh-CN"/>
              </w:rPr>
              <w:t>5</w:t>
            </w:r>
          </w:p>
        </w:tc>
        <w:tc>
          <w:tcPr>
            <w:tcW w:w="869" w:type="dxa"/>
          </w:tcPr>
          <w:p w:rsidR="00E2456F" w:rsidRPr="00985C33" w:rsidRDefault="00985C33">
            <w:pPr>
              <w:spacing w:line="220" w:lineRule="exact"/>
              <w:rPr>
                <w:rFonts w:eastAsiaTheme="minorEastAsia"/>
                <w:sz w:val="19"/>
                <w:lang w:eastAsia="zh-CN"/>
              </w:rPr>
            </w:pPr>
            <w:r>
              <w:rPr>
                <w:rFonts w:eastAsiaTheme="minorEastAsia" w:hint="eastAsia"/>
                <w:sz w:val="19"/>
                <w:lang w:eastAsia="zh-CN"/>
              </w:rPr>
              <w:t>5</w:t>
            </w:r>
          </w:p>
        </w:tc>
        <w:tc>
          <w:tcPr>
            <w:tcW w:w="1423" w:type="dxa"/>
          </w:tcPr>
          <w:p w:rsidR="00E2456F" w:rsidRDefault="00E2456F">
            <w:pPr>
              <w:spacing w:line="220" w:lineRule="exact"/>
              <w:rPr>
                <w:sz w:val="19"/>
              </w:rPr>
            </w:pPr>
          </w:p>
        </w:tc>
      </w:tr>
      <w:tr w:rsidR="00342175" w:rsidTr="002F37B9">
        <w:trPr>
          <w:trHeight w:val="230"/>
        </w:trPr>
        <w:tc>
          <w:tcPr>
            <w:tcW w:w="1054" w:type="dxa"/>
            <w:vMerge/>
            <w:tcBorders>
              <w:top w:val="nil"/>
              <w:bottom w:val="nil"/>
            </w:tcBorders>
            <w:textDirection w:val="tbRlV"/>
          </w:tcPr>
          <w:p w:rsidR="00342175" w:rsidRDefault="00342175"/>
        </w:tc>
        <w:tc>
          <w:tcPr>
            <w:tcW w:w="1069" w:type="dxa"/>
            <w:vMerge/>
            <w:tcBorders>
              <w:top w:val="nil"/>
              <w:bottom w:val="nil"/>
            </w:tcBorders>
          </w:tcPr>
          <w:p w:rsidR="00342175" w:rsidRDefault="00342175"/>
        </w:tc>
        <w:tc>
          <w:tcPr>
            <w:tcW w:w="1009" w:type="dxa"/>
            <w:vMerge/>
          </w:tcPr>
          <w:p w:rsidR="00342175" w:rsidRDefault="00342175"/>
        </w:tc>
        <w:tc>
          <w:tcPr>
            <w:tcW w:w="1249" w:type="dxa"/>
          </w:tcPr>
          <w:p w:rsidR="00342175" w:rsidRPr="00342175" w:rsidRDefault="00342175" w:rsidP="00E2456F">
            <w:pPr>
              <w:rPr>
                <w:rFonts w:eastAsiaTheme="minorEastAsia"/>
                <w:sz w:val="14"/>
                <w:szCs w:val="14"/>
                <w:lang w:eastAsia="zh-CN"/>
              </w:rPr>
            </w:pPr>
            <w:r>
              <w:rPr>
                <w:rFonts w:eastAsiaTheme="minorEastAsia" w:hint="eastAsia"/>
                <w:sz w:val="14"/>
                <w:szCs w:val="14"/>
                <w:lang w:eastAsia="zh-CN"/>
              </w:rPr>
              <w:t>“四上”企业申报</w:t>
            </w:r>
          </w:p>
        </w:tc>
        <w:tc>
          <w:tcPr>
            <w:tcW w:w="1309" w:type="dxa"/>
          </w:tcPr>
          <w:p w:rsidR="00342175" w:rsidRDefault="00342175">
            <w:pPr>
              <w:spacing w:line="220" w:lineRule="exact"/>
              <w:rPr>
                <w:rFonts w:eastAsiaTheme="minorEastAsia"/>
                <w:sz w:val="19"/>
                <w:lang w:eastAsia="zh-CN"/>
              </w:rPr>
            </w:pPr>
            <w:r>
              <w:rPr>
                <w:rFonts w:eastAsiaTheme="minorEastAsia" w:hint="eastAsia"/>
                <w:sz w:val="19"/>
                <w:lang w:eastAsia="zh-CN"/>
              </w:rPr>
              <w:t>79</w:t>
            </w:r>
          </w:p>
        </w:tc>
        <w:tc>
          <w:tcPr>
            <w:tcW w:w="1239" w:type="dxa"/>
          </w:tcPr>
          <w:p w:rsidR="00342175" w:rsidRPr="00342175" w:rsidRDefault="00985C33">
            <w:pPr>
              <w:spacing w:line="220" w:lineRule="exact"/>
              <w:rPr>
                <w:rFonts w:eastAsiaTheme="minorEastAsia"/>
                <w:sz w:val="19"/>
                <w:lang w:eastAsia="zh-CN"/>
              </w:rPr>
            </w:pPr>
            <w:r>
              <w:rPr>
                <w:rFonts w:eastAsiaTheme="minorEastAsia" w:hint="eastAsia"/>
                <w:sz w:val="19"/>
                <w:lang w:eastAsia="zh-CN"/>
              </w:rPr>
              <w:t>28</w:t>
            </w:r>
          </w:p>
        </w:tc>
        <w:tc>
          <w:tcPr>
            <w:tcW w:w="709" w:type="dxa"/>
          </w:tcPr>
          <w:p w:rsidR="00342175" w:rsidRPr="004F7F06" w:rsidRDefault="004F7F06">
            <w:pPr>
              <w:spacing w:line="220" w:lineRule="exact"/>
              <w:rPr>
                <w:rFonts w:eastAsiaTheme="minorEastAsia"/>
                <w:sz w:val="19"/>
                <w:lang w:eastAsia="zh-CN"/>
              </w:rPr>
            </w:pPr>
            <w:r>
              <w:rPr>
                <w:rFonts w:eastAsiaTheme="minorEastAsia" w:hint="eastAsia"/>
                <w:sz w:val="19"/>
                <w:lang w:eastAsia="zh-CN"/>
              </w:rPr>
              <w:t>5</w:t>
            </w:r>
          </w:p>
        </w:tc>
        <w:tc>
          <w:tcPr>
            <w:tcW w:w="869" w:type="dxa"/>
          </w:tcPr>
          <w:p w:rsidR="00342175" w:rsidRPr="00985C33" w:rsidRDefault="00985C33">
            <w:pPr>
              <w:spacing w:line="220" w:lineRule="exact"/>
              <w:rPr>
                <w:rFonts w:eastAsiaTheme="minorEastAsia"/>
                <w:sz w:val="19"/>
                <w:lang w:eastAsia="zh-CN"/>
              </w:rPr>
            </w:pPr>
            <w:r>
              <w:rPr>
                <w:rFonts w:eastAsiaTheme="minorEastAsia" w:hint="eastAsia"/>
                <w:sz w:val="19"/>
                <w:lang w:eastAsia="zh-CN"/>
              </w:rPr>
              <w:t>1.8</w:t>
            </w:r>
          </w:p>
        </w:tc>
        <w:tc>
          <w:tcPr>
            <w:tcW w:w="1423" w:type="dxa"/>
          </w:tcPr>
          <w:p w:rsidR="00342175" w:rsidRDefault="00536917">
            <w:pPr>
              <w:spacing w:line="220" w:lineRule="exact"/>
              <w:rPr>
                <w:sz w:val="19"/>
              </w:rPr>
            </w:pPr>
            <w:r w:rsidRPr="00536917">
              <w:rPr>
                <w:rFonts w:eastAsiaTheme="minorEastAsia" w:hint="eastAsia"/>
                <w:sz w:val="10"/>
                <w:szCs w:val="10"/>
                <w:lang w:eastAsia="zh-CN"/>
              </w:rPr>
              <w:t>民间投资乏力政府投资下降</w:t>
            </w:r>
          </w:p>
        </w:tc>
      </w:tr>
      <w:tr w:rsidR="00E2456F" w:rsidTr="002F37B9">
        <w:trPr>
          <w:trHeight w:val="230"/>
        </w:trPr>
        <w:tc>
          <w:tcPr>
            <w:tcW w:w="1054" w:type="dxa"/>
            <w:vMerge/>
            <w:tcBorders>
              <w:top w:val="nil"/>
              <w:bottom w:val="nil"/>
            </w:tcBorders>
            <w:textDirection w:val="tbRlV"/>
          </w:tcPr>
          <w:p w:rsidR="00E2456F" w:rsidRDefault="00E2456F"/>
        </w:tc>
        <w:tc>
          <w:tcPr>
            <w:tcW w:w="1069" w:type="dxa"/>
            <w:vMerge/>
            <w:tcBorders>
              <w:top w:val="nil"/>
              <w:bottom w:val="nil"/>
            </w:tcBorders>
          </w:tcPr>
          <w:p w:rsidR="00E2456F" w:rsidRDefault="00E2456F"/>
        </w:tc>
        <w:tc>
          <w:tcPr>
            <w:tcW w:w="1009" w:type="dxa"/>
            <w:vMerge/>
          </w:tcPr>
          <w:p w:rsidR="00E2456F" w:rsidRDefault="00E2456F"/>
        </w:tc>
        <w:tc>
          <w:tcPr>
            <w:tcW w:w="1249" w:type="dxa"/>
          </w:tcPr>
          <w:p w:rsidR="00E2456F" w:rsidRDefault="00E2456F" w:rsidP="00E2456F">
            <w:r>
              <w:rPr>
                <w:rFonts w:ascii="宋体" w:eastAsia="宋体" w:hAnsi="宋体" w:cs="宋体" w:hint="eastAsia"/>
                <w:sz w:val="14"/>
                <w:szCs w:val="14"/>
              </w:rPr>
              <w:t>统计举报</w:t>
            </w:r>
          </w:p>
        </w:tc>
        <w:tc>
          <w:tcPr>
            <w:tcW w:w="1309" w:type="dxa"/>
          </w:tcPr>
          <w:p w:rsidR="00E2456F" w:rsidRPr="00342175" w:rsidRDefault="00342175">
            <w:pPr>
              <w:spacing w:line="220" w:lineRule="exact"/>
              <w:rPr>
                <w:rFonts w:eastAsiaTheme="minorEastAsia"/>
                <w:sz w:val="19"/>
                <w:lang w:eastAsia="zh-CN"/>
              </w:rPr>
            </w:pPr>
            <w:r>
              <w:rPr>
                <w:rFonts w:eastAsiaTheme="minorEastAsia" w:hint="eastAsia"/>
                <w:sz w:val="19"/>
                <w:lang w:eastAsia="zh-CN"/>
              </w:rPr>
              <w:t>0</w:t>
            </w:r>
          </w:p>
        </w:tc>
        <w:tc>
          <w:tcPr>
            <w:tcW w:w="1239" w:type="dxa"/>
          </w:tcPr>
          <w:p w:rsidR="00E2456F" w:rsidRPr="00342175" w:rsidRDefault="00342175">
            <w:pPr>
              <w:spacing w:line="220" w:lineRule="exact"/>
              <w:rPr>
                <w:rFonts w:eastAsiaTheme="minorEastAsia"/>
                <w:sz w:val="19"/>
                <w:lang w:eastAsia="zh-CN"/>
              </w:rPr>
            </w:pPr>
            <w:r>
              <w:rPr>
                <w:rFonts w:eastAsiaTheme="minorEastAsia" w:hint="eastAsia"/>
                <w:sz w:val="19"/>
                <w:lang w:eastAsia="zh-CN"/>
              </w:rPr>
              <w:t>0</w:t>
            </w:r>
          </w:p>
        </w:tc>
        <w:tc>
          <w:tcPr>
            <w:tcW w:w="709" w:type="dxa"/>
          </w:tcPr>
          <w:p w:rsidR="00E2456F" w:rsidRPr="004F7F06" w:rsidRDefault="004F7F06">
            <w:pPr>
              <w:spacing w:line="220" w:lineRule="exact"/>
              <w:rPr>
                <w:rFonts w:eastAsiaTheme="minorEastAsia"/>
                <w:sz w:val="19"/>
                <w:lang w:eastAsia="zh-CN"/>
              </w:rPr>
            </w:pPr>
            <w:r>
              <w:rPr>
                <w:rFonts w:eastAsiaTheme="minorEastAsia" w:hint="eastAsia"/>
                <w:sz w:val="19"/>
                <w:lang w:eastAsia="zh-CN"/>
              </w:rPr>
              <w:t>0</w:t>
            </w:r>
          </w:p>
        </w:tc>
        <w:tc>
          <w:tcPr>
            <w:tcW w:w="869" w:type="dxa"/>
          </w:tcPr>
          <w:p w:rsidR="00E2456F" w:rsidRDefault="00E2456F">
            <w:pPr>
              <w:spacing w:line="220" w:lineRule="exact"/>
              <w:rPr>
                <w:sz w:val="19"/>
              </w:rPr>
            </w:pPr>
          </w:p>
        </w:tc>
        <w:tc>
          <w:tcPr>
            <w:tcW w:w="1423" w:type="dxa"/>
          </w:tcPr>
          <w:p w:rsidR="00E2456F" w:rsidRDefault="00E2456F">
            <w:pPr>
              <w:spacing w:line="220" w:lineRule="exact"/>
              <w:rPr>
                <w:sz w:val="19"/>
              </w:rPr>
            </w:pPr>
          </w:p>
        </w:tc>
      </w:tr>
      <w:tr w:rsidR="00342175" w:rsidTr="002F37B9">
        <w:trPr>
          <w:trHeight w:val="230"/>
        </w:trPr>
        <w:tc>
          <w:tcPr>
            <w:tcW w:w="1054" w:type="dxa"/>
            <w:vMerge/>
            <w:tcBorders>
              <w:top w:val="nil"/>
              <w:bottom w:val="nil"/>
            </w:tcBorders>
            <w:textDirection w:val="tbRlV"/>
          </w:tcPr>
          <w:p w:rsidR="00342175" w:rsidRDefault="00342175"/>
        </w:tc>
        <w:tc>
          <w:tcPr>
            <w:tcW w:w="1069" w:type="dxa"/>
            <w:vMerge/>
            <w:tcBorders>
              <w:top w:val="nil"/>
              <w:bottom w:val="nil"/>
            </w:tcBorders>
          </w:tcPr>
          <w:p w:rsidR="00342175" w:rsidRDefault="00342175"/>
        </w:tc>
        <w:tc>
          <w:tcPr>
            <w:tcW w:w="1009" w:type="dxa"/>
            <w:vMerge/>
          </w:tcPr>
          <w:p w:rsidR="00342175" w:rsidRDefault="00342175"/>
        </w:tc>
        <w:tc>
          <w:tcPr>
            <w:tcW w:w="1249" w:type="dxa"/>
          </w:tcPr>
          <w:p w:rsidR="00342175" w:rsidRDefault="00342175" w:rsidP="00E2456F">
            <w:pPr>
              <w:rPr>
                <w:rFonts w:ascii="宋体" w:eastAsia="宋体" w:hAnsi="宋体" w:cs="宋体"/>
                <w:sz w:val="14"/>
                <w:szCs w:val="14"/>
                <w:lang w:eastAsia="zh-CN"/>
              </w:rPr>
            </w:pPr>
            <w:r>
              <w:rPr>
                <w:rFonts w:ascii="宋体" w:eastAsia="宋体" w:hAnsi="宋体" w:cs="宋体" w:hint="eastAsia"/>
                <w:sz w:val="14"/>
                <w:szCs w:val="14"/>
                <w:lang w:eastAsia="zh-CN"/>
              </w:rPr>
              <w:t>统计年鉴</w:t>
            </w:r>
          </w:p>
        </w:tc>
        <w:tc>
          <w:tcPr>
            <w:tcW w:w="1309" w:type="dxa"/>
          </w:tcPr>
          <w:p w:rsidR="00342175" w:rsidRPr="00342175" w:rsidRDefault="00342175">
            <w:pPr>
              <w:spacing w:line="220" w:lineRule="exact"/>
              <w:rPr>
                <w:rFonts w:eastAsiaTheme="minorEastAsia"/>
                <w:sz w:val="19"/>
                <w:lang w:eastAsia="zh-CN"/>
              </w:rPr>
            </w:pPr>
            <w:r>
              <w:rPr>
                <w:rFonts w:eastAsiaTheme="minorEastAsia" w:hint="eastAsia"/>
                <w:sz w:val="19"/>
                <w:lang w:eastAsia="zh-CN"/>
              </w:rPr>
              <w:t>1</w:t>
            </w:r>
          </w:p>
        </w:tc>
        <w:tc>
          <w:tcPr>
            <w:tcW w:w="1239" w:type="dxa"/>
          </w:tcPr>
          <w:p w:rsidR="00342175" w:rsidRPr="00342175" w:rsidRDefault="00342175">
            <w:pPr>
              <w:spacing w:line="220" w:lineRule="exact"/>
              <w:rPr>
                <w:rFonts w:eastAsiaTheme="minorEastAsia"/>
                <w:sz w:val="19"/>
                <w:lang w:eastAsia="zh-CN"/>
              </w:rPr>
            </w:pPr>
            <w:r>
              <w:rPr>
                <w:rFonts w:eastAsiaTheme="minorEastAsia" w:hint="eastAsia"/>
                <w:sz w:val="19"/>
                <w:lang w:eastAsia="zh-CN"/>
              </w:rPr>
              <w:t>1</w:t>
            </w:r>
          </w:p>
        </w:tc>
        <w:tc>
          <w:tcPr>
            <w:tcW w:w="709" w:type="dxa"/>
          </w:tcPr>
          <w:p w:rsidR="00342175" w:rsidRPr="004F7F06" w:rsidRDefault="004F7F06">
            <w:pPr>
              <w:spacing w:line="220" w:lineRule="exact"/>
              <w:rPr>
                <w:rFonts w:eastAsiaTheme="minorEastAsia"/>
                <w:sz w:val="19"/>
                <w:lang w:eastAsia="zh-CN"/>
              </w:rPr>
            </w:pPr>
            <w:r>
              <w:rPr>
                <w:rFonts w:eastAsiaTheme="minorEastAsia" w:hint="eastAsia"/>
                <w:sz w:val="19"/>
                <w:lang w:eastAsia="zh-CN"/>
              </w:rPr>
              <w:t>5</w:t>
            </w:r>
          </w:p>
        </w:tc>
        <w:tc>
          <w:tcPr>
            <w:tcW w:w="869" w:type="dxa"/>
          </w:tcPr>
          <w:p w:rsidR="00342175" w:rsidRPr="00536917" w:rsidRDefault="00536917">
            <w:pPr>
              <w:spacing w:line="220" w:lineRule="exact"/>
              <w:rPr>
                <w:rFonts w:eastAsiaTheme="minorEastAsia"/>
                <w:sz w:val="19"/>
                <w:lang w:eastAsia="zh-CN"/>
              </w:rPr>
            </w:pPr>
            <w:r>
              <w:rPr>
                <w:rFonts w:eastAsiaTheme="minorEastAsia" w:hint="eastAsia"/>
                <w:sz w:val="19"/>
                <w:lang w:eastAsia="zh-CN"/>
              </w:rPr>
              <w:t>5</w:t>
            </w:r>
          </w:p>
        </w:tc>
        <w:tc>
          <w:tcPr>
            <w:tcW w:w="1423" w:type="dxa"/>
          </w:tcPr>
          <w:p w:rsidR="00342175" w:rsidRDefault="00342175">
            <w:pPr>
              <w:spacing w:line="220" w:lineRule="exact"/>
              <w:rPr>
                <w:sz w:val="19"/>
              </w:rPr>
            </w:pPr>
          </w:p>
        </w:tc>
      </w:tr>
      <w:tr w:rsidR="00E2456F" w:rsidTr="002F37B9">
        <w:trPr>
          <w:trHeight w:val="230"/>
        </w:trPr>
        <w:tc>
          <w:tcPr>
            <w:tcW w:w="1054" w:type="dxa"/>
            <w:vMerge/>
            <w:tcBorders>
              <w:top w:val="nil"/>
              <w:bottom w:val="nil"/>
            </w:tcBorders>
            <w:textDirection w:val="tbRlV"/>
          </w:tcPr>
          <w:p w:rsidR="00E2456F" w:rsidRDefault="00E2456F"/>
        </w:tc>
        <w:tc>
          <w:tcPr>
            <w:tcW w:w="1069" w:type="dxa"/>
            <w:vMerge/>
            <w:tcBorders>
              <w:top w:val="nil"/>
              <w:bottom w:val="nil"/>
            </w:tcBorders>
          </w:tcPr>
          <w:p w:rsidR="00E2456F" w:rsidRDefault="00E2456F"/>
        </w:tc>
        <w:tc>
          <w:tcPr>
            <w:tcW w:w="1009" w:type="dxa"/>
            <w:vMerge/>
          </w:tcPr>
          <w:p w:rsidR="00E2456F" w:rsidRDefault="00E2456F"/>
        </w:tc>
        <w:tc>
          <w:tcPr>
            <w:tcW w:w="1249" w:type="dxa"/>
          </w:tcPr>
          <w:p w:rsidR="00342175" w:rsidRDefault="00342175" w:rsidP="00342175">
            <w:pPr>
              <w:rPr>
                <w:rFonts w:ascii="宋体" w:eastAsia="宋体" w:hAnsi="宋体" w:cs="宋体"/>
                <w:sz w:val="14"/>
                <w:szCs w:val="14"/>
              </w:rPr>
            </w:pPr>
            <w:r>
              <w:rPr>
                <w:rFonts w:ascii="宋体" w:eastAsia="宋体" w:hAnsi="宋体" w:cs="宋体" w:hint="eastAsia"/>
                <w:sz w:val="14"/>
                <w:szCs w:val="14"/>
              </w:rPr>
              <w:t>统计月报</w:t>
            </w:r>
          </w:p>
          <w:p w:rsidR="00E2456F" w:rsidRDefault="00E2456F" w:rsidP="00E2456F">
            <w:pPr>
              <w:rPr>
                <w:rFonts w:ascii="宋体" w:eastAsia="宋体" w:hAnsi="宋体" w:cs="宋体"/>
                <w:sz w:val="14"/>
                <w:szCs w:val="14"/>
              </w:rPr>
            </w:pPr>
          </w:p>
        </w:tc>
        <w:tc>
          <w:tcPr>
            <w:tcW w:w="1309" w:type="dxa"/>
          </w:tcPr>
          <w:p w:rsidR="00E2456F" w:rsidRPr="00342175" w:rsidRDefault="00342175">
            <w:pPr>
              <w:spacing w:line="220" w:lineRule="exact"/>
              <w:rPr>
                <w:rFonts w:eastAsiaTheme="minorEastAsia"/>
                <w:sz w:val="19"/>
                <w:lang w:eastAsia="zh-CN"/>
              </w:rPr>
            </w:pPr>
            <w:r>
              <w:rPr>
                <w:rFonts w:eastAsiaTheme="minorEastAsia" w:hint="eastAsia"/>
                <w:sz w:val="19"/>
                <w:lang w:eastAsia="zh-CN"/>
              </w:rPr>
              <w:t>12</w:t>
            </w:r>
          </w:p>
        </w:tc>
        <w:tc>
          <w:tcPr>
            <w:tcW w:w="1239" w:type="dxa"/>
          </w:tcPr>
          <w:p w:rsidR="00E2456F" w:rsidRPr="00342175" w:rsidRDefault="00536917">
            <w:pPr>
              <w:spacing w:line="220" w:lineRule="exact"/>
              <w:rPr>
                <w:rFonts w:eastAsiaTheme="minorEastAsia"/>
                <w:sz w:val="19"/>
                <w:lang w:eastAsia="zh-CN"/>
              </w:rPr>
            </w:pPr>
            <w:r>
              <w:rPr>
                <w:rFonts w:eastAsiaTheme="minorEastAsia" w:hint="eastAsia"/>
                <w:sz w:val="19"/>
                <w:lang w:eastAsia="zh-CN"/>
              </w:rPr>
              <w:t>11</w:t>
            </w:r>
          </w:p>
        </w:tc>
        <w:tc>
          <w:tcPr>
            <w:tcW w:w="709" w:type="dxa"/>
          </w:tcPr>
          <w:p w:rsidR="00E2456F" w:rsidRPr="004F7F06" w:rsidRDefault="004F7F06">
            <w:pPr>
              <w:spacing w:line="220" w:lineRule="exact"/>
              <w:rPr>
                <w:rFonts w:eastAsiaTheme="minorEastAsia"/>
                <w:sz w:val="19"/>
                <w:lang w:eastAsia="zh-CN"/>
              </w:rPr>
            </w:pPr>
            <w:r>
              <w:rPr>
                <w:rFonts w:eastAsiaTheme="minorEastAsia" w:hint="eastAsia"/>
                <w:sz w:val="19"/>
                <w:lang w:eastAsia="zh-CN"/>
              </w:rPr>
              <w:t>5</w:t>
            </w:r>
          </w:p>
        </w:tc>
        <w:tc>
          <w:tcPr>
            <w:tcW w:w="869" w:type="dxa"/>
          </w:tcPr>
          <w:p w:rsidR="00E2456F" w:rsidRPr="00536917" w:rsidRDefault="00536917">
            <w:pPr>
              <w:spacing w:line="220" w:lineRule="exact"/>
              <w:rPr>
                <w:rFonts w:eastAsiaTheme="minorEastAsia"/>
                <w:sz w:val="19"/>
                <w:lang w:eastAsia="zh-CN"/>
              </w:rPr>
            </w:pPr>
            <w:r>
              <w:rPr>
                <w:rFonts w:eastAsiaTheme="minorEastAsia" w:hint="eastAsia"/>
                <w:sz w:val="19"/>
                <w:lang w:eastAsia="zh-CN"/>
              </w:rPr>
              <w:t>4.6</w:t>
            </w:r>
          </w:p>
        </w:tc>
        <w:tc>
          <w:tcPr>
            <w:tcW w:w="1423" w:type="dxa"/>
          </w:tcPr>
          <w:p w:rsidR="00E2456F" w:rsidRPr="00536917" w:rsidRDefault="00536917">
            <w:pPr>
              <w:spacing w:line="220" w:lineRule="exact"/>
              <w:rPr>
                <w:rFonts w:eastAsiaTheme="minorEastAsia"/>
                <w:sz w:val="19"/>
                <w:lang w:eastAsia="zh-CN"/>
              </w:rPr>
            </w:pPr>
            <w:r w:rsidRPr="00536917">
              <w:rPr>
                <w:rFonts w:eastAsiaTheme="minorEastAsia" w:hint="eastAsia"/>
                <w:sz w:val="10"/>
                <w:szCs w:val="10"/>
                <w:lang w:eastAsia="zh-CN"/>
              </w:rPr>
              <w:t>元月不用报数据</w:t>
            </w:r>
          </w:p>
        </w:tc>
      </w:tr>
      <w:tr w:rsidR="00536917" w:rsidTr="00536917">
        <w:trPr>
          <w:trHeight w:val="240"/>
        </w:trPr>
        <w:tc>
          <w:tcPr>
            <w:tcW w:w="1054" w:type="dxa"/>
            <w:vMerge/>
            <w:tcBorders>
              <w:top w:val="nil"/>
              <w:bottom w:val="nil"/>
            </w:tcBorders>
            <w:textDirection w:val="tbRlV"/>
          </w:tcPr>
          <w:p w:rsidR="00536917" w:rsidRDefault="00536917"/>
        </w:tc>
        <w:tc>
          <w:tcPr>
            <w:tcW w:w="1069" w:type="dxa"/>
            <w:vMerge/>
            <w:tcBorders>
              <w:top w:val="nil"/>
              <w:bottom w:val="nil"/>
            </w:tcBorders>
          </w:tcPr>
          <w:p w:rsidR="00536917" w:rsidRDefault="00536917"/>
        </w:tc>
        <w:tc>
          <w:tcPr>
            <w:tcW w:w="1009" w:type="dxa"/>
            <w:vMerge w:val="restart"/>
            <w:vAlign w:val="center"/>
          </w:tcPr>
          <w:p w:rsidR="00536917" w:rsidRPr="00536917" w:rsidRDefault="00536917" w:rsidP="00536917">
            <w:pPr>
              <w:jc w:val="center"/>
              <w:rPr>
                <w:rFonts w:ascii="宋体" w:eastAsia="宋体" w:hAnsi="宋体" w:cs="宋体"/>
                <w:sz w:val="14"/>
                <w:szCs w:val="14"/>
              </w:rPr>
            </w:pPr>
            <w:r w:rsidRPr="00536917">
              <w:rPr>
                <w:rFonts w:ascii="宋体" w:eastAsia="宋体" w:hAnsi="宋体" w:cs="宋体"/>
                <w:sz w:val="14"/>
                <w:szCs w:val="14"/>
              </w:rPr>
              <w:t>质量指标</w:t>
            </w:r>
          </w:p>
        </w:tc>
        <w:tc>
          <w:tcPr>
            <w:tcW w:w="1249" w:type="dxa"/>
          </w:tcPr>
          <w:p w:rsidR="00536917" w:rsidRDefault="00536917" w:rsidP="00183AFF">
            <w:pPr>
              <w:rPr>
                <w:sz w:val="20"/>
              </w:rPr>
            </w:pPr>
            <w:r>
              <w:rPr>
                <w:rFonts w:ascii="宋体" w:eastAsia="宋体" w:hAnsi="宋体" w:cs="宋体" w:hint="eastAsia"/>
                <w:sz w:val="14"/>
                <w:szCs w:val="14"/>
              </w:rPr>
              <w:t>数据准确性</w:t>
            </w:r>
          </w:p>
        </w:tc>
        <w:tc>
          <w:tcPr>
            <w:tcW w:w="1309" w:type="dxa"/>
          </w:tcPr>
          <w:p w:rsidR="00536917" w:rsidRPr="00342175" w:rsidRDefault="00536917">
            <w:pPr>
              <w:spacing w:line="230" w:lineRule="exact"/>
              <w:rPr>
                <w:rFonts w:eastAsiaTheme="minorEastAsia"/>
                <w:sz w:val="20"/>
                <w:lang w:eastAsia="zh-CN"/>
              </w:rPr>
            </w:pPr>
            <w:r>
              <w:rPr>
                <w:rFonts w:eastAsiaTheme="minorEastAsia" w:hint="eastAsia"/>
                <w:sz w:val="20"/>
                <w:lang w:eastAsia="zh-CN"/>
              </w:rPr>
              <w:t>99.5</w:t>
            </w:r>
          </w:p>
        </w:tc>
        <w:tc>
          <w:tcPr>
            <w:tcW w:w="1239" w:type="dxa"/>
          </w:tcPr>
          <w:p w:rsidR="00536917" w:rsidRPr="00342175" w:rsidRDefault="00536917">
            <w:pPr>
              <w:spacing w:line="230" w:lineRule="exact"/>
              <w:rPr>
                <w:rFonts w:eastAsiaTheme="minorEastAsia"/>
                <w:sz w:val="20"/>
                <w:lang w:eastAsia="zh-CN"/>
              </w:rPr>
            </w:pPr>
            <w:r>
              <w:rPr>
                <w:rFonts w:eastAsiaTheme="minorEastAsia" w:hint="eastAsia"/>
                <w:sz w:val="20"/>
                <w:lang w:eastAsia="zh-CN"/>
              </w:rPr>
              <w:t>99.5</w:t>
            </w:r>
          </w:p>
        </w:tc>
        <w:tc>
          <w:tcPr>
            <w:tcW w:w="709" w:type="dxa"/>
          </w:tcPr>
          <w:p w:rsidR="00536917" w:rsidRPr="004F7F06" w:rsidRDefault="00536917">
            <w:pPr>
              <w:spacing w:line="230" w:lineRule="exact"/>
              <w:rPr>
                <w:rFonts w:eastAsiaTheme="minorEastAsia"/>
                <w:sz w:val="20"/>
                <w:lang w:eastAsia="zh-CN"/>
              </w:rPr>
            </w:pPr>
            <w:r>
              <w:rPr>
                <w:rFonts w:eastAsiaTheme="minorEastAsia" w:hint="eastAsia"/>
                <w:sz w:val="20"/>
                <w:lang w:eastAsia="zh-CN"/>
              </w:rPr>
              <w:t>5</w:t>
            </w:r>
          </w:p>
        </w:tc>
        <w:tc>
          <w:tcPr>
            <w:tcW w:w="869" w:type="dxa"/>
          </w:tcPr>
          <w:p w:rsidR="00536917" w:rsidRPr="00536917" w:rsidRDefault="00536917">
            <w:pPr>
              <w:spacing w:line="230" w:lineRule="exact"/>
              <w:rPr>
                <w:rFonts w:eastAsiaTheme="minorEastAsia"/>
                <w:sz w:val="20"/>
                <w:lang w:eastAsia="zh-CN"/>
              </w:rPr>
            </w:pPr>
            <w:r>
              <w:rPr>
                <w:rFonts w:eastAsiaTheme="minorEastAsia" w:hint="eastAsia"/>
                <w:sz w:val="20"/>
                <w:lang w:eastAsia="zh-CN"/>
              </w:rPr>
              <w:t>5</w:t>
            </w:r>
          </w:p>
        </w:tc>
        <w:tc>
          <w:tcPr>
            <w:tcW w:w="1423" w:type="dxa"/>
          </w:tcPr>
          <w:p w:rsidR="00536917" w:rsidRDefault="00536917">
            <w:pPr>
              <w:spacing w:line="230" w:lineRule="exact"/>
              <w:rPr>
                <w:sz w:val="20"/>
              </w:rPr>
            </w:pPr>
          </w:p>
        </w:tc>
      </w:tr>
      <w:tr w:rsidR="00536917" w:rsidTr="002F37B9">
        <w:trPr>
          <w:trHeight w:val="240"/>
        </w:trPr>
        <w:tc>
          <w:tcPr>
            <w:tcW w:w="1054" w:type="dxa"/>
            <w:vMerge w:val="restart"/>
            <w:tcBorders>
              <w:top w:val="nil"/>
              <w:bottom w:val="nil"/>
            </w:tcBorders>
            <w:textDirection w:val="tbRlV"/>
          </w:tcPr>
          <w:p w:rsidR="00536917" w:rsidRDefault="00536917"/>
        </w:tc>
        <w:tc>
          <w:tcPr>
            <w:tcW w:w="1069" w:type="dxa"/>
            <w:vMerge w:val="restart"/>
            <w:tcBorders>
              <w:top w:val="nil"/>
              <w:bottom w:val="nil"/>
            </w:tcBorders>
          </w:tcPr>
          <w:p w:rsidR="00536917" w:rsidRPr="00536917" w:rsidRDefault="00536917" w:rsidP="00536917">
            <w:pPr>
              <w:jc w:val="center"/>
              <w:rPr>
                <w:rFonts w:ascii="宋体" w:eastAsia="宋体" w:hAnsi="宋体" w:cs="宋体"/>
                <w:sz w:val="14"/>
                <w:szCs w:val="14"/>
              </w:rPr>
            </w:pPr>
          </w:p>
        </w:tc>
        <w:tc>
          <w:tcPr>
            <w:tcW w:w="1009" w:type="dxa"/>
            <w:vMerge/>
            <w:tcBorders>
              <w:bottom w:val="nil"/>
            </w:tcBorders>
          </w:tcPr>
          <w:p w:rsidR="00536917" w:rsidRPr="00536917" w:rsidRDefault="00536917" w:rsidP="00536917">
            <w:pPr>
              <w:rPr>
                <w:rFonts w:ascii="宋体" w:eastAsia="宋体" w:hAnsi="宋体" w:cs="宋体"/>
                <w:sz w:val="14"/>
                <w:szCs w:val="14"/>
                <w:lang w:eastAsia="zh-CN"/>
              </w:rPr>
            </w:pPr>
          </w:p>
        </w:tc>
        <w:tc>
          <w:tcPr>
            <w:tcW w:w="1249" w:type="dxa"/>
          </w:tcPr>
          <w:p w:rsidR="00536917" w:rsidRDefault="00536917" w:rsidP="00342175">
            <w:pPr>
              <w:rPr>
                <w:sz w:val="20"/>
              </w:rPr>
            </w:pPr>
            <w:r>
              <w:rPr>
                <w:rFonts w:ascii="宋体" w:eastAsia="宋体" w:hAnsi="宋体" w:cs="宋体" w:hint="eastAsia"/>
                <w:sz w:val="14"/>
                <w:szCs w:val="14"/>
              </w:rPr>
              <w:t>统计调查覆盖率</w:t>
            </w:r>
          </w:p>
        </w:tc>
        <w:tc>
          <w:tcPr>
            <w:tcW w:w="1309" w:type="dxa"/>
          </w:tcPr>
          <w:p w:rsidR="00536917" w:rsidRPr="00342175" w:rsidRDefault="00536917">
            <w:pPr>
              <w:spacing w:line="230" w:lineRule="exact"/>
              <w:rPr>
                <w:rFonts w:eastAsiaTheme="minorEastAsia"/>
                <w:sz w:val="20"/>
                <w:lang w:eastAsia="zh-CN"/>
              </w:rPr>
            </w:pPr>
            <w:r>
              <w:rPr>
                <w:rFonts w:eastAsiaTheme="minorEastAsia" w:hint="eastAsia"/>
                <w:sz w:val="20"/>
                <w:lang w:eastAsia="zh-CN"/>
              </w:rPr>
              <w:t>100%</w:t>
            </w:r>
          </w:p>
        </w:tc>
        <w:tc>
          <w:tcPr>
            <w:tcW w:w="1239" w:type="dxa"/>
          </w:tcPr>
          <w:p w:rsidR="00536917" w:rsidRPr="00342175" w:rsidRDefault="00536917">
            <w:pPr>
              <w:spacing w:line="230" w:lineRule="exact"/>
              <w:rPr>
                <w:rFonts w:eastAsiaTheme="minorEastAsia"/>
                <w:sz w:val="20"/>
                <w:lang w:eastAsia="zh-CN"/>
              </w:rPr>
            </w:pPr>
            <w:r>
              <w:rPr>
                <w:rFonts w:eastAsiaTheme="minorEastAsia" w:hint="eastAsia"/>
                <w:sz w:val="20"/>
                <w:lang w:eastAsia="zh-CN"/>
              </w:rPr>
              <w:t>100%</w:t>
            </w:r>
          </w:p>
        </w:tc>
        <w:tc>
          <w:tcPr>
            <w:tcW w:w="709" w:type="dxa"/>
          </w:tcPr>
          <w:p w:rsidR="00536917" w:rsidRPr="004F7F06" w:rsidRDefault="00536917">
            <w:pPr>
              <w:spacing w:line="230" w:lineRule="exact"/>
              <w:rPr>
                <w:rFonts w:eastAsiaTheme="minorEastAsia"/>
                <w:sz w:val="20"/>
                <w:lang w:eastAsia="zh-CN"/>
              </w:rPr>
            </w:pPr>
            <w:r>
              <w:rPr>
                <w:rFonts w:eastAsiaTheme="minorEastAsia" w:hint="eastAsia"/>
                <w:sz w:val="20"/>
                <w:lang w:eastAsia="zh-CN"/>
              </w:rPr>
              <w:t>5</w:t>
            </w:r>
          </w:p>
        </w:tc>
        <w:tc>
          <w:tcPr>
            <w:tcW w:w="869" w:type="dxa"/>
          </w:tcPr>
          <w:p w:rsidR="00536917" w:rsidRPr="00536917" w:rsidRDefault="00536917">
            <w:pPr>
              <w:spacing w:line="230" w:lineRule="exact"/>
              <w:rPr>
                <w:rFonts w:eastAsiaTheme="minorEastAsia"/>
                <w:sz w:val="20"/>
                <w:lang w:eastAsia="zh-CN"/>
              </w:rPr>
            </w:pPr>
            <w:r>
              <w:rPr>
                <w:rFonts w:eastAsiaTheme="minorEastAsia" w:hint="eastAsia"/>
                <w:sz w:val="20"/>
                <w:lang w:eastAsia="zh-CN"/>
              </w:rPr>
              <w:t>5</w:t>
            </w:r>
          </w:p>
        </w:tc>
        <w:tc>
          <w:tcPr>
            <w:tcW w:w="1423" w:type="dxa"/>
          </w:tcPr>
          <w:p w:rsidR="00536917" w:rsidRDefault="00536917">
            <w:pPr>
              <w:spacing w:line="230" w:lineRule="exact"/>
              <w:rPr>
                <w:sz w:val="20"/>
              </w:rPr>
            </w:pPr>
          </w:p>
        </w:tc>
      </w:tr>
      <w:tr w:rsidR="00E83B27" w:rsidTr="00536917">
        <w:trPr>
          <w:trHeight w:val="240"/>
        </w:trPr>
        <w:tc>
          <w:tcPr>
            <w:tcW w:w="1054" w:type="dxa"/>
            <w:vMerge/>
            <w:tcBorders>
              <w:top w:val="nil"/>
              <w:bottom w:val="nil"/>
            </w:tcBorders>
            <w:textDirection w:val="tbRlV"/>
          </w:tcPr>
          <w:p w:rsidR="00E83B27" w:rsidRDefault="00E83B27"/>
        </w:tc>
        <w:tc>
          <w:tcPr>
            <w:tcW w:w="1069" w:type="dxa"/>
            <w:vMerge/>
            <w:tcBorders>
              <w:top w:val="nil"/>
              <w:bottom w:val="nil"/>
            </w:tcBorders>
          </w:tcPr>
          <w:p w:rsidR="00E83B27" w:rsidRPr="00536917" w:rsidRDefault="00E83B27" w:rsidP="00536917">
            <w:pPr>
              <w:jc w:val="center"/>
              <w:rPr>
                <w:rFonts w:ascii="宋体" w:eastAsia="宋体" w:hAnsi="宋体" w:cs="宋体"/>
                <w:sz w:val="14"/>
                <w:szCs w:val="14"/>
              </w:rPr>
            </w:pPr>
          </w:p>
        </w:tc>
        <w:tc>
          <w:tcPr>
            <w:tcW w:w="1009" w:type="dxa"/>
            <w:tcBorders>
              <w:bottom w:val="nil"/>
            </w:tcBorders>
            <w:vAlign w:val="center"/>
          </w:tcPr>
          <w:p w:rsidR="00E83B27" w:rsidRPr="00342175" w:rsidRDefault="00183AFF" w:rsidP="00536917">
            <w:pPr>
              <w:jc w:val="center"/>
              <w:rPr>
                <w:rFonts w:ascii="宋体" w:eastAsia="宋体" w:hAnsi="宋体" w:cs="宋体"/>
                <w:sz w:val="14"/>
                <w:szCs w:val="14"/>
              </w:rPr>
            </w:pPr>
            <w:r w:rsidRPr="00342175">
              <w:rPr>
                <w:rFonts w:ascii="宋体" w:eastAsia="宋体" w:hAnsi="宋体" w:cs="宋体"/>
                <w:sz w:val="14"/>
                <w:szCs w:val="14"/>
              </w:rPr>
              <w:t>时效指标</w:t>
            </w:r>
          </w:p>
        </w:tc>
        <w:tc>
          <w:tcPr>
            <w:tcW w:w="1249" w:type="dxa"/>
          </w:tcPr>
          <w:p w:rsidR="00E83B27" w:rsidRPr="00342175" w:rsidRDefault="00183AFF" w:rsidP="00342175">
            <w:pPr>
              <w:rPr>
                <w:rFonts w:ascii="宋体" w:eastAsia="宋体" w:hAnsi="宋体" w:cs="宋体"/>
                <w:sz w:val="14"/>
                <w:szCs w:val="14"/>
              </w:rPr>
            </w:pPr>
            <w:r>
              <w:rPr>
                <w:rFonts w:ascii="宋体" w:eastAsia="宋体" w:hAnsi="宋体" w:cs="宋体" w:hint="eastAsia"/>
                <w:sz w:val="14"/>
                <w:szCs w:val="14"/>
              </w:rPr>
              <w:t>及时上报率</w:t>
            </w:r>
          </w:p>
        </w:tc>
        <w:tc>
          <w:tcPr>
            <w:tcW w:w="1309" w:type="dxa"/>
          </w:tcPr>
          <w:p w:rsidR="00E83B27" w:rsidRPr="00342175" w:rsidRDefault="00342175">
            <w:pPr>
              <w:spacing w:line="230" w:lineRule="exact"/>
              <w:rPr>
                <w:rFonts w:eastAsiaTheme="minorEastAsia"/>
                <w:sz w:val="20"/>
                <w:lang w:eastAsia="zh-CN"/>
              </w:rPr>
            </w:pPr>
            <w:r>
              <w:rPr>
                <w:rFonts w:eastAsiaTheme="minorEastAsia" w:hint="eastAsia"/>
                <w:sz w:val="20"/>
                <w:lang w:eastAsia="zh-CN"/>
              </w:rPr>
              <w:t>100%</w:t>
            </w:r>
          </w:p>
        </w:tc>
        <w:tc>
          <w:tcPr>
            <w:tcW w:w="1239" w:type="dxa"/>
          </w:tcPr>
          <w:p w:rsidR="00E83B27" w:rsidRPr="00342175" w:rsidRDefault="00342175">
            <w:pPr>
              <w:spacing w:line="230" w:lineRule="exact"/>
              <w:rPr>
                <w:rFonts w:eastAsiaTheme="minorEastAsia"/>
                <w:sz w:val="20"/>
                <w:lang w:eastAsia="zh-CN"/>
              </w:rPr>
            </w:pPr>
            <w:r>
              <w:rPr>
                <w:rFonts w:eastAsiaTheme="minorEastAsia" w:hint="eastAsia"/>
                <w:sz w:val="20"/>
                <w:lang w:eastAsia="zh-CN"/>
              </w:rPr>
              <w:t>100%</w:t>
            </w:r>
          </w:p>
        </w:tc>
        <w:tc>
          <w:tcPr>
            <w:tcW w:w="709" w:type="dxa"/>
          </w:tcPr>
          <w:p w:rsidR="00E83B27" w:rsidRPr="004F7F06" w:rsidRDefault="004F7F06">
            <w:pPr>
              <w:spacing w:line="230" w:lineRule="exact"/>
              <w:rPr>
                <w:rFonts w:eastAsiaTheme="minorEastAsia"/>
                <w:sz w:val="20"/>
                <w:lang w:eastAsia="zh-CN"/>
              </w:rPr>
            </w:pPr>
            <w:r>
              <w:rPr>
                <w:rFonts w:eastAsiaTheme="minorEastAsia" w:hint="eastAsia"/>
                <w:sz w:val="20"/>
                <w:lang w:eastAsia="zh-CN"/>
              </w:rPr>
              <w:t>5</w:t>
            </w:r>
          </w:p>
        </w:tc>
        <w:tc>
          <w:tcPr>
            <w:tcW w:w="869" w:type="dxa"/>
          </w:tcPr>
          <w:p w:rsidR="00E83B27" w:rsidRPr="00536917" w:rsidRDefault="00536917">
            <w:pPr>
              <w:spacing w:line="230" w:lineRule="exact"/>
              <w:rPr>
                <w:rFonts w:eastAsiaTheme="minorEastAsia"/>
                <w:sz w:val="20"/>
                <w:lang w:eastAsia="zh-CN"/>
              </w:rPr>
            </w:pPr>
            <w:r>
              <w:rPr>
                <w:rFonts w:eastAsiaTheme="minorEastAsia" w:hint="eastAsia"/>
                <w:sz w:val="20"/>
                <w:lang w:eastAsia="zh-CN"/>
              </w:rPr>
              <w:t>5</w:t>
            </w:r>
          </w:p>
        </w:tc>
        <w:tc>
          <w:tcPr>
            <w:tcW w:w="1423" w:type="dxa"/>
          </w:tcPr>
          <w:p w:rsidR="00E83B27" w:rsidRDefault="00E83B27">
            <w:pPr>
              <w:spacing w:line="230" w:lineRule="exact"/>
              <w:rPr>
                <w:sz w:val="20"/>
              </w:rPr>
            </w:pPr>
          </w:p>
        </w:tc>
      </w:tr>
      <w:tr w:rsidR="00E83B27">
        <w:trPr>
          <w:trHeight w:val="230"/>
        </w:trPr>
        <w:tc>
          <w:tcPr>
            <w:tcW w:w="1054" w:type="dxa"/>
            <w:vMerge/>
            <w:tcBorders>
              <w:top w:val="nil"/>
              <w:bottom w:val="nil"/>
            </w:tcBorders>
            <w:textDirection w:val="tbRlV"/>
          </w:tcPr>
          <w:p w:rsidR="00E83B27" w:rsidRDefault="00E83B27"/>
        </w:tc>
        <w:tc>
          <w:tcPr>
            <w:tcW w:w="1069" w:type="dxa"/>
            <w:vMerge/>
            <w:tcBorders>
              <w:top w:val="nil"/>
              <w:bottom w:val="nil"/>
            </w:tcBorders>
          </w:tcPr>
          <w:p w:rsidR="00E83B27" w:rsidRPr="00536917" w:rsidRDefault="00E83B27" w:rsidP="00536917">
            <w:pPr>
              <w:jc w:val="center"/>
              <w:rPr>
                <w:rFonts w:ascii="宋体" w:eastAsia="宋体" w:hAnsi="宋体" w:cs="宋体"/>
                <w:sz w:val="14"/>
                <w:szCs w:val="14"/>
              </w:rPr>
            </w:pPr>
          </w:p>
        </w:tc>
        <w:tc>
          <w:tcPr>
            <w:tcW w:w="1009" w:type="dxa"/>
            <w:tcBorders>
              <w:bottom w:val="nil"/>
            </w:tcBorders>
          </w:tcPr>
          <w:p w:rsidR="00E83B27" w:rsidRPr="00342175" w:rsidRDefault="00183AFF" w:rsidP="00536917">
            <w:pPr>
              <w:jc w:val="center"/>
              <w:rPr>
                <w:rFonts w:ascii="宋体" w:eastAsia="宋体" w:hAnsi="宋体" w:cs="宋体"/>
                <w:sz w:val="14"/>
                <w:szCs w:val="14"/>
              </w:rPr>
            </w:pPr>
            <w:r w:rsidRPr="00342175">
              <w:rPr>
                <w:rFonts w:ascii="宋体" w:eastAsia="宋体" w:hAnsi="宋体" w:cs="宋体"/>
                <w:sz w:val="14"/>
                <w:szCs w:val="14"/>
              </w:rPr>
              <w:t>成本指标</w:t>
            </w:r>
          </w:p>
        </w:tc>
        <w:tc>
          <w:tcPr>
            <w:tcW w:w="1249" w:type="dxa"/>
          </w:tcPr>
          <w:p w:rsidR="00E83B27" w:rsidRPr="00342175" w:rsidRDefault="00183AFF" w:rsidP="00342175">
            <w:pPr>
              <w:rPr>
                <w:rFonts w:ascii="宋体" w:eastAsia="宋体" w:hAnsi="宋体" w:cs="宋体"/>
                <w:sz w:val="14"/>
                <w:szCs w:val="14"/>
              </w:rPr>
            </w:pPr>
            <w:r>
              <w:rPr>
                <w:rFonts w:ascii="宋体" w:eastAsia="宋体" w:hAnsi="宋体" w:cs="宋体" w:hint="eastAsia"/>
                <w:sz w:val="14"/>
                <w:szCs w:val="14"/>
              </w:rPr>
              <w:t>经济成本</w:t>
            </w:r>
          </w:p>
        </w:tc>
        <w:tc>
          <w:tcPr>
            <w:tcW w:w="1309" w:type="dxa"/>
          </w:tcPr>
          <w:p w:rsidR="00E83B27" w:rsidRPr="00342175" w:rsidRDefault="00342175">
            <w:pPr>
              <w:spacing w:line="220" w:lineRule="exact"/>
              <w:rPr>
                <w:rFonts w:eastAsiaTheme="minorEastAsia"/>
                <w:sz w:val="19"/>
                <w:lang w:eastAsia="zh-CN"/>
              </w:rPr>
            </w:pPr>
            <w:r>
              <w:rPr>
                <w:rFonts w:eastAsiaTheme="minorEastAsia" w:hint="eastAsia"/>
                <w:sz w:val="19"/>
                <w:lang w:eastAsia="zh-CN"/>
              </w:rPr>
              <w:t>505.4</w:t>
            </w:r>
          </w:p>
        </w:tc>
        <w:tc>
          <w:tcPr>
            <w:tcW w:w="1239" w:type="dxa"/>
          </w:tcPr>
          <w:p w:rsidR="00E83B27" w:rsidRPr="00342175" w:rsidRDefault="00342175">
            <w:pPr>
              <w:spacing w:line="220" w:lineRule="exact"/>
              <w:rPr>
                <w:rFonts w:eastAsiaTheme="minorEastAsia"/>
                <w:sz w:val="19"/>
                <w:lang w:eastAsia="zh-CN"/>
              </w:rPr>
            </w:pPr>
            <w:r>
              <w:rPr>
                <w:rFonts w:eastAsiaTheme="minorEastAsia" w:hint="eastAsia"/>
                <w:sz w:val="19"/>
                <w:lang w:eastAsia="zh-CN"/>
              </w:rPr>
              <w:t>495.3</w:t>
            </w:r>
          </w:p>
        </w:tc>
        <w:tc>
          <w:tcPr>
            <w:tcW w:w="709" w:type="dxa"/>
          </w:tcPr>
          <w:p w:rsidR="00E83B27" w:rsidRPr="004F7F06" w:rsidRDefault="004F7F06">
            <w:pPr>
              <w:spacing w:line="220" w:lineRule="exact"/>
              <w:rPr>
                <w:rFonts w:eastAsiaTheme="minorEastAsia"/>
                <w:sz w:val="19"/>
                <w:lang w:eastAsia="zh-CN"/>
              </w:rPr>
            </w:pPr>
            <w:r>
              <w:rPr>
                <w:rFonts w:eastAsiaTheme="minorEastAsia" w:hint="eastAsia"/>
                <w:sz w:val="19"/>
                <w:lang w:eastAsia="zh-CN"/>
              </w:rPr>
              <w:t>5</w:t>
            </w:r>
          </w:p>
        </w:tc>
        <w:tc>
          <w:tcPr>
            <w:tcW w:w="869" w:type="dxa"/>
          </w:tcPr>
          <w:p w:rsidR="00E83B27" w:rsidRPr="004F7F06" w:rsidRDefault="004F7F06">
            <w:pPr>
              <w:spacing w:line="220" w:lineRule="exact"/>
              <w:rPr>
                <w:rFonts w:eastAsiaTheme="minorEastAsia"/>
                <w:sz w:val="19"/>
                <w:lang w:eastAsia="zh-CN"/>
              </w:rPr>
            </w:pPr>
            <w:r>
              <w:rPr>
                <w:rFonts w:eastAsiaTheme="minorEastAsia" w:hint="eastAsia"/>
                <w:sz w:val="19"/>
                <w:lang w:eastAsia="zh-CN"/>
              </w:rPr>
              <w:t>4.9</w:t>
            </w:r>
          </w:p>
        </w:tc>
        <w:tc>
          <w:tcPr>
            <w:tcW w:w="1423" w:type="dxa"/>
          </w:tcPr>
          <w:p w:rsidR="00E83B27" w:rsidRDefault="00E83B27">
            <w:pPr>
              <w:spacing w:line="220" w:lineRule="exact"/>
              <w:rPr>
                <w:sz w:val="19"/>
              </w:rPr>
            </w:pPr>
          </w:p>
        </w:tc>
      </w:tr>
      <w:tr w:rsidR="00E83B27">
        <w:trPr>
          <w:trHeight w:val="240"/>
        </w:trPr>
        <w:tc>
          <w:tcPr>
            <w:tcW w:w="1054" w:type="dxa"/>
            <w:vMerge/>
            <w:tcBorders>
              <w:top w:val="nil"/>
              <w:bottom w:val="nil"/>
            </w:tcBorders>
            <w:textDirection w:val="tbRlV"/>
          </w:tcPr>
          <w:p w:rsidR="00E83B27" w:rsidRDefault="00E83B27"/>
        </w:tc>
        <w:tc>
          <w:tcPr>
            <w:tcW w:w="1069" w:type="dxa"/>
            <w:vMerge w:val="restart"/>
            <w:tcBorders>
              <w:bottom w:val="nil"/>
            </w:tcBorders>
          </w:tcPr>
          <w:p w:rsidR="00E83B27" w:rsidRDefault="00E83B27">
            <w:pPr>
              <w:spacing w:line="250" w:lineRule="auto"/>
            </w:pPr>
          </w:p>
          <w:p w:rsidR="00E83B27" w:rsidRDefault="00E83B27">
            <w:pPr>
              <w:spacing w:line="250" w:lineRule="auto"/>
            </w:pPr>
          </w:p>
          <w:p w:rsidR="00E83B27" w:rsidRDefault="00E83B27">
            <w:pPr>
              <w:spacing w:line="250" w:lineRule="auto"/>
            </w:pPr>
          </w:p>
          <w:p w:rsidR="00E83B27" w:rsidRDefault="00183AFF">
            <w:pPr>
              <w:pStyle w:val="TableText"/>
            </w:pPr>
            <w:r>
              <w:t>效益指标</w:t>
            </w:r>
          </w:p>
          <w:p w:rsidR="00E83B27" w:rsidRDefault="00183AFF">
            <w:pPr>
              <w:pStyle w:val="TableText"/>
            </w:pPr>
            <w:r>
              <w:t>(30分)</w:t>
            </w:r>
          </w:p>
        </w:tc>
        <w:tc>
          <w:tcPr>
            <w:tcW w:w="1009" w:type="dxa"/>
            <w:tcBorders>
              <w:bottom w:val="nil"/>
            </w:tcBorders>
          </w:tcPr>
          <w:p w:rsidR="00E83B27" w:rsidRDefault="00183AFF" w:rsidP="00536917">
            <w:pPr>
              <w:jc w:val="center"/>
            </w:pPr>
            <w:r w:rsidRPr="00536917">
              <w:rPr>
                <w:rFonts w:ascii="宋体" w:eastAsia="宋体" w:hAnsi="宋体" w:cs="宋体"/>
                <w:sz w:val="14"/>
                <w:szCs w:val="14"/>
              </w:rPr>
              <w:t>经济效益指标</w:t>
            </w:r>
          </w:p>
        </w:tc>
        <w:tc>
          <w:tcPr>
            <w:tcW w:w="1249" w:type="dxa"/>
          </w:tcPr>
          <w:p w:rsidR="00E83B27" w:rsidRDefault="00E83B27">
            <w:pPr>
              <w:spacing w:line="230" w:lineRule="exact"/>
              <w:rPr>
                <w:sz w:val="20"/>
              </w:rPr>
            </w:pPr>
          </w:p>
        </w:tc>
        <w:tc>
          <w:tcPr>
            <w:tcW w:w="1309" w:type="dxa"/>
          </w:tcPr>
          <w:p w:rsidR="00E83B27" w:rsidRDefault="00E83B27">
            <w:pPr>
              <w:spacing w:line="230" w:lineRule="exact"/>
              <w:rPr>
                <w:sz w:val="20"/>
              </w:rPr>
            </w:pPr>
          </w:p>
        </w:tc>
        <w:tc>
          <w:tcPr>
            <w:tcW w:w="1239" w:type="dxa"/>
          </w:tcPr>
          <w:p w:rsidR="00E83B27" w:rsidRDefault="00E83B27">
            <w:pPr>
              <w:spacing w:line="230" w:lineRule="exact"/>
              <w:rPr>
                <w:sz w:val="20"/>
              </w:rPr>
            </w:pPr>
          </w:p>
        </w:tc>
        <w:tc>
          <w:tcPr>
            <w:tcW w:w="709" w:type="dxa"/>
          </w:tcPr>
          <w:p w:rsidR="00E83B27" w:rsidRDefault="00E83B27">
            <w:pPr>
              <w:spacing w:line="230" w:lineRule="exact"/>
              <w:rPr>
                <w:sz w:val="20"/>
              </w:rPr>
            </w:pPr>
          </w:p>
        </w:tc>
        <w:tc>
          <w:tcPr>
            <w:tcW w:w="869" w:type="dxa"/>
          </w:tcPr>
          <w:p w:rsidR="00E83B27" w:rsidRDefault="00E83B27">
            <w:pPr>
              <w:spacing w:line="230" w:lineRule="exact"/>
              <w:rPr>
                <w:sz w:val="20"/>
              </w:rPr>
            </w:pPr>
          </w:p>
        </w:tc>
        <w:tc>
          <w:tcPr>
            <w:tcW w:w="1423" w:type="dxa"/>
          </w:tcPr>
          <w:p w:rsidR="00E83B27" w:rsidRDefault="00E83B27">
            <w:pPr>
              <w:spacing w:line="230" w:lineRule="exact"/>
              <w:rPr>
                <w:sz w:val="20"/>
              </w:rPr>
            </w:pPr>
          </w:p>
        </w:tc>
      </w:tr>
      <w:tr w:rsidR="00E2456F" w:rsidTr="00536917">
        <w:trPr>
          <w:trHeight w:val="240"/>
        </w:trPr>
        <w:tc>
          <w:tcPr>
            <w:tcW w:w="1054" w:type="dxa"/>
            <w:vMerge/>
            <w:tcBorders>
              <w:top w:val="nil"/>
              <w:bottom w:val="nil"/>
            </w:tcBorders>
            <w:textDirection w:val="tbRlV"/>
          </w:tcPr>
          <w:p w:rsidR="00E2456F" w:rsidRDefault="00E2456F"/>
        </w:tc>
        <w:tc>
          <w:tcPr>
            <w:tcW w:w="1069" w:type="dxa"/>
            <w:vMerge/>
            <w:tcBorders>
              <w:top w:val="nil"/>
              <w:bottom w:val="nil"/>
            </w:tcBorders>
          </w:tcPr>
          <w:p w:rsidR="00E2456F" w:rsidRDefault="00E2456F"/>
        </w:tc>
        <w:tc>
          <w:tcPr>
            <w:tcW w:w="1009" w:type="dxa"/>
            <w:vMerge w:val="restart"/>
            <w:vAlign w:val="center"/>
          </w:tcPr>
          <w:p w:rsidR="00E2456F" w:rsidRDefault="00E2456F" w:rsidP="00536917">
            <w:pPr>
              <w:jc w:val="center"/>
            </w:pPr>
            <w:r w:rsidRPr="00536917">
              <w:rPr>
                <w:rFonts w:ascii="宋体" w:eastAsia="宋体" w:hAnsi="宋体" w:cs="宋体"/>
                <w:sz w:val="14"/>
                <w:szCs w:val="14"/>
              </w:rPr>
              <w:t>社会效益指标</w:t>
            </w:r>
          </w:p>
        </w:tc>
        <w:tc>
          <w:tcPr>
            <w:tcW w:w="1249" w:type="dxa"/>
          </w:tcPr>
          <w:p w:rsidR="00E2456F" w:rsidRDefault="00E2456F" w:rsidP="00536917">
            <w:pPr>
              <w:rPr>
                <w:sz w:val="20"/>
              </w:rPr>
            </w:pPr>
            <w:r w:rsidRPr="00536917">
              <w:rPr>
                <w:rFonts w:ascii="宋体" w:eastAsia="宋体" w:hAnsi="宋体" w:cs="宋体" w:hint="eastAsia"/>
                <w:sz w:val="14"/>
                <w:szCs w:val="14"/>
              </w:rPr>
              <w:t>统计数据和统计分析报告</w:t>
            </w:r>
          </w:p>
        </w:tc>
        <w:tc>
          <w:tcPr>
            <w:tcW w:w="1309" w:type="dxa"/>
          </w:tcPr>
          <w:p w:rsidR="00E2456F" w:rsidRPr="00E2456F" w:rsidRDefault="00E2456F">
            <w:pPr>
              <w:spacing w:line="230" w:lineRule="exact"/>
              <w:rPr>
                <w:rFonts w:eastAsiaTheme="minorEastAsia"/>
                <w:sz w:val="20"/>
                <w:lang w:eastAsia="zh-CN"/>
              </w:rPr>
            </w:pPr>
            <w:r>
              <w:rPr>
                <w:rFonts w:eastAsiaTheme="minorEastAsia" w:hint="eastAsia"/>
                <w:sz w:val="20"/>
                <w:lang w:eastAsia="zh-CN"/>
              </w:rPr>
              <w:t>提高</w:t>
            </w:r>
          </w:p>
        </w:tc>
        <w:tc>
          <w:tcPr>
            <w:tcW w:w="1239" w:type="dxa"/>
          </w:tcPr>
          <w:p w:rsidR="00E2456F" w:rsidRDefault="00342175">
            <w:pPr>
              <w:spacing w:line="230" w:lineRule="exact"/>
              <w:rPr>
                <w:sz w:val="20"/>
              </w:rPr>
            </w:pPr>
            <w:r>
              <w:rPr>
                <w:rFonts w:eastAsiaTheme="minorEastAsia" w:hint="eastAsia"/>
                <w:sz w:val="20"/>
                <w:lang w:eastAsia="zh-CN"/>
              </w:rPr>
              <w:t>提高</w:t>
            </w:r>
          </w:p>
        </w:tc>
        <w:tc>
          <w:tcPr>
            <w:tcW w:w="709" w:type="dxa"/>
          </w:tcPr>
          <w:p w:rsidR="00E2456F" w:rsidRPr="001A50FC" w:rsidRDefault="001A50FC">
            <w:pPr>
              <w:spacing w:line="230" w:lineRule="exact"/>
              <w:rPr>
                <w:rFonts w:eastAsiaTheme="minorEastAsia"/>
                <w:sz w:val="20"/>
                <w:lang w:eastAsia="zh-CN"/>
              </w:rPr>
            </w:pPr>
            <w:r>
              <w:rPr>
                <w:rFonts w:eastAsiaTheme="minorEastAsia" w:hint="eastAsia"/>
                <w:sz w:val="20"/>
                <w:lang w:eastAsia="zh-CN"/>
              </w:rPr>
              <w:t>15</w:t>
            </w:r>
          </w:p>
        </w:tc>
        <w:tc>
          <w:tcPr>
            <w:tcW w:w="869" w:type="dxa"/>
          </w:tcPr>
          <w:p w:rsidR="00E2456F" w:rsidRPr="001A50FC" w:rsidRDefault="001A50FC">
            <w:pPr>
              <w:spacing w:line="230" w:lineRule="exact"/>
              <w:rPr>
                <w:rFonts w:eastAsiaTheme="minorEastAsia"/>
                <w:sz w:val="20"/>
                <w:lang w:eastAsia="zh-CN"/>
              </w:rPr>
            </w:pPr>
            <w:r>
              <w:rPr>
                <w:rFonts w:eastAsiaTheme="minorEastAsia" w:hint="eastAsia"/>
                <w:sz w:val="20"/>
                <w:lang w:eastAsia="zh-CN"/>
              </w:rPr>
              <w:t>15</w:t>
            </w:r>
          </w:p>
        </w:tc>
        <w:tc>
          <w:tcPr>
            <w:tcW w:w="1423" w:type="dxa"/>
          </w:tcPr>
          <w:p w:rsidR="00E2456F" w:rsidRDefault="00E2456F">
            <w:pPr>
              <w:spacing w:line="230" w:lineRule="exact"/>
              <w:rPr>
                <w:sz w:val="20"/>
              </w:rPr>
            </w:pPr>
          </w:p>
        </w:tc>
      </w:tr>
      <w:tr w:rsidR="00E2456F">
        <w:trPr>
          <w:trHeight w:val="240"/>
        </w:trPr>
        <w:tc>
          <w:tcPr>
            <w:tcW w:w="1054" w:type="dxa"/>
            <w:vMerge/>
            <w:tcBorders>
              <w:top w:val="nil"/>
              <w:bottom w:val="nil"/>
            </w:tcBorders>
            <w:textDirection w:val="tbRlV"/>
          </w:tcPr>
          <w:p w:rsidR="00E2456F" w:rsidRDefault="00E2456F"/>
        </w:tc>
        <w:tc>
          <w:tcPr>
            <w:tcW w:w="1069" w:type="dxa"/>
            <w:vMerge/>
            <w:tcBorders>
              <w:top w:val="nil"/>
              <w:bottom w:val="nil"/>
            </w:tcBorders>
          </w:tcPr>
          <w:p w:rsidR="00E2456F" w:rsidRDefault="00E2456F"/>
        </w:tc>
        <w:tc>
          <w:tcPr>
            <w:tcW w:w="1009" w:type="dxa"/>
            <w:vMerge/>
            <w:tcBorders>
              <w:bottom w:val="nil"/>
            </w:tcBorders>
          </w:tcPr>
          <w:p w:rsidR="00E2456F" w:rsidRDefault="00E2456F" w:rsidP="005E03EA">
            <w:pPr>
              <w:pStyle w:val="TableText"/>
              <w:ind w:firstLineChars="0" w:firstLine="0"/>
            </w:pPr>
          </w:p>
        </w:tc>
        <w:tc>
          <w:tcPr>
            <w:tcW w:w="1249" w:type="dxa"/>
          </w:tcPr>
          <w:p w:rsidR="00E2456F" w:rsidRPr="00E2456F" w:rsidRDefault="00E2456F" w:rsidP="00536917">
            <w:pPr>
              <w:rPr>
                <w:sz w:val="20"/>
              </w:rPr>
            </w:pPr>
            <w:r w:rsidRPr="00536917">
              <w:rPr>
                <w:rFonts w:ascii="宋体" w:eastAsia="宋体" w:hAnsi="宋体" w:cs="宋体" w:hint="eastAsia"/>
                <w:sz w:val="14"/>
                <w:szCs w:val="14"/>
              </w:rPr>
              <w:t>统计服务水平</w:t>
            </w:r>
          </w:p>
        </w:tc>
        <w:tc>
          <w:tcPr>
            <w:tcW w:w="1309" w:type="dxa"/>
          </w:tcPr>
          <w:p w:rsidR="00E2456F" w:rsidRPr="00E2456F" w:rsidRDefault="00E2456F">
            <w:pPr>
              <w:spacing w:line="230" w:lineRule="exact"/>
              <w:rPr>
                <w:rFonts w:eastAsiaTheme="minorEastAsia"/>
                <w:sz w:val="20"/>
                <w:lang w:eastAsia="zh-CN"/>
              </w:rPr>
            </w:pPr>
            <w:r>
              <w:rPr>
                <w:rFonts w:eastAsiaTheme="minorEastAsia" w:hint="eastAsia"/>
                <w:sz w:val="20"/>
                <w:lang w:eastAsia="zh-CN"/>
              </w:rPr>
              <w:t>提高</w:t>
            </w:r>
          </w:p>
        </w:tc>
        <w:tc>
          <w:tcPr>
            <w:tcW w:w="1239" w:type="dxa"/>
          </w:tcPr>
          <w:p w:rsidR="00E2456F" w:rsidRDefault="00342175">
            <w:pPr>
              <w:spacing w:line="230" w:lineRule="exact"/>
              <w:rPr>
                <w:sz w:val="20"/>
              </w:rPr>
            </w:pPr>
            <w:r>
              <w:rPr>
                <w:rFonts w:eastAsiaTheme="minorEastAsia" w:hint="eastAsia"/>
                <w:sz w:val="20"/>
                <w:lang w:eastAsia="zh-CN"/>
              </w:rPr>
              <w:t>提高</w:t>
            </w:r>
          </w:p>
        </w:tc>
        <w:tc>
          <w:tcPr>
            <w:tcW w:w="709" w:type="dxa"/>
          </w:tcPr>
          <w:p w:rsidR="00E2456F" w:rsidRPr="001A50FC" w:rsidRDefault="001A50FC">
            <w:pPr>
              <w:spacing w:line="230" w:lineRule="exact"/>
              <w:rPr>
                <w:rFonts w:eastAsiaTheme="minorEastAsia"/>
                <w:sz w:val="20"/>
                <w:lang w:eastAsia="zh-CN"/>
              </w:rPr>
            </w:pPr>
            <w:r>
              <w:rPr>
                <w:rFonts w:eastAsiaTheme="minorEastAsia" w:hint="eastAsia"/>
                <w:sz w:val="20"/>
                <w:lang w:eastAsia="zh-CN"/>
              </w:rPr>
              <w:t>15</w:t>
            </w:r>
          </w:p>
        </w:tc>
        <w:tc>
          <w:tcPr>
            <w:tcW w:w="869" w:type="dxa"/>
          </w:tcPr>
          <w:p w:rsidR="00E2456F" w:rsidRPr="001A50FC" w:rsidRDefault="001A50FC">
            <w:pPr>
              <w:spacing w:line="230" w:lineRule="exact"/>
              <w:rPr>
                <w:rFonts w:eastAsiaTheme="minorEastAsia"/>
                <w:sz w:val="20"/>
                <w:lang w:eastAsia="zh-CN"/>
              </w:rPr>
            </w:pPr>
            <w:r>
              <w:rPr>
                <w:rFonts w:eastAsiaTheme="minorEastAsia" w:hint="eastAsia"/>
                <w:sz w:val="20"/>
                <w:lang w:eastAsia="zh-CN"/>
              </w:rPr>
              <w:t>15</w:t>
            </w:r>
          </w:p>
        </w:tc>
        <w:tc>
          <w:tcPr>
            <w:tcW w:w="1423" w:type="dxa"/>
          </w:tcPr>
          <w:p w:rsidR="00E2456F" w:rsidRDefault="00E2456F">
            <w:pPr>
              <w:spacing w:line="230" w:lineRule="exact"/>
              <w:rPr>
                <w:sz w:val="20"/>
              </w:rPr>
            </w:pPr>
          </w:p>
        </w:tc>
      </w:tr>
      <w:tr w:rsidR="00E83B27">
        <w:trPr>
          <w:trHeight w:val="240"/>
        </w:trPr>
        <w:tc>
          <w:tcPr>
            <w:tcW w:w="1054" w:type="dxa"/>
            <w:vMerge/>
            <w:tcBorders>
              <w:top w:val="nil"/>
              <w:bottom w:val="nil"/>
            </w:tcBorders>
            <w:textDirection w:val="tbRlV"/>
          </w:tcPr>
          <w:p w:rsidR="00E83B27" w:rsidRDefault="00E83B27"/>
        </w:tc>
        <w:tc>
          <w:tcPr>
            <w:tcW w:w="1069" w:type="dxa"/>
            <w:vMerge/>
            <w:tcBorders>
              <w:top w:val="nil"/>
              <w:bottom w:val="nil"/>
            </w:tcBorders>
          </w:tcPr>
          <w:p w:rsidR="00E83B27" w:rsidRDefault="00E83B27"/>
        </w:tc>
        <w:tc>
          <w:tcPr>
            <w:tcW w:w="1009" w:type="dxa"/>
            <w:tcBorders>
              <w:bottom w:val="nil"/>
            </w:tcBorders>
          </w:tcPr>
          <w:p w:rsidR="00E83B27" w:rsidRDefault="00183AFF" w:rsidP="005E03EA">
            <w:r w:rsidRPr="005E03EA">
              <w:rPr>
                <w:rFonts w:ascii="宋体" w:eastAsia="宋体" w:hAnsi="宋体" w:cs="宋体"/>
                <w:sz w:val="14"/>
                <w:szCs w:val="14"/>
              </w:rPr>
              <w:t>生态效益指标</w:t>
            </w:r>
          </w:p>
        </w:tc>
        <w:tc>
          <w:tcPr>
            <w:tcW w:w="1249" w:type="dxa"/>
          </w:tcPr>
          <w:p w:rsidR="00E83B27" w:rsidRDefault="00E83B27">
            <w:pPr>
              <w:spacing w:line="230" w:lineRule="exact"/>
              <w:rPr>
                <w:sz w:val="20"/>
              </w:rPr>
            </w:pPr>
          </w:p>
        </w:tc>
        <w:tc>
          <w:tcPr>
            <w:tcW w:w="1309" w:type="dxa"/>
          </w:tcPr>
          <w:p w:rsidR="00E83B27" w:rsidRDefault="00E83B27">
            <w:pPr>
              <w:spacing w:line="230" w:lineRule="exact"/>
              <w:rPr>
                <w:sz w:val="20"/>
              </w:rPr>
            </w:pPr>
          </w:p>
        </w:tc>
        <w:tc>
          <w:tcPr>
            <w:tcW w:w="1239" w:type="dxa"/>
          </w:tcPr>
          <w:p w:rsidR="00E83B27" w:rsidRDefault="00E83B27">
            <w:pPr>
              <w:spacing w:line="230" w:lineRule="exact"/>
              <w:rPr>
                <w:sz w:val="20"/>
              </w:rPr>
            </w:pPr>
          </w:p>
        </w:tc>
        <w:tc>
          <w:tcPr>
            <w:tcW w:w="709" w:type="dxa"/>
          </w:tcPr>
          <w:p w:rsidR="00E83B27" w:rsidRDefault="00E83B27">
            <w:pPr>
              <w:spacing w:line="230" w:lineRule="exact"/>
              <w:rPr>
                <w:sz w:val="20"/>
              </w:rPr>
            </w:pPr>
          </w:p>
        </w:tc>
        <w:tc>
          <w:tcPr>
            <w:tcW w:w="869" w:type="dxa"/>
          </w:tcPr>
          <w:p w:rsidR="00E83B27" w:rsidRDefault="00E83B27">
            <w:pPr>
              <w:spacing w:line="230" w:lineRule="exact"/>
              <w:rPr>
                <w:sz w:val="20"/>
              </w:rPr>
            </w:pPr>
          </w:p>
        </w:tc>
        <w:tc>
          <w:tcPr>
            <w:tcW w:w="1423" w:type="dxa"/>
          </w:tcPr>
          <w:p w:rsidR="00E83B27" w:rsidRDefault="00E83B27">
            <w:pPr>
              <w:spacing w:line="230" w:lineRule="exact"/>
              <w:rPr>
                <w:sz w:val="20"/>
              </w:rPr>
            </w:pPr>
          </w:p>
        </w:tc>
      </w:tr>
      <w:tr w:rsidR="00E83B27" w:rsidTr="005E03EA">
        <w:trPr>
          <w:trHeight w:val="289"/>
        </w:trPr>
        <w:tc>
          <w:tcPr>
            <w:tcW w:w="1054" w:type="dxa"/>
            <w:vMerge/>
            <w:tcBorders>
              <w:top w:val="nil"/>
              <w:bottom w:val="nil"/>
            </w:tcBorders>
            <w:textDirection w:val="tbRlV"/>
          </w:tcPr>
          <w:p w:rsidR="00E83B27" w:rsidRDefault="00E83B27"/>
        </w:tc>
        <w:tc>
          <w:tcPr>
            <w:tcW w:w="1069" w:type="dxa"/>
            <w:vMerge/>
            <w:tcBorders>
              <w:top w:val="nil"/>
              <w:bottom w:val="nil"/>
            </w:tcBorders>
          </w:tcPr>
          <w:p w:rsidR="00E83B27" w:rsidRDefault="00E83B27"/>
        </w:tc>
        <w:tc>
          <w:tcPr>
            <w:tcW w:w="1009" w:type="dxa"/>
            <w:tcBorders>
              <w:bottom w:val="nil"/>
            </w:tcBorders>
          </w:tcPr>
          <w:p w:rsidR="00E83B27" w:rsidRPr="005E03EA" w:rsidRDefault="00183AFF" w:rsidP="005E03EA">
            <w:pPr>
              <w:rPr>
                <w:rFonts w:ascii="宋体" w:eastAsia="宋体" w:hAnsi="宋体" w:cs="宋体"/>
                <w:sz w:val="14"/>
                <w:szCs w:val="14"/>
              </w:rPr>
            </w:pPr>
            <w:r w:rsidRPr="005E03EA">
              <w:rPr>
                <w:rFonts w:ascii="宋体" w:eastAsia="宋体" w:hAnsi="宋体" w:cs="宋体"/>
                <w:sz w:val="14"/>
                <w:szCs w:val="14"/>
              </w:rPr>
              <w:t>可持续影响指标</w:t>
            </w:r>
          </w:p>
        </w:tc>
        <w:tc>
          <w:tcPr>
            <w:tcW w:w="1249" w:type="dxa"/>
          </w:tcPr>
          <w:p w:rsidR="00E83B27" w:rsidRPr="005E03EA" w:rsidRDefault="00E83B27" w:rsidP="005E03EA">
            <w:pPr>
              <w:rPr>
                <w:rFonts w:ascii="宋体" w:eastAsia="宋体" w:hAnsi="宋体" w:cs="宋体"/>
                <w:sz w:val="14"/>
                <w:szCs w:val="14"/>
              </w:rPr>
            </w:pPr>
          </w:p>
        </w:tc>
        <w:tc>
          <w:tcPr>
            <w:tcW w:w="1309" w:type="dxa"/>
          </w:tcPr>
          <w:p w:rsidR="00E83B27" w:rsidRDefault="00E83B27"/>
        </w:tc>
        <w:tc>
          <w:tcPr>
            <w:tcW w:w="1239" w:type="dxa"/>
          </w:tcPr>
          <w:p w:rsidR="00E83B27" w:rsidRDefault="00E83B27"/>
        </w:tc>
        <w:tc>
          <w:tcPr>
            <w:tcW w:w="709" w:type="dxa"/>
          </w:tcPr>
          <w:p w:rsidR="00E83B27" w:rsidRDefault="00E83B27"/>
        </w:tc>
        <w:tc>
          <w:tcPr>
            <w:tcW w:w="869" w:type="dxa"/>
          </w:tcPr>
          <w:p w:rsidR="00E83B27" w:rsidRDefault="00E83B27"/>
        </w:tc>
        <w:tc>
          <w:tcPr>
            <w:tcW w:w="1423" w:type="dxa"/>
          </w:tcPr>
          <w:p w:rsidR="00E83B27" w:rsidRDefault="00E83B27"/>
        </w:tc>
      </w:tr>
      <w:tr w:rsidR="00342175" w:rsidTr="00536917">
        <w:trPr>
          <w:trHeight w:val="329"/>
        </w:trPr>
        <w:tc>
          <w:tcPr>
            <w:tcW w:w="1054" w:type="dxa"/>
            <w:vMerge/>
            <w:tcBorders>
              <w:top w:val="nil"/>
              <w:bottom w:val="nil"/>
            </w:tcBorders>
            <w:textDirection w:val="tbRlV"/>
          </w:tcPr>
          <w:p w:rsidR="00342175" w:rsidRDefault="00342175"/>
        </w:tc>
        <w:tc>
          <w:tcPr>
            <w:tcW w:w="1069" w:type="dxa"/>
            <w:vMerge w:val="restart"/>
            <w:tcBorders>
              <w:bottom w:val="nil"/>
            </w:tcBorders>
          </w:tcPr>
          <w:p w:rsidR="00342175" w:rsidRDefault="00342175">
            <w:pPr>
              <w:pStyle w:val="TableText"/>
            </w:pPr>
            <w:r>
              <w:t>满意度</w:t>
            </w:r>
          </w:p>
          <w:p w:rsidR="00342175" w:rsidRDefault="00342175">
            <w:pPr>
              <w:pStyle w:val="TableText"/>
            </w:pPr>
            <w:r>
              <w:t>指标</w:t>
            </w:r>
          </w:p>
          <w:p w:rsidR="00342175" w:rsidRDefault="00342175">
            <w:pPr>
              <w:pStyle w:val="TableText"/>
            </w:pPr>
            <w:r>
              <w:t>(10分)</w:t>
            </w:r>
          </w:p>
        </w:tc>
        <w:tc>
          <w:tcPr>
            <w:tcW w:w="1009" w:type="dxa"/>
            <w:vMerge w:val="restart"/>
            <w:tcBorders>
              <w:bottom w:val="nil"/>
            </w:tcBorders>
            <w:vAlign w:val="center"/>
          </w:tcPr>
          <w:p w:rsidR="00342175" w:rsidRDefault="00342175" w:rsidP="00536917">
            <w:pPr>
              <w:jc w:val="center"/>
            </w:pPr>
            <w:r w:rsidRPr="00536917">
              <w:rPr>
                <w:rFonts w:ascii="宋体" w:eastAsia="宋体" w:hAnsi="宋体" w:cs="宋体"/>
                <w:sz w:val="14"/>
                <w:szCs w:val="14"/>
              </w:rPr>
              <w:t>服务对象满意度指标</w:t>
            </w:r>
          </w:p>
        </w:tc>
        <w:tc>
          <w:tcPr>
            <w:tcW w:w="1249" w:type="dxa"/>
          </w:tcPr>
          <w:p w:rsidR="00342175" w:rsidRPr="00536917" w:rsidRDefault="00342175">
            <w:pPr>
              <w:rPr>
                <w:rFonts w:ascii="宋体" w:eastAsia="宋体" w:hAnsi="宋体" w:cs="宋体"/>
                <w:sz w:val="14"/>
                <w:szCs w:val="14"/>
              </w:rPr>
            </w:pPr>
            <w:r w:rsidRPr="00536917">
              <w:rPr>
                <w:rFonts w:ascii="宋体" w:eastAsia="宋体" w:hAnsi="宋体" w:cs="宋体" w:hint="eastAsia"/>
                <w:sz w:val="14"/>
                <w:szCs w:val="14"/>
              </w:rPr>
              <w:t>基层统计单位认可度</w:t>
            </w:r>
          </w:p>
        </w:tc>
        <w:tc>
          <w:tcPr>
            <w:tcW w:w="1309" w:type="dxa"/>
          </w:tcPr>
          <w:p w:rsidR="00342175" w:rsidRPr="00342175" w:rsidRDefault="00342175">
            <w:pPr>
              <w:rPr>
                <w:rFonts w:eastAsiaTheme="minorEastAsia"/>
                <w:lang w:eastAsia="zh-CN"/>
              </w:rPr>
            </w:pPr>
            <w:r>
              <w:rPr>
                <w:rFonts w:eastAsiaTheme="minorEastAsia" w:hint="eastAsia"/>
                <w:lang w:eastAsia="zh-CN"/>
              </w:rPr>
              <w:t>95%</w:t>
            </w:r>
          </w:p>
        </w:tc>
        <w:tc>
          <w:tcPr>
            <w:tcW w:w="1239" w:type="dxa"/>
          </w:tcPr>
          <w:p w:rsidR="00342175" w:rsidRDefault="00342175">
            <w:r w:rsidRPr="00290686">
              <w:rPr>
                <w:rFonts w:eastAsiaTheme="minorEastAsia" w:hint="eastAsia"/>
                <w:lang w:eastAsia="zh-CN"/>
              </w:rPr>
              <w:t>95%</w:t>
            </w:r>
          </w:p>
        </w:tc>
        <w:tc>
          <w:tcPr>
            <w:tcW w:w="709" w:type="dxa"/>
          </w:tcPr>
          <w:p w:rsidR="00342175" w:rsidRPr="001A50FC" w:rsidRDefault="001A50FC">
            <w:pPr>
              <w:rPr>
                <w:rFonts w:eastAsiaTheme="minorEastAsia"/>
                <w:lang w:eastAsia="zh-CN"/>
              </w:rPr>
            </w:pPr>
            <w:r>
              <w:rPr>
                <w:rFonts w:eastAsiaTheme="minorEastAsia" w:hint="eastAsia"/>
                <w:lang w:eastAsia="zh-CN"/>
              </w:rPr>
              <w:t>3</w:t>
            </w:r>
          </w:p>
        </w:tc>
        <w:tc>
          <w:tcPr>
            <w:tcW w:w="869" w:type="dxa"/>
          </w:tcPr>
          <w:p w:rsidR="00342175" w:rsidRPr="001A50FC" w:rsidRDefault="001A50FC">
            <w:pPr>
              <w:rPr>
                <w:rFonts w:eastAsiaTheme="minorEastAsia"/>
                <w:lang w:eastAsia="zh-CN"/>
              </w:rPr>
            </w:pPr>
            <w:r>
              <w:rPr>
                <w:rFonts w:eastAsiaTheme="minorEastAsia" w:hint="eastAsia"/>
                <w:lang w:eastAsia="zh-CN"/>
              </w:rPr>
              <w:t>3</w:t>
            </w:r>
          </w:p>
        </w:tc>
        <w:tc>
          <w:tcPr>
            <w:tcW w:w="1423" w:type="dxa"/>
          </w:tcPr>
          <w:p w:rsidR="00342175" w:rsidRDefault="00342175"/>
        </w:tc>
      </w:tr>
      <w:tr w:rsidR="00342175">
        <w:trPr>
          <w:trHeight w:val="269"/>
        </w:trPr>
        <w:tc>
          <w:tcPr>
            <w:tcW w:w="1054" w:type="dxa"/>
            <w:vMerge/>
            <w:tcBorders>
              <w:top w:val="nil"/>
              <w:bottom w:val="nil"/>
            </w:tcBorders>
            <w:textDirection w:val="tbRlV"/>
          </w:tcPr>
          <w:p w:rsidR="00342175" w:rsidRDefault="00342175"/>
        </w:tc>
        <w:tc>
          <w:tcPr>
            <w:tcW w:w="1069" w:type="dxa"/>
            <w:vMerge/>
            <w:tcBorders>
              <w:top w:val="nil"/>
              <w:bottom w:val="nil"/>
            </w:tcBorders>
          </w:tcPr>
          <w:p w:rsidR="00342175" w:rsidRDefault="00342175"/>
        </w:tc>
        <w:tc>
          <w:tcPr>
            <w:tcW w:w="1009" w:type="dxa"/>
            <w:vMerge/>
            <w:tcBorders>
              <w:top w:val="nil"/>
              <w:bottom w:val="nil"/>
            </w:tcBorders>
          </w:tcPr>
          <w:p w:rsidR="00342175" w:rsidRDefault="00342175"/>
        </w:tc>
        <w:tc>
          <w:tcPr>
            <w:tcW w:w="1249" w:type="dxa"/>
          </w:tcPr>
          <w:p w:rsidR="00342175" w:rsidRPr="00536917" w:rsidRDefault="00342175">
            <w:pPr>
              <w:rPr>
                <w:rFonts w:ascii="宋体" w:eastAsia="宋体" w:hAnsi="宋体" w:cs="宋体"/>
                <w:sz w:val="14"/>
                <w:szCs w:val="14"/>
              </w:rPr>
            </w:pPr>
            <w:r w:rsidRPr="00536917">
              <w:rPr>
                <w:rFonts w:ascii="宋体" w:eastAsia="宋体" w:hAnsi="宋体" w:cs="宋体" w:hint="eastAsia"/>
                <w:sz w:val="14"/>
                <w:szCs w:val="14"/>
              </w:rPr>
              <w:t>数据产品和分析研究是否获得官方及用户认可</w:t>
            </w:r>
          </w:p>
        </w:tc>
        <w:tc>
          <w:tcPr>
            <w:tcW w:w="1309" w:type="dxa"/>
          </w:tcPr>
          <w:p w:rsidR="00342175" w:rsidRPr="00342175" w:rsidRDefault="00342175">
            <w:pPr>
              <w:rPr>
                <w:rFonts w:eastAsiaTheme="minorEastAsia"/>
                <w:lang w:eastAsia="zh-CN"/>
              </w:rPr>
            </w:pPr>
            <w:r>
              <w:rPr>
                <w:rFonts w:eastAsiaTheme="minorEastAsia" w:hint="eastAsia"/>
                <w:lang w:eastAsia="zh-CN"/>
              </w:rPr>
              <w:t>95%</w:t>
            </w:r>
          </w:p>
        </w:tc>
        <w:tc>
          <w:tcPr>
            <w:tcW w:w="1239" w:type="dxa"/>
          </w:tcPr>
          <w:p w:rsidR="00342175" w:rsidRDefault="00342175">
            <w:r w:rsidRPr="00290686">
              <w:rPr>
                <w:rFonts w:eastAsiaTheme="minorEastAsia" w:hint="eastAsia"/>
                <w:lang w:eastAsia="zh-CN"/>
              </w:rPr>
              <w:t>95%</w:t>
            </w:r>
          </w:p>
        </w:tc>
        <w:tc>
          <w:tcPr>
            <w:tcW w:w="709" w:type="dxa"/>
          </w:tcPr>
          <w:p w:rsidR="00342175" w:rsidRPr="001A50FC" w:rsidRDefault="001A50FC">
            <w:pPr>
              <w:rPr>
                <w:rFonts w:eastAsiaTheme="minorEastAsia"/>
                <w:lang w:eastAsia="zh-CN"/>
              </w:rPr>
            </w:pPr>
            <w:r>
              <w:rPr>
                <w:rFonts w:eastAsiaTheme="minorEastAsia" w:hint="eastAsia"/>
                <w:lang w:eastAsia="zh-CN"/>
              </w:rPr>
              <w:t>3</w:t>
            </w:r>
          </w:p>
        </w:tc>
        <w:tc>
          <w:tcPr>
            <w:tcW w:w="869" w:type="dxa"/>
          </w:tcPr>
          <w:p w:rsidR="00342175" w:rsidRPr="001A50FC" w:rsidRDefault="001A50FC">
            <w:pPr>
              <w:rPr>
                <w:rFonts w:eastAsiaTheme="minorEastAsia"/>
                <w:lang w:eastAsia="zh-CN"/>
              </w:rPr>
            </w:pPr>
            <w:r>
              <w:rPr>
                <w:rFonts w:eastAsiaTheme="minorEastAsia" w:hint="eastAsia"/>
                <w:lang w:eastAsia="zh-CN"/>
              </w:rPr>
              <w:t>3</w:t>
            </w:r>
          </w:p>
        </w:tc>
        <w:tc>
          <w:tcPr>
            <w:tcW w:w="1423" w:type="dxa"/>
          </w:tcPr>
          <w:p w:rsidR="00342175" w:rsidRDefault="00342175"/>
        </w:tc>
      </w:tr>
      <w:tr w:rsidR="00342175">
        <w:trPr>
          <w:trHeight w:val="279"/>
        </w:trPr>
        <w:tc>
          <w:tcPr>
            <w:tcW w:w="1054" w:type="dxa"/>
            <w:vMerge/>
            <w:tcBorders>
              <w:top w:val="nil"/>
            </w:tcBorders>
            <w:textDirection w:val="tbRlV"/>
          </w:tcPr>
          <w:p w:rsidR="00342175" w:rsidRDefault="00342175"/>
        </w:tc>
        <w:tc>
          <w:tcPr>
            <w:tcW w:w="1069" w:type="dxa"/>
            <w:vMerge/>
            <w:tcBorders>
              <w:top w:val="nil"/>
            </w:tcBorders>
          </w:tcPr>
          <w:p w:rsidR="00342175" w:rsidRDefault="00342175"/>
        </w:tc>
        <w:tc>
          <w:tcPr>
            <w:tcW w:w="1009" w:type="dxa"/>
            <w:vMerge/>
            <w:tcBorders>
              <w:top w:val="nil"/>
            </w:tcBorders>
          </w:tcPr>
          <w:p w:rsidR="00342175" w:rsidRDefault="00342175"/>
        </w:tc>
        <w:tc>
          <w:tcPr>
            <w:tcW w:w="1249" w:type="dxa"/>
          </w:tcPr>
          <w:p w:rsidR="00342175" w:rsidRPr="00536917" w:rsidRDefault="00342175">
            <w:pPr>
              <w:rPr>
                <w:rFonts w:ascii="宋体" w:eastAsia="宋体" w:hAnsi="宋体" w:cs="宋体"/>
                <w:sz w:val="14"/>
                <w:szCs w:val="14"/>
              </w:rPr>
            </w:pPr>
            <w:r w:rsidRPr="00536917">
              <w:rPr>
                <w:rFonts w:ascii="宋体" w:eastAsia="宋体" w:hAnsi="宋体" w:cs="宋体" w:hint="eastAsia"/>
                <w:sz w:val="14"/>
                <w:szCs w:val="14"/>
              </w:rPr>
              <w:t>社会满意度</w:t>
            </w:r>
          </w:p>
        </w:tc>
        <w:tc>
          <w:tcPr>
            <w:tcW w:w="1309" w:type="dxa"/>
          </w:tcPr>
          <w:p w:rsidR="00342175" w:rsidRPr="00342175" w:rsidRDefault="00342175">
            <w:pPr>
              <w:rPr>
                <w:rFonts w:eastAsiaTheme="minorEastAsia"/>
                <w:lang w:eastAsia="zh-CN"/>
              </w:rPr>
            </w:pPr>
            <w:r>
              <w:rPr>
                <w:rFonts w:eastAsiaTheme="minorEastAsia" w:hint="eastAsia"/>
                <w:lang w:eastAsia="zh-CN"/>
              </w:rPr>
              <w:t>95%</w:t>
            </w:r>
          </w:p>
        </w:tc>
        <w:tc>
          <w:tcPr>
            <w:tcW w:w="1239" w:type="dxa"/>
          </w:tcPr>
          <w:p w:rsidR="00342175" w:rsidRDefault="00342175">
            <w:r w:rsidRPr="00290686">
              <w:rPr>
                <w:rFonts w:eastAsiaTheme="minorEastAsia" w:hint="eastAsia"/>
                <w:lang w:eastAsia="zh-CN"/>
              </w:rPr>
              <w:t>95%</w:t>
            </w:r>
          </w:p>
        </w:tc>
        <w:tc>
          <w:tcPr>
            <w:tcW w:w="709" w:type="dxa"/>
          </w:tcPr>
          <w:p w:rsidR="00342175" w:rsidRPr="001A50FC" w:rsidRDefault="001A50FC">
            <w:pPr>
              <w:rPr>
                <w:rFonts w:eastAsiaTheme="minorEastAsia"/>
                <w:lang w:eastAsia="zh-CN"/>
              </w:rPr>
            </w:pPr>
            <w:r>
              <w:rPr>
                <w:rFonts w:eastAsiaTheme="minorEastAsia" w:hint="eastAsia"/>
                <w:lang w:eastAsia="zh-CN"/>
              </w:rPr>
              <w:t>4</w:t>
            </w:r>
          </w:p>
        </w:tc>
        <w:tc>
          <w:tcPr>
            <w:tcW w:w="869" w:type="dxa"/>
          </w:tcPr>
          <w:p w:rsidR="00342175" w:rsidRPr="001A50FC" w:rsidRDefault="001A50FC">
            <w:pPr>
              <w:rPr>
                <w:rFonts w:eastAsiaTheme="minorEastAsia"/>
                <w:lang w:eastAsia="zh-CN"/>
              </w:rPr>
            </w:pPr>
            <w:r>
              <w:rPr>
                <w:rFonts w:eastAsiaTheme="minorEastAsia" w:hint="eastAsia"/>
                <w:lang w:eastAsia="zh-CN"/>
              </w:rPr>
              <w:t>4</w:t>
            </w:r>
          </w:p>
        </w:tc>
        <w:tc>
          <w:tcPr>
            <w:tcW w:w="1423" w:type="dxa"/>
          </w:tcPr>
          <w:p w:rsidR="00342175" w:rsidRDefault="00342175"/>
        </w:tc>
      </w:tr>
      <w:tr w:rsidR="00E83B27">
        <w:trPr>
          <w:trHeight w:val="264"/>
        </w:trPr>
        <w:tc>
          <w:tcPr>
            <w:tcW w:w="6929" w:type="dxa"/>
            <w:gridSpan w:val="6"/>
          </w:tcPr>
          <w:p w:rsidR="00E83B27" w:rsidRDefault="00183AFF">
            <w:pPr>
              <w:spacing w:before="25" w:line="216" w:lineRule="exact"/>
              <w:ind w:firstLine="3272"/>
            </w:pPr>
            <w:r>
              <w:rPr>
                <w:noProof/>
                <w:position w:val="-4"/>
                <w:lang w:eastAsia="zh-CN"/>
              </w:rPr>
              <w:drawing>
                <wp:inline distT="0" distB="0" distL="0" distR="0">
                  <wp:extent cx="243840" cy="1371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cstate="print"/>
                          <a:stretch>
                            <a:fillRect/>
                          </a:stretch>
                        </pic:blipFill>
                        <pic:spPr>
                          <a:xfrm>
                            <a:off x="0" y="0"/>
                            <a:ext cx="244217" cy="137161"/>
                          </a:xfrm>
                          <a:prstGeom prst="rect">
                            <a:avLst/>
                          </a:prstGeom>
                        </pic:spPr>
                      </pic:pic>
                    </a:graphicData>
                  </a:graphic>
                </wp:inline>
              </w:drawing>
            </w:r>
          </w:p>
        </w:tc>
        <w:tc>
          <w:tcPr>
            <w:tcW w:w="709" w:type="dxa"/>
          </w:tcPr>
          <w:p w:rsidR="00E83B27" w:rsidRDefault="00183AFF">
            <w:pPr>
              <w:pStyle w:val="TableText"/>
            </w:pPr>
            <w:r>
              <w:t>100</w:t>
            </w:r>
          </w:p>
        </w:tc>
        <w:tc>
          <w:tcPr>
            <w:tcW w:w="869" w:type="dxa"/>
          </w:tcPr>
          <w:p w:rsidR="00E83B27" w:rsidRPr="00536917" w:rsidRDefault="00536917">
            <w:pPr>
              <w:rPr>
                <w:rFonts w:eastAsiaTheme="minorEastAsia"/>
                <w:lang w:eastAsia="zh-CN"/>
              </w:rPr>
            </w:pPr>
            <w:r>
              <w:rPr>
                <w:rFonts w:eastAsiaTheme="minorEastAsia" w:hint="eastAsia"/>
                <w:lang w:eastAsia="zh-CN"/>
              </w:rPr>
              <w:t>90.7</w:t>
            </w:r>
          </w:p>
        </w:tc>
        <w:tc>
          <w:tcPr>
            <w:tcW w:w="1423" w:type="dxa"/>
          </w:tcPr>
          <w:p w:rsidR="00E83B27" w:rsidRDefault="00E83B27"/>
        </w:tc>
      </w:tr>
    </w:tbl>
    <w:p w:rsidR="00E83B27" w:rsidRDefault="00183AFF">
      <w:pPr>
        <w:pStyle w:val="a3"/>
        <w:spacing w:before="273" w:line="227" w:lineRule="auto"/>
        <w:ind w:left="625"/>
        <w:rPr>
          <w:sz w:val="22"/>
          <w:szCs w:val="22"/>
        </w:rPr>
      </w:pPr>
      <w:r>
        <w:rPr>
          <w:spacing w:val="-16"/>
          <w:position w:val="2"/>
          <w:sz w:val="22"/>
          <w:szCs w:val="22"/>
        </w:rPr>
        <w:t>填表人：</w:t>
      </w:r>
      <w:r>
        <w:rPr>
          <w:rFonts w:hint="eastAsia"/>
          <w:spacing w:val="1"/>
          <w:position w:val="2"/>
          <w:sz w:val="22"/>
          <w:szCs w:val="22"/>
          <w:lang w:eastAsia="zh-CN"/>
        </w:rPr>
        <w:t xml:space="preserve">王小智 </w:t>
      </w:r>
      <w:r>
        <w:rPr>
          <w:spacing w:val="-16"/>
          <w:sz w:val="22"/>
          <w:szCs w:val="22"/>
        </w:rPr>
        <w:t>填报日期：           联系电话：</w:t>
      </w:r>
      <w:r>
        <w:rPr>
          <w:spacing w:val="6"/>
          <w:sz w:val="22"/>
          <w:szCs w:val="22"/>
        </w:rPr>
        <w:t xml:space="preserve">  </w:t>
      </w:r>
      <w:r w:rsidR="00536917">
        <w:rPr>
          <w:rFonts w:hint="eastAsia"/>
          <w:spacing w:val="6"/>
          <w:sz w:val="22"/>
          <w:szCs w:val="22"/>
          <w:lang w:eastAsia="zh-CN"/>
        </w:rPr>
        <w:t>18169211312</w:t>
      </w:r>
      <w:r>
        <w:rPr>
          <w:spacing w:val="6"/>
          <w:sz w:val="22"/>
          <w:szCs w:val="22"/>
        </w:rPr>
        <w:t xml:space="preserve">     </w:t>
      </w:r>
      <w:r>
        <w:rPr>
          <w:spacing w:val="-16"/>
          <w:position w:val="-1"/>
          <w:sz w:val="22"/>
          <w:szCs w:val="22"/>
        </w:rPr>
        <w:t>单</w:t>
      </w:r>
      <w:r>
        <w:rPr>
          <w:spacing w:val="-17"/>
          <w:position w:val="-1"/>
          <w:sz w:val="22"/>
          <w:szCs w:val="22"/>
        </w:rPr>
        <w:t>位负责人签字：</w:t>
      </w:r>
    </w:p>
    <w:p w:rsidR="00E83B27" w:rsidRDefault="00E83B27">
      <w:pPr>
        <w:spacing w:line="278" w:lineRule="auto"/>
      </w:pPr>
    </w:p>
    <w:p w:rsidR="00E83B27" w:rsidRDefault="00E83B27">
      <w:pPr>
        <w:spacing w:line="278" w:lineRule="auto"/>
      </w:pPr>
    </w:p>
    <w:p w:rsidR="00536917" w:rsidRDefault="00536917">
      <w:pPr>
        <w:spacing w:before="109" w:line="224" w:lineRule="auto"/>
        <w:rPr>
          <w:rFonts w:ascii="黑体" w:eastAsia="黑体" w:hAnsi="黑体" w:cs="黑体"/>
          <w:b/>
          <w:bCs/>
          <w:spacing w:val="7"/>
          <w:sz w:val="33"/>
          <w:szCs w:val="33"/>
          <w:lang w:eastAsia="zh-CN"/>
        </w:rPr>
      </w:pPr>
    </w:p>
    <w:p w:rsidR="00E83B27" w:rsidRDefault="00183AFF">
      <w:pPr>
        <w:spacing w:before="109" w:line="224" w:lineRule="auto"/>
        <w:rPr>
          <w:rFonts w:ascii="黑体" w:eastAsia="黑体" w:hAnsi="黑体" w:cs="黑体"/>
          <w:sz w:val="33"/>
          <w:szCs w:val="33"/>
          <w:lang w:eastAsia="zh-CN"/>
        </w:rPr>
      </w:pPr>
      <w:r>
        <w:rPr>
          <w:rFonts w:ascii="黑体" w:eastAsia="黑体" w:hAnsi="黑体" w:cs="黑体"/>
          <w:b/>
          <w:bCs/>
          <w:spacing w:val="7"/>
          <w:sz w:val="33"/>
          <w:szCs w:val="33"/>
        </w:rPr>
        <w:lastRenderedPageBreak/>
        <w:t>附件4</w:t>
      </w:r>
      <w:r>
        <w:rPr>
          <w:rFonts w:ascii="黑体" w:eastAsia="黑体" w:hAnsi="黑体" w:cs="黑体" w:hint="eastAsia"/>
          <w:b/>
          <w:bCs/>
          <w:spacing w:val="7"/>
          <w:sz w:val="33"/>
          <w:szCs w:val="33"/>
          <w:lang w:eastAsia="zh-CN"/>
        </w:rPr>
        <w:t>：</w:t>
      </w:r>
    </w:p>
    <w:p w:rsidR="00E83B27" w:rsidRDefault="00183AFF">
      <w:pPr>
        <w:spacing w:before="195" w:line="219" w:lineRule="auto"/>
        <w:ind w:left="2569"/>
        <w:rPr>
          <w:rFonts w:ascii="宋体" w:eastAsia="宋体" w:hAnsi="宋体" w:cs="宋体"/>
          <w:sz w:val="34"/>
          <w:szCs w:val="34"/>
        </w:rPr>
      </w:pPr>
      <w:r>
        <w:rPr>
          <w:rFonts w:ascii="宋体" w:eastAsia="宋体" w:hAnsi="宋体" w:cs="宋体"/>
          <w:b/>
          <w:bCs/>
          <w:spacing w:val="-4"/>
          <w:sz w:val="34"/>
          <w:szCs w:val="34"/>
        </w:rPr>
        <w:t>2023年度项目支出绩效自评表</w:t>
      </w:r>
    </w:p>
    <w:p w:rsidR="00E83B27" w:rsidRDefault="00E83B27">
      <w:pPr>
        <w:spacing w:line="42" w:lineRule="exact"/>
      </w:pPr>
    </w:p>
    <w:tbl>
      <w:tblPr>
        <w:tblStyle w:val="TableNormal"/>
        <w:tblW w:w="9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627"/>
        <w:gridCol w:w="1371"/>
        <w:gridCol w:w="1229"/>
        <w:gridCol w:w="1229"/>
        <w:gridCol w:w="1269"/>
        <w:gridCol w:w="669"/>
        <w:gridCol w:w="859"/>
        <w:gridCol w:w="1413"/>
      </w:tblGrid>
      <w:tr w:rsidR="00E83B27">
        <w:trPr>
          <w:trHeight w:val="265"/>
        </w:trPr>
        <w:tc>
          <w:tcPr>
            <w:tcW w:w="3072" w:type="dxa"/>
            <w:gridSpan w:val="3"/>
          </w:tcPr>
          <w:p w:rsidR="00E83B27" w:rsidRDefault="00183AFF">
            <w:pPr>
              <w:pStyle w:val="TableText"/>
            </w:pPr>
            <w:r>
              <w:t>项目支出名称</w:t>
            </w:r>
          </w:p>
        </w:tc>
        <w:tc>
          <w:tcPr>
            <w:tcW w:w="6668" w:type="dxa"/>
            <w:gridSpan w:val="6"/>
          </w:tcPr>
          <w:p w:rsidR="00E83B27" w:rsidRDefault="00E83B27"/>
        </w:tc>
      </w:tr>
      <w:tr w:rsidR="00E83B27">
        <w:trPr>
          <w:trHeight w:val="260"/>
        </w:trPr>
        <w:tc>
          <w:tcPr>
            <w:tcW w:w="1074" w:type="dxa"/>
          </w:tcPr>
          <w:p w:rsidR="00E83B27" w:rsidRDefault="00183AFF">
            <w:pPr>
              <w:pStyle w:val="TableText"/>
            </w:pPr>
            <w:r>
              <w:t>主管部门</w:t>
            </w:r>
          </w:p>
        </w:tc>
        <w:tc>
          <w:tcPr>
            <w:tcW w:w="4456" w:type="dxa"/>
            <w:gridSpan w:val="4"/>
          </w:tcPr>
          <w:p w:rsidR="00E83B27" w:rsidRDefault="00E83B27"/>
        </w:tc>
        <w:tc>
          <w:tcPr>
            <w:tcW w:w="1269" w:type="dxa"/>
          </w:tcPr>
          <w:p w:rsidR="00E83B27" w:rsidRDefault="00183AFF">
            <w:pPr>
              <w:pStyle w:val="TableText"/>
            </w:pPr>
            <w:r>
              <w:t>实施单位</w:t>
            </w:r>
          </w:p>
        </w:tc>
        <w:tc>
          <w:tcPr>
            <w:tcW w:w="2941" w:type="dxa"/>
            <w:gridSpan w:val="3"/>
          </w:tcPr>
          <w:p w:rsidR="00E83B27" w:rsidRDefault="00E83B27"/>
        </w:tc>
      </w:tr>
      <w:tr w:rsidR="00E83B27">
        <w:trPr>
          <w:trHeight w:val="250"/>
        </w:trPr>
        <w:tc>
          <w:tcPr>
            <w:tcW w:w="1074" w:type="dxa"/>
            <w:vMerge w:val="restart"/>
            <w:tcBorders>
              <w:bottom w:val="nil"/>
            </w:tcBorders>
          </w:tcPr>
          <w:p w:rsidR="00E83B27" w:rsidRDefault="00E83B27">
            <w:pPr>
              <w:spacing w:line="350" w:lineRule="auto"/>
            </w:pPr>
          </w:p>
          <w:p w:rsidR="00E83B27" w:rsidRDefault="00183AFF">
            <w:pPr>
              <w:pStyle w:val="TableText"/>
            </w:pPr>
            <w:r>
              <w:t xml:space="preserve">项目资金 </w:t>
            </w:r>
            <w:r>
              <w:rPr>
                <w:spacing w:val="10"/>
              </w:rPr>
              <w:t>(万元)</w:t>
            </w:r>
          </w:p>
        </w:tc>
        <w:tc>
          <w:tcPr>
            <w:tcW w:w="1998" w:type="dxa"/>
            <w:gridSpan w:val="2"/>
          </w:tcPr>
          <w:p w:rsidR="00E83B27" w:rsidRDefault="00E83B27">
            <w:pPr>
              <w:spacing w:line="240" w:lineRule="exact"/>
              <w:rPr>
                <w:sz w:val="20"/>
              </w:rPr>
            </w:pPr>
          </w:p>
        </w:tc>
        <w:tc>
          <w:tcPr>
            <w:tcW w:w="1229" w:type="dxa"/>
          </w:tcPr>
          <w:p w:rsidR="00E83B27" w:rsidRDefault="00183AFF">
            <w:pPr>
              <w:pStyle w:val="TableText"/>
            </w:pPr>
            <w:r>
              <w:t>年初预算数</w:t>
            </w:r>
          </w:p>
        </w:tc>
        <w:tc>
          <w:tcPr>
            <w:tcW w:w="1229" w:type="dxa"/>
          </w:tcPr>
          <w:p w:rsidR="00E83B27" w:rsidRDefault="00183AFF">
            <w:pPr>
              <w:pStyle w:val="TableText"/>
            </w:pPr>
            <w:r>
              <w:t>全年预算数</w:t>
            </w:r>
          </w:p>
        </w:tc>
        <w:tc>
          <w:tcPr>
            <w:tcW w:w="1269" w:type="dxa"/>
          </w:tcPr>
          <w:p w:rsidR="00E83B27" w:rsidRDefault="00183AFF">
            <w:pPr>
              <w:pStyle w:val="TableText"/>
            </w:pPr>
            <w:r>
              <w:t>全年执行数</w:t>
            </w:r>
          </w:p>
        </w:tc>
        <w:tc>
          <w:tcPr>
            <w:tcW w:w="669" w:type="dxa"/>
          </w:tcPr>
          <w:p w:rsidR="00E83B27" w:rsidRDefault="00183AFF">
            <w:pPr>
              <w:pStyle w:val="TableText"/>
            </w:pPr>
            <w:r>
              <w:t>分值</w:t>
            </w:r>
          </w:p>
        </w:tc>
        <w:tc>
          <w:tcPr>
            <w:tcW w:w="859" w:type="dxa"/>
          </w:tcPr>
          <w:p w:rsidR="00E83B27" w:rsidRDefault="00183AFF">
            <w:pPr>
              <w:pStyle w:val="TableText"/>
            </w:pPr>
            <w:r>
              <w:t>执行率</w:t>
            </w:r>
          </w:p>
        </w:tc>
        <w:tc>
          <w:tcPr>
            <w:tcW w:w="1413" w:type="dxa"/>
          </w:tcPr>
          <w:p w:rsidR="00E83B27" w:rsidRDefault="00183AFF">
            <w:pPr>
              <w:pStyle w:val="TableText"/>
            </w:pPr>
            <w:r>
              <w:t>自评得分</w:t>
            </w:r>
          </w:p>
        </w:tc>
      </w:tr>
      <w:tr w:rsidR="00E83B27">
        <w:trPr>
          <w:trHeight w:val="269"/>
        </w:trPr>
        <w:tc>
          <w:tcPr>
            <w:tcW w:w="1074" w:type="dxa"/>
            <w:vMerge/>
            <w:tcBorders>
              <w:top w:val="nil"/>
              <w:bottom w:val="nil"/>
            </w:tcBorders>
          </w:tcPr>
          <w:p w:rsidR="00E83B27" w:rsidRDefault="00E83B27"/>
        </w:tc>
        <w:tc>
          <w:tcPr>
            <w:tcW w:w="1998" w:type="dxa"/>
            <w:gridSpan w:val="2"/>
          </w:tcPr>
          <w:p w:rsidR="00E83B27" w:rsidRDefault="00183AFF">
            <w:pPr>
              <w:pStyle w:val="TableText"/>
            </w:pPr>
            <w:r>
              <w:t>年度资金总额</w:t>
            </w:r>
          </w:p>
        </w:tc>
        <w:tc>
          <w:tcPr>
            <w:tcW w:w="1229" w:type="dxa"/>
          </w:tcPr>
          <w:p w:rsidR="00E83B27" w:rsidRDefault="00E83B27"/>
        </w:tc>
        <w:tc>
          <w:tcPr>
            <w:tcW w:w="1229" w:type="dxa"/>
          </w:tcPr>
          <w:p w:rsidR="00E83B27" w:rsidRDefault="00E83B27"/>
        </w:tc>
        <w:tc>
          <w:tcPr>
            <w:tcW w:w="1269" w:type="dxa"/>
          </w:tcPr>
          <w:p w:rsidR="00E83B27" w:rsidRDefault="00E83B27"/>
        </w:tc>
        <w:tc>
          <w:tcPr>
            <w:tcW w:w="669" w:type="dxa"/>
          </w:tcPr>
          <w:p w:rsidR="00E83B27" w:rsidRDefault="00183AFF">
            <w:pPr>
              <w:pStyle w:val="TableText"/>
            </w:pPr>
            <w:r>
              <w:t>10</w:t>
            </w:r>
          </w:p>
        </w:tc>
        <w:tc>
          <w:tcPr>
            <w:tcW w:w="859" w:type="dxa"/>
          </w:tcPr>
          <w:p w:rsidR="00E83B27" w:rsidRDefault="00E83B27"/>
        </w:tc>
        <w:tc>
          <w:tcPr>
            <w:tcW w:w="1413" w:type="dxa"/>
          </w:tcPr>
          <w:p w:rsidR="00E83B27" w:rsidRDefault="00E83B27"/>
        </w:tc>
      </w:tr>
      <w:tr w:rsidR="00E83B27">
        <w:trPr>
          <w:trHeight w:val="260"/>
        </w:trPr>
        <w:tc>
          <w:tcPr>
            <w:tcW w:w="1074" w:type="dxa"/>
            <w:vMerge/>
            <w:tcBorders>
              <w:top w:val="nil"/>
              <w:bottom w:val="nil"/>
            </w:tcBorders>
          </w:tcPr>
          <w:p w:rsidR="00E83B27" w:rsidRDefault="00E83B27"/>
        </w:tc>
        <w:tc>
          <w:tcPr>
            <w:tcW w:w="1998" w:type="dxa"/>
            <w:gridSpan w:val="2"/>
          </w:tcPr>
          <w:p w:rsidR="00E83B27" w:rsidRDefault="00183AFF">
            <w:pPr>
              <w:pStyle w:val="TableText"/>
            </w:pPr>
            <w:r>
              <w:t>其中：当年财政拨款</w:t>
            </w:r>
          </w:p>
        </w:tc>
        <w:tc>
          <w:tcPr>
            <w:tcW w:w="1229" w:type="dxa"/>
          </w:tcPr>
          <w:p w:rsidR="00E83B27" w:rsidRDefault="00E83B27"/>
        </w:tc>
        <w:tc>
          <w:tcPr>
            <w:tcW w:w="1229" w:type="dxa"/>
          </w:tcPr>
          <w:p w:rsidR="00E83B27" w:rsidRDefault="00E83B27"/>
        </w:tc>
        <w:tc>
          <w:tcPr>
            <w:tcW w:w="1269" w:type="dxa"/>
          </w:tcPr>
          <w:p w:rsidR="00E83B27" w:rsidRDefault="00E83B27"/>
        </w:tc>
        <w:tc>
          <w:tcPr>
            <w:tcW w:w="669" w:type="dxa"/>
          </w:tcPr>
          <w:p w:rsidR="00E83B27" w:rsidRDefault="00E83B27"/>
        </w:tc>
        <w:tc>
          <w:tcPr>
            <w:tcW w:w="859" w:type="dxa"/>
          </w:tcPr>
          <w:p w:rsidR="00E83B27" w:rsidRDefault="00E83B27"/>
        </w:tc>
        <w:tc>
          <w:tcPr>
            <w:tcW w:w="1413" w:type="dxa"/>
          </w:tcPr>
          <w:p w:rsidR="00E83B27" w:rsidRDefault="00E83B27"/>
        </w:tc>
      </w:tr>
      <w:tr w:rsidR="00E83B27">
        <w:trPr>
          <w:trHeight w:val="260"/>
        </w:trPr>
        <w:tc>
          <w:tcPr>
            <w:tcW w:w="1074" w:type="dxa"/>
            <w:vMerge/>
            <w:tcBorders>
              <w:top w:val="nil"/>
              <w:bottom w:val="nil"/>
            </w:tcBorders>
          </w:tcPr>
          <w:p w:rsidR="00E83B27" w:rsidRDefault="00E83B27"/>
        </w:tc>
        <w:tc>
          <w:tcPr>
            <w:tcW w:w="1998" w:type="dxa"/>
            <w:gridSpan w:val="2"/>
          </w:tcPr>
          <w:p w:rsidR="00E83B27" w:rsidRDefault="00183AFF">
            <w:pPr>
              <w:pStyle w:val="TableText"/>
            </w:pPr>
            <w:r>
              <w:t>上年结转资金</w:t>
            </w:r>
          </w:p>
        </w:tc>
        <w:tc>
          <w:tcPr>
            <w:tcW w:w="1229" w:type="dxa"/>
          </w:tcPr>
          <w:p w:rsidR="00E83B27" w:rsidRDefault="00E83B27"/>
        </w:tc>
        <w:tc>
          <w:tcPr>
            <w:tcW w:w="1229" w:type="dxa"/>
          </w:tcPr>
          <w:p w:rsidR="00E83B27" w:rsidRDefault="00E83B27"/>
        </w:tc>
        <w:tc>
          <w:tcPr>
            <w:tcW w:w="1269" w:type="dxa"/>
          </w:tcPr>
          <w:p w:rsidR="00E83B27" w:rsidRDefault="00E83B27"/>
        </w:tc>
        <w:tc>
          <w:tcPr>
            <w:tcW w:w="669" w:type="dxa"/>
          </w:tcPr>
          <w:p w:rsidR="00E83B27" w:rsidRDefault="00E83B27"/>
        </w:tc>
        <w:tc>
          <w:tcPr>
            <w:tcW w:w="859" w:type="dxa"/>
          </w:tcPr>
          <w:p w:rsidR="00E83B27" w:rsidRDefault="00E83B27"/>
        </w:tc>
        <w:tc>
          <w:tcPr>
            <w:tcW w:w="1413" w:type="dxa"/>
          </w:tcPr>
          <w:p w:rsidR="00E83B27" w:rsidRDefault="00E83B27"/>
        </w:tc>
      </w:tr>
      <w:tr w:rsidR="00E83B27">
        <w:trPr>
          <w:trHeight w:val="249"/>
        </w:trPr>
        <w:tc>
          <w:tcPr>
            <w:tcW w:w="1074" w:type="dxa"/>
            <w:vMerge/>
            <w:tcBorders>
              <w:top w:val="nil"/>
            </w:tcBorders>
          </w:tcPr>
          <w:p w:rsidR="00E83B27" w:rsidRDefault="00E83B27"/>
        </w:tc>
        <w:tc>
          <w:tcPr>
            <w:tcW w:w="1998" w:type="dxa"/>
            <w:gridSpan w:val="2"/>
          </w:tcPr>
          <w:p w:rsidR="00E83B27" w:rsidRDefault="00183AFF">
            <w:pPr>
              <w:pStyle w:val="TableText"/>
            </w:pPr>
            <w:r>
              <w:t>其他资金</w:t>
            </w:r>
          </w:p>
        </w:tc>
        <w:tc>
          <w:tcPr>
            <w:tcW w:w="1229" w:type="dxa"/>
          </w:tcPr>
          <w:p w:rsidR="00E83B27" w:rsidRDefault="00E83B27">
            <w:pPr>
              <w:spacing w:line="239" w:lineRule="exact"/>
              <w:rPr>
                <w:sz w:val="20"/>
              </w:rPr>
            </w:pPr>
          </w:p>
        </w:tc>
        <w:tc>
          <w:tcPr>
            <w:tcW w:w="1229" w:type="dxa"/>
          </w:tcPr>
          <w:p w:rsidR="00E83B27" w:rsidRDefault="00E83B27">
            <w:pPr>
              <w:spacing w:line="239" w:lineRule="exact"/>
              <w:rPr>
                <w:sz w:val="20"/>
              </w:rPr>
            </w:pPr>
          </w:p>
        </w:tc>
        <w:tc>
          <w:tcPr>
            <w:tcW w:w="1269" w:type="dxa"/>
          </w:tcPr>
          <w:p w:rsidR="00E83B27" w:rsidRDefault="00E83B27">
            <w:pPr>
              <w:spacing w:line="239" w:lineRule="exact"/>
              <w:rPr>
                <w:sz w:val="20"/>
              </w:rPr>
            </w:pPr>
          </w:p>
        </w:tc>
        <w:tc>
          <w:tcPr>
            <w:tcW w:w="669" w:type="dxa"/>
          </w:tcPr>
          <w:p w:rsidR="00E83B27" w:rsidRDefault="00E83B27">
            <w:pPr>
              <w:spacing w:line="239" w:lineRule="exact"/>
              <w:rPr>
                <w:sz w:val="20"/>
              </w:rPr>
            </w:pPr>
          </w:p>
        </w:tc>
        <w:tc>
          <w:tcPr>
            <w:tcW w:w="859" w:type="dxa"/>
          </w:tcPr>
          <w:p w:rsidR="00E83B27" w:rsidRDefault="00E83B27">
            <w:pPr>
              <w:spacing w:line="239" w:lineRule="exact"/>
              <w:rPr>
                <w:sz w:val="20"/>
              </w:rPr>
            </w:pPr>
          </w:p>
        </w:tc>
        <w:tc>
          <w:tcPr>
            <w:tcW w:w="1413" w:type="dxa"/>
          </w:tcPr>
          <w:p w:rsidR="00E83B27" w:rsidRDefault="00E83B27">
            <w:pPr>
              <w:spacing w:line="239" w:lineRule="exact"/>
              <w:rPr>
                <w:sz w:val="20"/>
              </w:rPr>
            </w:pPr>
          </w:p>
        </w:tc>
      </w:tr>
      <w:tr w:rsidR="00E83B27">
        <w:trPr>
          <w:trHeight w:val="260"/>
        </w:trPr>
        <w:tc>
          <w:tcPr>
            <w:tcW w:w="1074" w:type="dxa"/>
            <w:vMerge w:val="restart"/>
            <w:tcBorders>
              <w:bottom w:val="nil"/>
            </w:tcBorders>
          </w:tcPr>
          <w:p w:rsidR="00E83B27" w:rsidRDefault="00E83B27">
            <w:pPr>
              <w:spacing w:line="292" w:lineRule="auto"/>
            </w:pPr>
          </w:p>
          <w:p w:rsidR="00E83B27" w:rsidRDefault="00183AFF">
            <w:pPr>
              <w:pStyle w:val="TableText"/>
            </w:pPr>
            <w:r>
              <w:t xml:space="preserve">年度总体 </w:t>
            </w:r>
            <w:r>
              <w:rPr>
                <w:spacing w:val="8"/>
              </w:rPr>
              <w:t>目标</w:t>
            </w:r>
          </w:p>
        </w:tc>
        <w:tc>
          <w:tcPr>
            <w:tcW w:w="4456" w:type="dxa"/>
            <w:gridSpan w:val="4"/>
          </w:tcPr>
          <w:p w:rsidR="00E83B27" w:rsidRDefault="00183AFF">
            <w:pPr>
              <w:pStyle w:val="TableText"/>
            </w:pPr>
            <w:r>
              <w:t>预期目标</w:t>
            </w:r>
          </w:p>
        </w:tc>
        <w:tc>
          <w:tcPr>
            <w:tcW w:w="4210" w:type="dxa"/>
            <w:gridSpan w:val="4"/>
          </w:tcPr>
          <w:p w:rsidR="00E83B27" w:rsidRDefault="00183AFF">
            <w:pPr>
              <w:pStyle w:val="TableText"/>
            </w:pPr>
            <w:r>
              <w:t>实际完成情况</w:t>
            </w:r>
          </w:p>
        </w:tc>
      </w:tr>
      <w:tr w:rsidR="00E83B27">
        <w:trPr>
          <w:trHeight w:val="939"/>
        </w:trPr>
        <w:tc>
          <w:tcPr>
            <w:tcW w:w="1074" w:type="dxa"/>
            <w:vMerge/>
            <w:tcBorders>
              <w:top w:val="nil"/>
            </w:tcBorders>
          </w:tcPr>
          <w:p w:rsidR="00E83B27" w:rsidRDefault="00E83B27"/>
        </w:tc>
        <w:tc>
          <w:tcPr>
            <w:tcW w:w="4456" w:type="dxa"/>
            <w:gridSpan w:val="4"/>
          </w:tcPr>
          <w:p w:rsidR="00E83B27" w:rsidRDefault="00E83B27"/>
        </w:tc>
        <w:tc>
          <w:tcPr>
            <w:tcW w:w="4210" w:type="dxa"/>
            <w:gridSpan w:val="4"/>
          </w:tcPr>
          <w:p w:rsidR="00E83B27" w:rsidRDefault="00E83B27"/>
        </w:tc>
      </w:tr>
      <w:tr w:rsidR="00E83B27">
        <w:trPr>
          <w:trHeight w:val="469"/>
        </w:trPr>
        <w:tc>
          <w:tcPr>
            <w:tcW w:w="1074" w:type="dxa"/>
            <w:vMerge w:val="restart"/>
            <w:tcBorders>
              <w:bottom w:val="nil"/>
            </w:tcBorders>
            <w:textDirection w:val="tbRlV"/>
          </w:tcPr>
          <w:p w:rsidR="00E83B27" w:rsidRDefault="00E83B27">
            <w:pPr>
              <w:spacing w:line="360" w:lineRule="auto"/>
            </w:pPr>
          </w:p>
          <w:p w:rsidR="00E83B27" w:rsidRDefault="00183AFF">
            <w:pPr>
              <w:pStyle w:val="TableText"/>
            </w:pPr>
            <w:r>
              <w:t>绩</w:t>
            </w:r>
            <w:r>
              <w:rPr>
                <w:spacing w:val="-29"/>
              </w:rPr>
              <w:t xml:space="preserve"> </w:t>
            </w:r>
            <w:r>
              <w:t>效</w:t>
            </w:r>
            <w:r>
              <w:rPr>
                <w:spacing w:val="-29"/>
              </w:rPr>
              <w:t xml:space="preserve"> </w:t>
            </w:r>
            <w:r>
              <w:t>指</w:t>
            </w:r>
            <w:r>
              <w:rPr>
                <w:spacing w:val="-29"/>
              </w:rPr>
              <w:t xml:space="preserve"> </w:t>
            </w:r>
            <w:r>
              <w:t>标</w:t>
            </w:r>
          </w:p>
        </w:tc>
        <w:tc>
          <w:tcPr>
            <w:tcW w:w="627" w:type="dxa"/>
          </w:tcPr>
          <w:p w:rsidR="00E83B27" w:rsidRDefault="00183AFF" w:rsidP="005E03EA">
            <w:pPr>
              <w:pStyle w:val="TableText"/>
              <w:spacing w:line="240" w:lineRule="auto"/>
              <w:ind w:firstLineChars="0" w:firstLine="0"/>
            </w:pPr>
            <w:r>
              <w:t>一级指标</w:t>
            </w:r>
          </w:p>
        </w:tc>
        <w:tc>
          <w:tcPr>
            <w:tcW w:w="1371" w:type="dxa"/>
          </w:tcPr>
          <w:p w:rsidR="00E83B27" w:rsidRDefault="00183AFF">
            <w:pPr>
              <w:pStyle w:val="TableText"/>
            </w:pPr>
            <w:r>
              <w:t>二级指标</w:t>
            </w:r>
          </w:p>
        </w:tc>
        <w:tc>
          <w:tcPr>
            <w:tcW w:w="1229" w:type="dxa"/>
          </w:tcPr>
          <w:p w:rsidR="00E83B27" w:rsidRDefault="00183AFF">
            <w:pPr>
              <w:pStyle w:val="TableText"/>
            </w:pPr>
            <w:r>
              <w:t>三级指标</w:t>
            </w:r>
          </w:p>
        </w:tc>
        <w:tc>
          <w:tcPr>
            <w:tcW w:w="1229" w:type="dxa"/>
          </w:tcPr>
          <w:p w:rsidR="00E83B27" w:rsidRDefault="00183AFF">
            <w:pPr>
              <w:pStyle w:val="TableText"/>
            </w:pPr>
            <w:r>
              <w:t>年度</w:t>
            </w:r>
          </w:p>
          <w:p w:rsidR="00E83B27" w:rsidRDefault="00183AFF">
            <w:pPr>
              <w:pStyle w:val="TableText"/>
            </w:pPr>
            <w:r>
              <w:t>指标值</w:t>
            </w:r>
          </w:p>
        </w:tc>
        <w:tc>
          <w:tcPr>
            <w:tcW w:w="1269" w:type="dxa"/>
          </w:tcPr>
          <w:p w:rsidR="00E83B27" w:rsidRDefault="00183AFF">
            <w:pPr>
              <w:pStyle w:val="TableText"/>
            </w:pPr>
            <w:r>
              <w:t>实际</w:t>
            </w:r>
          </w:p>
          <w:p w:rsidR="00E83B27" w:rsidRDefault="00183AFF">
            <w:pPr>
              <w:pStyle w:val="TableText"/>
            </w:pPr>
            <w:r>
              <w:t>完成值</w:t>
            </w:r>
          </w:p>
        </w:tc>
        <w:tc>
          <w:tcPr>
            <w:tcW w:w="669" w:type="dxa"/>
          </w:tcPr>
          <w:p w:rsidR="00E83B27" w:rsidRDefault="00183AFF">
            <w:pPr>
              <w:pStyle w:val="TableText"/>
            </w:pPr>
            <w:r>
              <w:t>分值</w:t>
            </w:r>
          </w:p>
        </w:tc>
        <w:tc>
          <w:tcPr>
            <w:tcW w:w="859" w:type="dxa"/>
          </w:tcPr>
          <w:p w:rsidR="00E83B27" w:rsidRDefault="00183AFF">
            <w:pPr>
              <w:pStyle w:val="TableText"/>
            </w:pPr>
            <w:r>
              <w:t>自评得分</w:t>
            </w:r>
          </w:p>
        </w:tc>
        <w:tc>
          <w:tcPr>
            <w:tcW w:w="1413" w:type="dxa"/>
          </w:tcPr>
          <w:p w:rsidR="00E83B27" w:rsidRDefault="00183AFF">
            <w:pPr>
              <w:pStyle w:val="TableText"/>
            </w:pPr>
            <w:r>
              <w:t>偏差原因分析</w:t>
            </w:r>
            <w:r>
              <w:rPr>
                <w:spacing w:val="3"/>
              </w:rPr>
              <w:t xml:space="preserve"> </w:t>
            </w:r>
            <w:r>
              <w:t>及改进措施</w:t>
            </w:r>
          </w:p>
        </w:tc>
      </w:tr>
      <w:tr w:rsidR="00E83B27">
        <w:trPr>
          <w:trHeight w:val="229"/>
        </w:trPr>
        <w:tc>
          <w:tcPr>
            <w:tcW w:w="1074" w:type="dxa"/>
            <w:vMerge/>
            <w:tcBorders>
              <w:top w:val="nil"/>
              <w:bottom w:val="nil"/>
            </w:tcBorders>
            <w:textDirection w:val="tbRlV"/>
          </w:tcPr>
          <w:p w:rsidR="00E83B27" w:rsidRDefault="00E83B27"/>
        </w:tc>
        <w:tc>
          <w:tcPr>
            <w:tcW w:w="627" w:type="dxa"/>
            <w:vMerge w:val="restart"/>
            <w:tcBorders>
              <w:bottom w:val="nil"/>
            </w:tcBorders>
          </w:tcPr>
          <w:p w:rsidR="00E83B27" w:rsidRDefault="00E83B27">
            <w:pPr>
              <w:spacing w:line="255" w:lineRule="auto"/>
            </w:pPr>
          </w:p>
          <w:p w:rsidR="00E83B27" w:rsidRDefault="00E83B27">
            <w:pPr>
              <w:spacing w:line="255" w:lineRule="auto"/>
            </w:pPr>
          </w:p>
          <w:p w:rsidR="00E83B27" w:rsidRDefault="00E83B27">
            <w:pPr>
              <w:spacing w:line="255" w:lineRule="auto"/>
            </w:pPr>
          </w:p>
          <w:p w:rsidR="00E83B27" w:rsidRDefault="00E83B27">
            <w:pPr>
              <w:spacing w:line="255" w:lineRule="auto"/>
            </w:pPr>
          </w:p>
          <w:p w:rsidR="00E83B27" w:rsidRDefault="00183AFF" w:rsidP="005E03EA">
            <w:pPr>
              <w:pStyle w:val="TableText"/>
              <w:spacing w:line="240" w:lineRule="auto"/>
              <w:ind w:firstLineChars="0" w:firstLine="0"/>
              <w:jc w:val="center"/>
            </w:pPr>
            <w:r>
              <w:t>产出指标</w:t>
            </w:r>
          </w:p>
          <w:p w:rsidR="00E83B27" w:rsidRDefault="00183AFF" w:rsidP="005E03EA">
            <w:pPr>
              <w:pStyle w:val="TableText"/>
              <w:spacing w:line="240" w:lineRule="auto"/>
              <w:ind w:firstLineChars="0" w:firstLine="0"/>
              <w:jc w:val="center"/>
            </w:pPr>
            <w:r>
              <w:t>(50分)</w:t>
            </w:r>
          </w:p>
        </w:tc>
        <w:tc>
          <w:tcPr>
            <w:tcW w:w="1371" w:type="dxa"/>
            <w:vMerge w:val="restart"/>
            <w:tcBorders>
              <w:bottom w:val="nil"/>
            </w:tcBorders>
            <w:vAlign w:val="center"/>
          </w:tcPr>
          <w:p w:rsidR="00E83B27" w:rsidRDefault="00183AFF">
            <w:pPr>
              <w:pStyle w:val="TableText"/>
            </w:pPr>
            <w:r>
              <w:t>数量</w:t>
            </w:r>
            <w:r>
              <w:rPr>
                <w:rFonts w:hint="eastAsia"/>
              </w:rPr>
              <w:t>指标</w:t>
            </w:r>
          </w:p>
        </w:tc>
        <w:tc>
          <w:tcPr>
            <w:tcW w:w="1229" w:type="dxa"/>
          </w:tcPr>
          <w:p w:rsidR="00E83B27" w:rsidRDefault="00E83B27">
            <w:pPr>
              <w:spacing w:line="219" w:lineRule="exact"/>
              <w:rPr>
                <w:sz w:val="19"/>
              </w:rPr>
            </w:pPr>
          </w:p>
        </w:tc>
        <w:tc>
          <w:tcPr>
            <w:tcW w:w="1229" w:type="dxa"/>
          </w:tcPr>
          <w:p w:rsidR="00E83B27" w:rsidRDefault="00E83B27">
            <w:pPr>
              <w:spacing w:line="219" w:lineRule="exact"/>
              <w:rPr>
                <w:sz w:val="19"/>
              </w:rPr>
            </w:pPr>
          </w:p>
        </w:tc>
        <w:tc>
          <w:tcPr>
            <w:tcW w:w="1269" w:type="dxa"/>
          </w:tcPr>
          <w:p w:rsidR="00E83B27" w:rsidRDefault="00E83B27">
            <w:pPr>
              <w:spacing w:line="219" w:lineRule="exact"/>
              <w:rPr>
                <w:sz w:val="19"/>
              </w:rPr>
            </w:pPr>
          </w:p>
        </w:tc>
        <w:tc>
          <w:tcPr>
            <w:tcW w:w="669" w:type="dxa"/>
          </w:tcPr>
          <w:p w:rsidR="00E83B27" w:rsidRDefault="00E83B27">
            <w:pPr>
              <w:spacing w:line="219" w:lineRule="exact"/>
              <w:rPr>
                <w:sz w:val="19"/>
              </w:rPr>
            </w:pPr>
          </w:p>
        </w:tc>
        <w:tc>
          <w:tcPr>
            <w:tcW w:w="859" w:type="dxa"/>
          </w:tcPr>
          <w:p w:rsidR="00E83B27" w:rsidRDefault="00E83B27">
            <w:pPr>
              <w:spacing w:line="219" w:lineRule="exact"/>
              <w:rPr>
                <w:sz w:val="19"/>
              </w:rPr>
            </w:pPr>
          </w:p>
        </w:tc>
        <w:tc>
          <w:tcPr>
            <w:tcW w:w="1413" w:type="dxa"/>
          </w:tcPr>
          <w:p w:rsidR="00E83B27" w:rsidRDefault="00E83B27">
            <w:pPr>
              <w:spacing w:line="219"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val="restart"/>
            <w:tcBorders>
              <w:bottom w:val="nil"/>
            </w:tcBorders>
          </w:tcPr>
          <w:p w:rsidR="00E83B27" w:rsidRDefault="00183AFF">
            <w:pPr>
              <w:pStyle w:val="TableText"/>
            </w:pPr>
            <w:r>
              <w:t>质量指标</w:t>
            </w:r>
          </w:p>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29"/>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19" w:lineRule="exact"/>
              <w:rPr>
                <w:sz w:val="19"/>
              </w:rPr>
            </w:pPr>
          </w:p>
        </w:tc>
        <w:tc>
          <w:tcPr>
            <w:tcW w:w="1229" w:type="dxa"/>
          </w:tcPr>
          <w:p w:rsidR="00E83B27" w:rsidRDefault="00E83B27">
            <w:pPr>
              <w:spacing w:line="219" w:lineRule="exact"/>
              <w:rPr>
                <w:sz w:val="19"/>
              </w:rPr>
            </w:pPr>
          </w:p>
        </w:tc>
        <w:tc>
          <w:tcPr>
            <w:tcW w:w="1269" w:type="dxa"/>
          </w:tcPr>
          <w:p w:rsidR="00E83B27" w:rsidRDefault="00E83B27">
            <w:pPr>
              <w:spacing w:line="219" w:lineRule="exact"/>
              <w:rPr>
                <w:sz w:val="19"/>
              </w:rPr>
            </w:pPr>
          </w:p>
        </w:tc>
        <w:tc>
          <w:tcPr>
            <w:tcW w:w="669" w:type="dxa"/>
          </w:tcPr>
          <w:p w:rsidR="00E83B27" w:rsidRDefault="00E83B27">
            <w:pPr>
              <w:spacing w:line="219" w:lineRule="exact"/>
              <w:rPr>
                <w:sz w:val="19"/>
              </w:rPr>
            </w:pPr>
          </w:p>
        </w:tc>
        <w:tc>
          <w:tcPr>
            <w:tcW w:w="859" w:type="dxa"/>
          </w:tcPr>
          <w:p w:rsidR="00E83B27" w:rsidRDefault="00E83B27">
            <w:pPr>
              <w:spacing w:line="219" w:lineRule="exact"/>
              <w:rPr>
                <w:sz w:val="19"/>
              </w:rPr>
            </w:pPr>
          </w:p>
        </w:tc>
        <w:tc>
          <w:tcPr>
            <w:tcW w:w="1413" w:type="dxa"/>
          </w:tcPr>
          <w:p w:rsidR="00E83B27" w:rsidRDefault="00E83B27">
            <w:pPr>
              <w:spacing w:line="219"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29"/>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val="restart"/>
            <w:tcBorders>
              <w:bottom w:val="nil"/>
            </w:tcBorders>
          </w:tcPr>
          <w:p w:rsidR="00E83B27" w:rsidRDefault="00183AFF">
            <w:pPr>
              <w:pStyle w:val="TableText"/>
            </w:pPr>
            <w:r>
              <w:t>时效指标</w:t>
            </w:r>
          </w:p>
        </w:tc>
        <w:tc>
          <w:tcPr>
            <w:tcW w:w="1229" w:type="dxa"/>
          </w:tcPr>
          <w:p w:rsidR="00E83B27" w:rsidRDefault="00E83B27">
            <w:pPr>
              <w:spacing w:line="219" w:lineRule="exact"/>
              <w:rPr>
                <w:sz w:val="19"/>
              </w:rPr>
            </w:pPr>
          </w:p>
        </w:tc>
        <w:tc>
          <w:tcPr>
            <w:tcW w:w="1229" w:type="dxa"/>
          </w:tcPr>
          <w:p w:rsidR="00E83B27" w:rsidRDefault="00E83B27">
            <w:pPr>
              <w:spacing w:line="219" w:lineRule="exact"/>
              <w:rPr>
                <w:sz w:val="19"/>
              </w:rPr>
            </w:pPr>
          </w:p>
        </w:tc>
        <w:tc>
          <w:tcPr>
            <w:tcW w:w="1269" w:type="dxa"/>
          </w:tcPr>
          <w:p w:rsidR="00E83B27" w:rsidRDefault="00E83B27">
            <w:pPr>
              <w:spacing w:line="219" w:lineRule="exact"/>
              <w:rPr>
                <w:sz w:val="19"/>
              </w:rPr>
            </w:pPr>
          </w:p>
        </w:tc>
        <w:tc>
          <w:tcPr>
            <w:tcW w:w="669" w:type="dxa"/>
          </w:tcPr>
          <w:p w:rsidR="00E83B27" w:rsidRDefault="00E83B27">
            <w:pPr>
              <w:spacing w:line="219" w:lineRule="exact"/>
              <w:rPr>
                <w:sz w:val="19"/>
              </w:rPr>
            </w:pPr>
          </w:p>
        </w:tc>
        <w:tc>
          <w:tcPr>
            <w:tcW w:w="859" w:type="dxa"/>
          </w:tcPr>
          <w:p w:rsidR="00E83B27" w:rsidRDefault="00E83B27">
            <w:pPr>
              <w:spacing w:line="219" w:lineRule="exact"/>
              <w:rPr>
                <w:sz w:val="19"/>
              </w:rPr>
            </w:pPr>
          </w:p>
        </w:tc>
        <w:tc>
          <w:tcPr>
            <w:tcW w:w="1413" w:type="dxa"/>
          </w:tcPr>
          <w:p w:rsidR="00E83B27" w:rsidRDefault="00E83B27">
            <w:pPr>
              <w:spacing w:line="219"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29"/>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tcBorders>
          </w:tcPr>
          <w:p w:rsidR="00E83B27" w:rsidRDefault="00E83B27"/>
        </w:tc>
        <w:tc>
          <w:tcPr>
            <w:tcW w:w="1229" w:type="dxa"/>
          </w:tcPr>
          <w:p w:rsidR="00E83B27" w:rsidRDefault="00E83B27">
            <w:pPr>
              <w:spacing w:line="219" w:lineRule="exact"/>
              <w:rPr>
                <w:sz w:val="19"/>
              </w:rPr>
            </w:pPr>
          </w:p>
        </w:tc>
        <w:tc>
          <w:tcPr>
            <w:tcW w:w="1229" w:type="dxa"/>
          </w:tcPr>
          <w:p w:rsidR="00E83B27" w:rsidRDefault="00E83B27">
            <w:pPr>
              <w:spacing w:line="219" w:lineRule="exact"/>
              <w:rPr>
                <w:sz w:val="19"/>
              </w:rPr>
            </w:pPr>
          </w:p>
        </w:tc>
        <w:tc>
          <w:tcPr>
            <w:tcW w:w="1269" w:type="dxa"/>
          </w:tcPr>
          <w:p w:rsidR="00E83B27" w:rsidRDefault="00E83B27">
            <w:pPr>
              <w:spacing w:line="219" w:lineRule="exact"/>
              <w:rPr>
                <w:sz w:val="19"/>
              </w:rPr>
            </w:pPr>
          </w:p>
        </w:tc>
        <w:tc>
          <w:tcPr>
            <w:tcW w:w="669" w:type="dxa"/>
          </w:tcPr>
          <w:p w:rsidR="00E83B27" w:rsidRDefault="00E83B27">
            <w:pPr>
              <w:spacing w:line="219" w:lineRule="exact"/>
              <w:rPr>
                <w:sz w:val="19"/>
              </w:rPr>
            </w:pPr>
          </w:p>
        </w:tc>
        <w:tc>
          <w:tcPr>
            <w:tcW w:w="859" w:type="dxa"/>
          </w:tcPr>
          <w:p w:rsidR="00E83B27" w:rsidRDefault="00E83B27">
            <w:pPr>
              <w:spacing w:line="219" w:lineRule="exact"/>
              <w:rPr>
                <w:sz w:val="19"/>
              </w:rPr>
            </w:pPr>
          </w:p>
        </w:tc>
        <w:tc>
          <w:tcPr>
            <w:tcW w:w="1413" w:type="dxa"/>
          </w:tcPr>
          <w:p w:rsidR="00E83B27" w:rsidRDefault="00E83B27">
            <w:pPr>
              <w:spacing w:line="219"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val="restart"/>
            <w:tcBorders>
              <w:bottom w:val="nil"/>
            </w:tcBorders>
          </w:tcPr>
          <w:p w:rsidR="00E83B27" w:rsidRDefault="00183AFF">
            <w:pPr>
              <w:pStyle w:val="TableText"/>
            </w:pPr>
            <w:r>
              <w:t>成本指标</w:t>
            </w:r>
          </w:p>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tcBorders>
          </w:tcPr>
          <w:p w:rsidR="00E83B27" w:rsidRDefault="00E83B27"/>
        </w:tc>
        <w:tc>
          <w:tcPr>
            <w:tcW w:w="1371" w:type="dxa"/>
            <w:vMerge/>
            <w:tcBorders>
              <w:top w:val="nil"/>
            </w:tcBorders>
          </w:tcPr>
          <w:p w:rsidR="00E83B27" w:rsidRDefault="00E83B27"/>
        </w:tc>
        <w:tc>
          <w:tcPr>
            <w:tcW w:w="1229" w:type="dxa"/>
          </w:tcPr>
          <w:p w:rsidR="00E83B27" w:rsidRDefault="00E83B27" w:rsidP="005E03EA">
            <w:pPr>
              <w:pStyle w:val="TableText"/>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val="restart"/>
            <w:tcBorders>
              <w:bottom w:val="nil"/>
            </w:tcBorders>
          </w:tcPr>
          <w:p w:rsidR="00E83B27" w:rsidRDefault="00E83B27">
            <w:pPr>
              <w:spacing w:line="311" w:lineRule="auto"/>
            </w:pPr>
          </w:p>
          <w:p w:rsidR="00E83B27" w:rsidRDefault="00E83B27">
            <w:pPr>
              <w:spacing w:line="312" w:lineRule="auto"/>
            </w:pPr>
          </w:p>
          <w:p w:rsidR="00E83B27" w:rsidRDefault="00E83B27">
            <w:pPr>
              <w:spacing w:line="312" w:lineRule="auto"/>
            </w:pPr>
          </w:p>
          <w:p w:rsidR="00E83B27" w:rsidRDefault="00183AFF" w:rsidP="005E03EA">
            <w:pPr>
              <w:pStyle w:val="TableText"/>
              <w:spacing w:line="240" w:lineRule="auto"/>
              <w:ind w:firstLineChars="0" w:firstLine="0"/>
            </w:pPr>
            <w:r>
              <w:t>效益指标</w:t>
            </w:r>
          </w:p>
          <w:p w:rsidR="00E83B27" w:rsidRDefault="00183AFF" w:rsidP="005E03EA">
            <w:pPr>
              <w:pStyle w:val="TableText"/>
              <w:spacing w:line="240" w:lineRule="auto"/>
              <w:ind w:firstLineChars="0" w:firstLine="0"/>
            </w:pPr>
            <w:r>
              <w:t>(30分)</w:t>
            </w:r>
          </w:p>
        </w:tc>
        <w:tc>
          <w:tcPr>
            <w:tcW w:w="1371" w:type="dxa"/>
            <w:vMerge w:val="restart"/>
            <w:tcBorders>
              <w:bottom w:val="nil"/>
            </w:tcBorders>
          </w:tcPr>
          <w:p w:rsidR="00E83B27" w:rsidRDefault="00183AFF">
            <w:pPr>
              <w:pStyle w:val="TableText"/>
            </w:pPr>
            <w:r>
              <w:t>经济效益指标</w:t>
            </w:r>
          </w:p>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val="restart"/>
            <w:tcBorders>
              <w:bottom w:val="nil"/>
            </w:tcBorders>
          </w:tcPr>
          <w:p w:rsidR="00E83B27" w:rsidRDefault="00183AFF">
            <w:pPr>
              <w:pStyle w:val="TableText"/>
            </w:pPr>
            <w:r>
              <w:t>社会效益指标</w:t>
            </w:r>
          </w:p>
        </w:tc>
        <w:tc>
          <w:tcPr>
            <w:tcW w:w="1229" w:type="dxa"/>
          </w:tcPr>
          <w:p w:rsidR="00E83B27" w:rsidRDefault="00E83B27">
            <w:pPr>
              <w:spacing w:line="220" w:lineRule="exact"/>
              <w:rPr>
                <w:sz w:val="19"/>
              </w:rPr>
            </w:pPr>
          </w:p>
        </w:tc>
        <w:tc>
          <w:tcPr>
            <w:tcW w:w="1229" w:type="dxa"/>
          </w:tcPr>
          <w:p w:rsidR="00E83B27" w:rsidRPr="005E03EA" w:rsidRDefault="00E83B27">
            <w:pPr>
              <w:spacing w:line="220" w:lineRule="exact"/>
              <w:rPr>
                <w:rFonts w:eastAsiaTheme="minorEastAsia"/>
                <w:sz w:val="19"/>
                <w:lang w:eastAsia="zh-CN"/>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20" w:lineRule="exact"/>
              <w:rPr>
                <w:sz w:val="19"/>
              </w:rPr>
            </w:pPr>
          </w:p>
        </w:tc>
        <w:tc>
          <w:tcPr>
            <w:tcW w:w="1229" w:type="dxa"/>
          </w:tcPr>
          <w:p w:rsidR="00E83B27" w:rsidRPr="005E03EA" w:rsidRDefault="00E83B27">
            <w:pPr>
              <w:spacing w:line="220" w:lineRule="exact"/>
              <w:rPr>
                <w:rFonts w:eastAsiaTheme="minorEastAsia"/>
                <w:sz w:val="19"/>
                <w:lang w:eastAsia="zh-CN"/>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4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val="restart"/>
            <w:tcBorders>
              <w:bottom w:val="nil"/>
            </w:tcBorders>
          </w:tcPr>
          <w:p w:rsidR="00E83B27" w:rsidRDefault="00183AFF">
            <w:pPr>
              <w:pStyle w:val="TableText"/>
            </w:pPr>
            <w:r>
              <w:t>生态效益指标</w:t>
            </w:r>
          </w:p>
        </w:tc>
        <w:tc>
          <w:tcPr>
            <w:tcW w:w="1229" w:type="dxa"/>
          </w:tcPr>
          <w:p w:rsidR="00E83B27" w:rsidRDefault="00E83B27">
            <w:pPr>
              <w:spacing w:line="230" w:lineRule="exact"/>
              <w:rPr>
                <w:sz w:val="20"/>
              </w:rPr>
            </w:pPr>
          </w:p>
        </w:tc>
        <w:tc>
          <w:tcPr>
            <w:tcW w:w="1229" w:type="dxa"/>
          </w:tcPr>
          <w:p w:rsidR="00E83B27" w:rsidRDefault="00E83B27">
            <w:pPr>
              <w:spacing w:line="230" w:lineRule="exact"/>
              <w:rPr>
                <w:sz w:val="20"/>
              </w:rPr>
            </w:pPr>
          </w:p>
        </w:tc>
        <w:tc>
          <w:tcPr>
            <w:tcW w:w="1269" w:type="dxa"/>
          </w:tcPr>
          <w:p w:rsidR="00E83B27" w:rsidRDefault="00E83B27">
            <w:pPr>
              <w:spacing w:line="230" w:lineRule="exact"/>
              <w:rPr>
                <w:sz w:val="20"/>
              </w:rPr>
            </w:pPr>
          </w:p>
        </w:tc>
        <w:tc>
          <w:tcPr>
            <w:tcW w:w="669" w:type="dxa"/>
          </w:tcPr>
          <w:p w:rsidR="00E83B27" w:rsidRDefault="00E83B27">
            <w:pPr>
              <w:spacing w:line="230" w:lineRule="exact"/>
              <w:rPr>
                <w:sz w:val="20"/>
              </w:rPr>
            </w:pPr>
          </w:p>
        </w:tc>
        <w:tc>
          <w:tcPr>
            <w:tcW w:w="859" w:type="dxa"/>
          </w:tcPr>
          <w:p w:rsidR="00E83B27" w:rsidRDefault="00E83B27">
            <w:pPr>
              <w:spacing w:line="230" w:lineRule="exact"/>
              <w:rPr>
                <w:sz w:val="20"/>
              </w:rPr>
            </w:pPr>
          </w:p>
        </w:tc>
        <w:tc>
          <w:tcPr>
            <w:tcW w:w="1413" w:type="dxa"/>
          </w:tcPr>
          <w:p w:rsidR="00E83B27" w:rsidRDefault="00E83B27">
            <w:pPr>
              <w:spacing w:line="230" w:lineRule="exact"/>
              <w:rPr>
                <w:sz w:val="20"/>
              </w:rPr>
            </w:pPr>
          </w:p>
        </w:tc>
      </w:tr>
      <w:tr w:rsidR="00E83B27">
        <w:trPr>
          <w:trHeight w:val="229"/>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19" w:lineRule="exact"/>
              <w:rPr>
                <w:sz w:val="19"/>
              </w:rPr>
            </w:pPr>
          </w:p>
        </w:tc>
        <w:tc>
          <w:tcPr>
            <w:tcW w:w="1229" w:type="dxa"/>
          </w:tcPr>
          <w:p w:rsidR="00E83B27" w:rsidRDefault="00E83B27">
            <w:pPr>
              <w:spacing w:line="219" w:lineRule="exact"/>
              <w:rPr>
                <w:sz w:val="19"/>
              </w:rPr>
            </w:pPr>
          </w:p>
        </w:tc>
        <w:tc>
          <w:tcPr>
            <w:tcW w:w="1269" w:type="dxa"/>
          </w:tcPr>
          <w:p w:rsidR="00E83B27" w:rsidRDefault="00E83B27">
            <w:pPr>
              <w:spacing w:line="219" w:lineRule="exact"/>
              <w:rPr>
                <w:sz w:val="19"/>
              </w:rPr>
            </w:pPr>
          </w:p>
        </w:tc>
        <w:tc>
          <w:tcPr>
            <w:tcW w:w="669" w:type="dxa"/>
          </w:tcPr>
          <w:p w:rsidR="00E83B27" w:rsidRDefault="00E83B27">
            <w:pPr>
              <w:spacing w:line="219" w:lineRule="exact"/>
              <w:rPr>
                <w:sz w:val="19"/>
              </w:rPr>
            </w:pPr>
          </w:p>
        </w:tc>
        <w:tc>
          <w:tcPr>
            <w:tcW w:w="859" w:type="dxa"/>
          </w:tcPr>
          <w:p w:rsidR="00E83B27" w:rsidRDefault="00E83B27">
            <w:pPr>
              <w:spacing w:line="219" w:lineRule="exact"/>
              <w:rPr>
                <w:sz w:val="19"/>
              </w:rPr>
            </w:pPr>
          </w:p>
        </w:tc>
        <w:tc>
          <w:tcPr>
            <w:tcW w:w="1413" w:type="dxa"/>
          </w:tcPr>
          <w:p w:rsidR="00E83B27" w:rsidRDefault="00E83B27">
            <w:pPr>
              <w:spacing w:line="219"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val="restart"/>
            <w:tcBorders>
              <w:bottom w:val="nil"/>
            </w:tcBorders>
          </w:tcPr>
          <w:p w:rsidR="00E83B27" w:rsidRDefault="00183AFF">
            <w:pPr>
              <w:pStyle w:val="TableText"/>
            </w:pPr>
            <w:r>
              <w:t>可持续</w:t>
            </w:r>
            <w:r>
              <w:rPr>
                <w:spacing w:val="4"/>
              </w:rPr>
              <w:t>影响指</w:t>
            </w:r>
            <w:r>
              <w:t>标</w:t>
            </w:r>
          </w:p>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300"/>
        </w:trPr>
        <w:tc>
          <w:tcPr>
            <w:tcW w:w="1074" w:type="dxa"/>
            <w:vMerge/>
            <w:tcBorders>
              <w:top w:val="nil"/>
              <w:bottom w:val="nil"/>
            </w:tcBorders>
            <w:textDirection w:val="tbRlV"/>
          </w:tcPr>
          <w:p w:rsidR="00E83B27" w:rsidRDefault="00E83B27"/>
        </w:tc>
        <w:tc>
          <w:tcPr>
            <w:tcW w:w="627" w:type="dxa"/>
            <w:vMerge/>
            <w:tcBorders>
              <w:top w:val="nil"/>
            </w:tcBorders>
          </w:tcPr>
          <w:p w:rsidR="00E83B27" w:rsidRDefault="00E83B27"/>
        </w:tc>
        <w:tc>
          <w:tcPr>
            <w:tcW w:w="1371" w:type="dxa"/>
            <w:vMerge/>
            <w:tcBorders>
              <w:top w:val="nil"/>
            </w:tcBorders>
          </w:tcPr>
          <w:p w:rsidR="00E83B27" w:rsidRDefault="00E83B27"/>
        </w:tc>
        <w:tc>
          <w:tcPr>
            <w:tcW w:w="1229" w:type="dxa"/>
          </w:tcPr>
          <w:p w:rsidR="00E83B27" w:rsidRDefault="00183AFF">
            <w:pPr>
              <w:pStyle w:val="TableText"/>
            </w:pPr>
            <w:r>
              <w:t>*</w:t>
            </w:r>
            <w:r>
              <w:rPr>
                <w:spacing w:val="1"/>
              </w:rPr>
              <w:t xml:space="preserve">  </w:t>
            </w:r>
            <w:r>
              <w:t>*</w:t>
            </w:r>
          </w:p>
        </w:tc>
        <w:tc>
          <w:tcPr>
            <w:tcW w:w="1229" w:type="dxa"/>
          </w:tcPr>
          <w:p w:rsidR="00E83B27" w:rsidRDefault="00E83B27"/>
        </w:tc>
        <w:tc>
          <w:tcPr>
            <w:tcW w:w="1269" w:type="dxa"/>
          </w:tcPr>
          <w:p w:rsidR="00E83B27" w:rsidRDefault="00E83B27"/>
        </w:tc>
        <w:tc>
          <w:tcPr>
            <w:tcW w:w="669" w:type="dxa"/>
          </w:tcPr>
          <w:p w:rsidR="00E83B27" w:rsidRDefault="00E83B27"/>
        </w:tc>
        <w:tc>
          <w:tcPr>
            <w:tcW w:w="859" w:type="dxa"/>
          </w:tcPr>
          <w:p w:rsidR="00E83B27" w:rsidRDefault="00E83B27"/>
        </w:tc>
        <w:tc>
          <w:tcPr>
            <w:tcW w:w="1413" w:type="dxa"/>
          </w:tcPr>
          <w:p w:rsidR="00E83B27" w:rsidRDefault="00E83B27"/>
        </w:tc>
      </w:tr>
      <w:tr w:rsidR="00E83B27">
        <w:trPr>
          <w:trHeight w:val="229"/>
        </w:trPr>
        <w:tc>
          <w:tcPr>
            <w:tcW w:w="1074" w:type="dxa"/>
            <w:vMerge/>
            <w:tcBorders>
              <w:top w:val="nil"/>
              <w:bottom w:val="nil"/>
            </w:tcBorders>
            <w:textDirection w:val="tbRlV"/>
          </w:tcPr>
          <w:p w:rsidR="00E83B27" w:rsidRDefault="00E83B27"/>
        </w:tc>
        <w:tc>
          <w:tcPr>
            <w:tcW w:w="627" w:type="dxa"/>
            <w:vMerge w:val="restart"/>
            <w:tcBorders>
              <w:bottom w:val="nil"/>
            </w:tcBorders>
          </w:tcPr>
          <w:p w:rsidR="00E83B27" w:rsidRDefault="00183AFF" w:rsidP="005E03EA">
            <w:pPr>
              <w:pStyle w:val="TableText"/>
              <w:spacing w:line="240" w:lineRule="auto"/>
              <w:ind w:firstLineChars="0" w:firstLine="0"/>
            </w:pPr>
            <w:r>
              <w:t>满意度</w:t>
            </w:r>
            <w:r>
              <w:rPr>
                <w:spacing w:val="-3"/>
              </w:rPr>
              <w:t>指标</w:t>
            </w:r>
          </w:p>
          <w:p w:rsidR="00E83B27" w:rsidRDefault="00183AFF" w:rsidP="005E03EA">
            <w:pPr>
              <w:pStyle w:val="TableText"/>
              <w:spacing w:line="240" w:lineRule="auto"/>
              <w:ind w:firstLineChars="0" w:firstLine="0"/>
            </w:pPr>
            <w:r>
              <w:t>(10分)</w:t>
            </w:r>
          </w:p>
        </w:tc>
        <w:tc>
          <w:tcPr>
            <w:tcW w:w="1371" w:type="dxa"/>
            <w:vMerge w:val="restart"/>
            <w:tcBorders>
              <w:bottom w:val="nil"/>
            </w:tcBorders>
          </w:tcPr>
          <w:p w:rsidR="00E83B27" w:rsidRDefault="00183AFF">
            <w:pPr>
              <w:pStyle w:val="TableText"/>
            </w:pPr>
            <w:r>
              <w:t>服务对</w:t>
            </w:r>
            <w:r>
              <w:rPr>
                <w:spacing w:val="4"/>
              </w:rPr>
              <w:t>象满意</w:t>
            </w:r>
            <w:r>
              <w:rPr>
                <w:spacing w:val="-2"/>
              </w:rPr>
              <w:t>度指标</w:t>
            </w:r>
          </w:p>
        </w:tc>
        <w:tc>
          <w:tcPr>
            <w:tcW w:w="1229" w:type="dxa"/>
          </w:tcPr>
          <w:p w:rsidR="00E83B27" w:rsidRDefault="00E83B27">
            <w:pPr>
              <w:spacing w:line="218" w:lineRule="exact"/>
              <w:rPr>
                <w:sz w:val="19"/>
              </w:rPr>
            </w:pPr>
          </w:p>
        </w:tc>
        <w:tc>
          <w:tcPr>
            <w:tcW w:w="1229" w:type="dxa"/>
          </w:tcPr>
          <w:p w:rsidR="00E83B27" w:rsidRDefault="00E83B27">
            <w:pPr>
              <w:spacing w:line="218" w:lineRule="exact"/>
              <w:rPr>
                <w:sz w:val="19"/>
              </w:rPr>
            </w:pPr>
          </w:p>
        </w:tc>
        <w:tc>
          <w:tcPr>
            <w:tcW w:w="1269" w:type="dxa"/>
          </w:tcPr>
          <w:p w:rsidR="00E83B27" w:rsidRDefault="00E83B27">
            <w:pPr>
              <w:spacing w:line="218" w:lineRule="exact"/>
              <w:rPr>
                <w:sz w:val="19"/>
              </w:rPr>
            </w:pPr>
          </w:p>
        </w:tc>
        <w:tc>
          <w:tcPr>
            <w:tcW w:w="669" w:type="dxa"/>
          </w:tcPr>
          <w:p w:rsidR="00E83B27" w:rsidRDefault="00E83B27">
            <w:pPr>
              <w:spacing w:line="218" w:lineRule="exact"/>
              <w:rPr>
                <w:sz w:val="19"/>
              </w:rPr>
            </w:pPr>
          </w:p>
        </w:tc>
        <w:tc>
          <w:tcPr>
            <w:tcW w:w="859" w:type="dxa"/>
          </w:tcPr>
          <w:p w:rsidR="00E83B27" w:rsidRDefault="00E83B27">
            <w:pPr>
              <w:spacing w:line="218" w:lineRule="exact"/>
              <w:rPr>
                <w:sz w:val="19"/>
              </w:rPr>
            </w:pPr>
          </w:p>
        </w:tc>
        <w:tc>
          <w:tcPr>
            <w:tcW w:w="1413" w:type="dxa"/>
          </w:tcPr>
          <w:p w:rsidR="00E83B27" w:rsidRDefault="00E83B27">
            <w:pPr>
              <w:spacing w:line="218" w:lineRule="exact"/>
              <w:rPr>
                <w:sz w:val="19"/>
              </w:rPr>
            </w:pPr>
          </w:p>
        </w:tc>
      </w:tr>
      <w:tr w:rsidR="00E83B27">
        <w:trPr>
          <w:trHeight w:val="230"/>
        </w:trPr>
        <w:tc>
          <w:tcPr>
            <w:tcW w:w="1074" w:type="dxa"/>
            <w:vMerge/>
            <w:tcBorders>
              <w:top w:val="nil"/>
              <w:bottom w:val="nil"/>
            </w:tcBorders>
            <w:textDirection w:val="tbRlV"/>
          </w:tcPr>
          <w:p w:rsidR="00E83B27" w:rsidRDefault="00E83B27"/>
        </w:tc>
        <w:tc>
          <w:tcPr>
            <w:tcW w:w="627" w:type="dxa"/>
            <w:vMerge/>
            <w:tcBorders>
              <w:top w:val="nil"/>
              <w:bottom w:val="nil"/>
            </w:tcBorders>
          </w:tcPr>
          <w:p w:rsidR="00E83B27" w:rsidRDefault="00E83B27"/>
        </w:tc>
        <w:tc>
          <w:tcPr>
            <w:tcW w:w="1371" w:type="dxa"/>
            <w:vMerge/>
            <w:tcBorders>
              <w:top w:val="nil"/>
              <w:bottom w:val="nil"/>
            </w:tcBorders>
          </w:tcPr>
          <w:p w:rsidR="00E83B27" w:rsidRDefault="00E83B27"/>
        </w:tc>
        <w:tc>
          <w:tcPr>
            <w:tcW w:w="1229" w:type="dxa"/>
          </w:tcPr>
          <w:p w:rsidR="00E83B27" w:rsidRDefault="00E83B27">
            <w:pPr>
              <w:spacing w:line="220" w:lineRule="exact"/>
              <w:rPr>
                <w:sz w:val="19"/>
              </w:rPr>
            </w:pPr>
          </w:p>
        </w:tc>
        <w:tc>
          <w:tcPr>
            <w:tcW w:w="1229" w:type="dxa"/>
          </w:tcPr>
          <w:p w:rsidR="00E83B27" w:rsidRDefault="00E83B27">
            <w:pPr>
              <w:spacing w:line="220" w:lineRule="exact"/>
              <w:rPr>
                <w:sz w:val="19"/>
              </w:rPr>
            </w:pPr>
          </w:p>
        </w:tc>
        <w:tc>
          <w:tcPr>
            <w:tcW w:w="1269" w:type="dxa"/>
          </w:tcPr>
          <w:p w:rsidR="00E83B27" w:rsidRDefault="00E83B27">
            <w:pPr>
              <w:spacing w:line="220" w:lineRule="exact"/>
              <w:rPr>
                <w:sz w:val="19"/>
              </w:rPr>
            </w:pPr>
          </w:p>
        </w:tc>
        <w:tc>
          <w:tcPr>
            <w:tcW w:w="669" w:type="dxa"/>
          </w:tcPr>
          <w:p w:rsidR="00E83B27" w:rsidRDefault="00E83B27">
            <w:pPr>
              <w:spacing w:line="220" w:lineRule="exact"/>
              <w:rPr>
                <w:sz w:val="19"/>
              </w:rPr>
            </w:pPr>
          </w:p>
        </w:tc>
        <w:tc>
          <w:tcPr>
            <w:tcW w:w="859" w:type="dxa"/>
          </w:tcPr>
          <w:p w:rsidR="00E83B27" w:rsidRDefault="00E83B27">
            <w:pPr>
              <w:spacing w:line="220" w:lineRule="exact"/>
              <w:rPr>
                <w:sz w:val="19"/>
              </w:rPr>
            </w:pPr>
          </w:p>
        </w:tc>
        <w:tc>
          <w:tcPr>
            <w:tcW w:w="1413" w:type="dxa"/>
          </w:tcPr>
          <w:p w:rsidR="00E83B27" w:rsidRDefault="00E83B27">
            <w:pPr>
              <w:spacing w:line="220" w:lineRule="exact"/>
              <w:rPr>
                <w:sz w:val="19"/>
              </w:rPr>
            </w:pPr>
          </w:p>
        </w:tc>
      </w:tr>
      <w:tr w:rsidR="00E83B27">
        <w:trPr>
          <w:trHeight w:val="300"/>
        </w:trPr>
        <w:tc>
          <w:tcPr>
            <w:tcW w:w="1074" w:type="dxa"/>
            <w:vMerge/>
            <w:tcBorders>
              <w:top w:val="nil"/>
            </w:tcBorders>
            <w:textDirection w:val="tbRlV"/>
          </w:tcPr>
          <w:p w:rsidR="00E83B27" w:rsidRDefault="00E83B27"/>
        </w:tc>
        <w:tc>
          <w:tcPr>
            <w:tcW w:w="627" w:type="dxa"/>
            <w:vMerge/>
            <w:tcBorders>
              <w:top w:val="nil"/>
            </w:tcBorders>
          </w:tcPr>
          <w:p w:rsidR="00E83B27" w:rsidRDefault="00E83B27"/>
        </w:tc>
        <w:tc>
          <w:tcPr>
            <w:tcW w:w="1371" w:type="dxa"/>
            <w:vMerge/>
            <w:tcBorders>
              <w:top w:val="nil"/>
            </w:tcBorders>
          </w:tcPr>
          <w:p w:rsidR="00E83B27" w:rsidRDefault="00E83B27"/>
        </w:tc>
        <w:tc>
          <w:tcPr>
            <w:tcW w:w="1229" w:type="dxa"/>
          </w:tcPr>
          <w:p w:rsidR="00E83B27" w:rsidRDefault="00E83B27"/>
        </w:tc>
        <w:tc>
          <w:tcPr>
            <w:tcW w:w="1229" w:type="dxa"/>
          </w:tcPr>
          <w:p w:rsidR="00E83B27" w:rsidRDefault="00E83B27"/>
        </w:tc>
        <w:tc>
          <w:tcPr>
            <w:tcW w:w="1269" w:type="dxa"/>
          </w:tcPr>
          <w:p w:rsidR="00E83B27" w:rsidRDefault="00E83B27"/>
        </w:tc>
        <w:tc>
          <w:tcPr>
            <w:tcW w:w="669" w:type="dxa"/>
          </w:tcPr>
          <w:p w:rsidR="00E83B27" w:rsidRDefault="00E83B27"/>
        </w:tc>
        <w:tc>
          <w:tcPr>
            <w:tcW w:w="859" w:type="dxa"/>
          </w:tcPr>
          <w:p w:rsidR="00E83B27" w:rsidRDefault="00E83B27"/>
        </w:tc>
        <w:tc>
          <w:tcPr>
            <w:tcW w:w="1413" w:type="dxa"/>
          </w:tcPr>
          <w:p w:rsidR="00E83B27" w:rsidRDefault="00E83B27"/>
        </w:tc>
      </w:tr>
      <w:tr w:rsidR="00E83B27">
        <w:trPr>
          <w:trHeight w:val="265"/>
        </w:trPr>
        <w:tc>
          <w:tcPr>
            <w:tcW w:w="6799" w:type="dxa"/>
            <w:gridSpan w:val="6"/>
          </w:tcPr>
          <w:p w:rsidR="00E83B27" w:rsidRDefault="00183AFF">
            <w:pPr>
              <w:spacing w:before="47" w:line="207" w:lineRule="exact"/>
              <w:ind w:firstLine="3191"/>
            </w:pPr>
            <w:r>
              <w:rPr>
                <w:noProof/>
                <w:position w:val="-4"/>
                <w:lang w:eastAsia="zh-CN"/>
              </w:rPr>
              <w:drawing>
                <wp:inline distT="0" distB="0" distL="0" distR="0">
                  <wp:extent cx="255905" cy="131445"/>
                  <wp:effectExtent l="0" t="0" r="3175" b="57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cstate="print"/>
                          <a:stretch>
                            <a:fillRect/>
                          </a:stretch>
                        </pic:blipFill>
                        <pic:spPr>
                          <a:xfrm>
                            <a:off x="0" y="0"/>
                            <a:ext cx="256080" cy="131549"/>
                          </a:xfrm>
                          <a:prstGeom prst="rect">
                            <a:avLst/>
                          </a:prstGeom>
                        </pic:spPr>
                      </pic:pic>
                    </a:graphicData>
                  </a:graphic>
                </wp:inline>
              </w:drawing>
            </w:r>
          </w:p>
        </w:tc>
        <w:tc>
          <w:tcPr>
            <w:tcW w:w="669" w:type="dxa"/>
          </w:tcPr>
          <w:p w:rsidR="00E83B27" w:rsidRDefault="00183AFF">
            <w:pPr>
              <w:pStyle w:val="TableText"/>
            </w:pPr>
            <w:r>
              <w:t>100</w:t>
            </w:r>
          </w:p>
        </w:tc>
        <w:tc>
          <w:tcPr>
            <w:tcW w:w="859" w:type="dxa"/>
          </w:tcPr>
          <w:p w:rsidR="00E83B27" w:rsidRDefault="00E83B27"/>
        </w:tc>
        <w:tc>
          <w:tcPr>
            <w:tcW w:w="1413" w:type="dxa"/>
          </w:tcPr>
          <w:p w:rsidR="00E83B27" w:rsidRDefault="00E83B27"/>
        </w:tc>
      </w:tr>
    </w:tbl>
    <w:p w:rsidR="00E83B27" w:rsidRDefault="00183AFF">
      <w:pPr>
        <w:pStyle w:val="a3"/>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rsidR="00E83B27" w:rsidRDefault="00183AFF">
      <w:pPr>
        <w:pStyle w:val="a3"/>
        <w:spacing w:before="69" w:line="236" w:lineRule="auto"/>
        <w:ind w:left="445"/>
        <w:rPr>
          <w:sz w:val="21"/>
          <w:szCs w:val="21"/>
        </w:rPr>
      </w:pPr>
      <w:r>
        <w:rPr>
          <w:spacing w:val="-17"/>
          <w:position w:val="2"/>
          <w:sz w:val="21"/>
          <w:szCs w:val="21"/>
        </w:rPr>
        <w:t>填表人：</w:t>
      </w:r>
      <w:r>
        <w:rPr>
          <w:spacing w:val="9"/>
          <w:position w:val="2"/>
          <w:sz w:val="21"/>
          <w:szCs w:val="21"/>
        </w:rPr>
        <w:t xml:space="preserve">         </w:t>
      </w:r>
      <w:r>
        <w:rPr>
          <w:spacing w:val="-17"/>
          <w:position w:val="1"/>
          <w:sz w:val="21"/>
          <w:szCs w:val="21"/>
        </w:rPr>
        <w:t>填报日期：</w:t>
      </w:r>
      <w:r>
        <w:rPr>
          <w:spacing w:val="7"/>
          <w:position w:val="1"/>
          <w:sz w:val="21"/>
          <w:szCs w:val="21"/>
        </w:rPr>
        <w:t xml:space="preserve">            </w:t>
      </w:r>
      <w:r>
        <w:rPr>
          <w:spacing w:val="-17"/>
          <w:position w:val="-1"/>
          <w:sz w:val="21"/>
          <w:szCs w:val="21"/>
        </w:rPr>
        <w:t>联系电话；</w:t>
      </w:r>
      <w:r>
        <w:rPr>
          <w:spacing w:val="2"/>
          <w:position w:val="-1"/>
          <w:sz w:val="21"/>
          <w:szCs w:val="21"/>
        </w:rPr>
        <w:t xml:space="preserve">               </w:t>
      </w:r>
      <w:r>
        <w:rPr>
          <w:spacing w:val="-17"/>
          <w:position w:val="-1"/>
          <w:sz w:val="21"/>
          <w:szCs w:val="21"/>
        </w:rPr>
        <w:t>单位负责人签字：</w:t>
      </w:r>
    </w:p>
    <w:p w:rsidR="00E83B27" w:rsidRDefault="00E83B27">
      <w:pPr>
        <w:spacing w:line="184" w:lineRule="auto"/>
        <w:rPr>
          <w:rFonts w:ascii="宋体" w:eastAsia="宋体" w:hAnsi="宋体" w:cs="宋体"/>
          <w:sz w:val="33"/>
          <w:szCs w:val="33"/>
        </w:rPr>
        <w:sectPr w:rsidR="00E83B27">
          <w:footerReference w:type="default" r:id="rId9"/>
          <w:pgSz w:w="11907" w:h="16839"/>
          <w:pgMar w:top="1644" w:right="1474" w:bottom="1644" w:left="1644" w:header="0" w:footer="0" w:gutter="0"/>
          <w:cols w:space="720"/>
          <w:docGrid w:linePitch="286"/>
        </w:sectPr>
      </w:pPr>
    </w:p>
    <w:p w:rsidR="00E83B27" w:rsidRDefault="00183AFF" w:rsidP="004A3F97">
      <w:pPr>
        <w:spacing w:beforeLines="50" w:afterLines="50"/>
        <w:rPr>
          <w:rFonts w:ascii="仿宋" w:eastAsia="仿宋" w:hAnsi="仿宋" w:cs="仿宋"/>
          <w:b/>
          <w:sz w:val="32"/>
          <w:szCs w:val="32"/>
          <w:lang w:eastAsia="zh-CN"/>
        </w:rPr>
      </w:pPr>
      <w:r>
        <w:rPr>
          <w:rFonts w:ascii="仿宋" w:eastAsia="仿宋" w:hAnsi="仿宋" w:cs="仿宋" w:hint="eastAsia"/>
          <w:b/>
          <w:sz w:val="32"/>
          <w:szCs w:val="32"/>
          <w:lang w:eastAsia="zh-CN"/>
        </w:rPr>
        <w:lastRenderedPageBreak/>
        <w:t>附件5：</w:t>
      </w:r>
    </w:p>
    <w:p w:rsidR="00E83B27" w:rsidRDefault="00183AFF" w:rsidP="004A3F97">
      <w:pPr>
        <w:spacing w:beforeLines="50" w:afterLines="50"/>
        <w:jc w:val="center"/>
        <w:rPr>
          <w:rFonts w:eastAsia="方正小标宋_GBK"/>
          <w:bCs/>
          <w:sz w:val="36"/>
          <w:szCs w:val="36"/>
        </w:rPr>
      </w:pPr>
      <w:r>
        <w:rPr>
          <w:rFonts w:eastAsia="方正小标宋_GBK"/>
          <w:bCs/>
          <w:sz w:val="36"/>
          <w:szCs w:val="36"/>
        </w:rPr>
        <w:t>部门整体支出绩效评价共性指标评分</w:t>
      </w:r>
      <w:r>
        <w:rPr>
          <w:rFonts w:eastAsia="方正小标宋_GBK" w:hint="eastAsia"/>
          <w:bCs/>
          <w:sz w:val="36"/>
          <w:szCs w:val="36"/>
        </w:rPr>
        <w:t>表</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6"/>
        <w:gridCol w:w="866"/>
        <w:gridCol w:w="951"/>
        <w:gridCol w:w="2871"/>
        <w:gridCol w:w="4238"/>
        <w:gridCol w:w="704"/>
      </w:tblGrid>
      <w:tr w:rsidR="00E83B27" w:rsidTr="002F37B9">
        <w:trPr>
          <w:trHeight w:val="861"/>
          <w:tblHeader/>
          <w:jc w:val="center"/>
        </w:trPr>
        <w:tc>
          <w:tcPr>
            <w:tcW w:w="666" w:type="dxa"/>
            <w:tcMar>
              <w:top w:w="10" w:type="dxa"/>
              <w:left w:w="10" w:type="dxa"/>
              <w:bottom w:w="0" w:type="dxa"/>
              <w:right w:w="10" w:type="dxa"/>
            </w:tcMar>
            <w:vAlign w:val="center"/>
          </w:tcPr>
          <w:p w:rsidR="00E83B27" w:rsidRDefault="00183AFF">
            <w:pPr>
              <w:jc w:val="center"/>
              <w:rPr>
                <w:rFonts w:ascii="仿宋_GB2312" w:eastAsia="仿宋_GB2312"/>
                <w:b/>
                <w:bCs/>
                <w:lang w:eastAsia="zh-CN"/>
              </w:rPr>
            </w:pPr>
            <w:r>
              <w:rPr>
                <w:rFonts w:ascii="仿宋_GB2312" w:eastAsia="仿宋_GB2312" w:hint="eastAsia"/>
                <w:b/>
                <w:bCs/>
              </w:rPr>
              <w:t>一级</w:t>
            </w:r>
          </w:p>
          <w:p w:rsidR="00E83B27" w:rsidRDefault="00183AFF">
            <w:pPr>
              <w:jc w:val="center"/>
              <w:rPr>
                <w:rFonts w:ascii="仿宋_GB2312" w:eastAsia="仿宋_GB2312"/>
                <w:b/>
                <w:bCs/>
              </w:rPr>
            </w:pPr>
            <w:r>
              <w:rPr>
                <w:rFonts w:ascii="仿宋_GB2312" w:eastAsia="仿宋_GB2312" w:hint="eastAsia"/>
                <w:b/>
                <w:bCs/>
              </w:rPr>
              <w:t>指标</w:t>
            </w:r>
          </w:p>
        </w:tc>
        <w:tc>
          <w:tcPr>
            <w:tcW w:w="866" w:type="dxa"/>
            <w:tcMar>
              <w:top w:w="10" w:type="dxa"/>
              <w:left w:w="10" w:type="dxa"/>
              <w:bottom w:w="0" w:type="dxa"/>
              <w:right w:w="10" w:type="dxa"/>
            </w:tcMar>
            <w:vAlign w:val="center"/>
          </w:tcPr>
          <w:p w:rsidR="00E83B27" w:rsidRDefault="00183AFF">
            <w:pPr>
              <w:ind w:rightChars="-83" w:right="-174"/>
              <w:jc w:val="center"/>
              <w:rPr>
                <w:rFonts w:ascii="仿宋_GB2312" w:eastAsia="仿宋_GB2312"/>
                <w:b/>
                <w:bCs/>
              </w:rPr>
            </w:pPr>
            <w:r>
              <w:rPr>
                <w:rFonts w:ascii="仿宋_GB2312" w:eastAsia="仿宋_GB2312" w:hint="eastAsia"/>
                <w:b/>
                <w:bCs/>
              </w:rPr>
              <w:t>二级</w:t>
            </w:r>
          </w:p>
          <w:p w:rsidR="00E83B27" w:rsidRDefault="00183AFF">
            <w:pPr>
              <w:ind w:rightChars="-83" w:right="-174"/>
              <w:jc w:val="center"/>
              <w:rPr>
                <w:rFonts w:ascii="仿宋_GB2312" w:eastAsia="仿宋_GB2312"/>
                <w:b/>
                <w:bCs/>
              </w:rPr>
            </w:pPr>
            <w:r>
              <w:rPr>
                <w:rFonts w:ascii="仿宋_GB2312" w:eastAsia="仿宋_GB2312" w:hint="eastAsia"/>
                <w:b/>
                <w:bCs/>
              </w:rPr>
              <w:t>指标</w:t>
            </w:r>
          </w:p>
        </w:tc>
        <w:tc>
          <w:tcPr>
            <w:tcW w:w="951" w:type="dxa"/>
            <w:tcMar>
              <w:top w:w="10" w:type="dxa"/>
              <w:left w:w="10" w:type="dxa"/>
              <w:bottom w:w="0" w:type="dxa"/>
              <w:right w:w="10" w:type="dxa"/>
            </w:tcMar>
            <w:vAlign w:val="center"/>
          </w:tcPr>
          <w:p w:rsidR="00E83B27" w:rsidRDefault="00183AFF">
            <w:pPr>
              <w:jc w:val="center"/>
              <w:rPr>
                <w:rFonts w:ascii="仿宋_GB2312" w:eastAsia="仿宋_GB2312"/>
                <w:b/>
                <w:bCs/>
              </w:rPr>
            </w:pPr>
            <w:r>
              <w:rPr>
                <w:rFonts w:ascii="仿宋_GB2312" w:eastAsia="仿宋_GB2312" w:hint="eastAsia"/>
                <w:b/>
                <w:bCs/>
              </w:rPr>
              <w:t>三级</w:t>
            </w:r>
          </w:p>
          <w:p w:rsidR="00E83B27" w:rsidRDefault="00183AFF">
            <w:pPr>
              <w:jc w:val="center"/>
              <w:rPr>
                <w:rFonts w:ascii="仿宋_GB2312" w:eastAsia="仿宋_GB2312"/>
                <w:b/>
                <w:bCs/>
              </w:rPr>
            </w:pPr>
            <w:r>
              <w:rPr>
                <w:rFonts w:ascii="仿宋_GB2312" w:eastAsia="仿宋_GB2312" w:hint="eastAsia"/>
                <w:b/>
                <w:bCs/>
              </w:rPr>
              <w:t>指标</w:t>
            </w:r>
          </w:p>
        </w:tc>
        <w:tc>
          <w:tcPr>
            <w:tcW w:w="2871" w:type="dxa"/>
            <w:tcMar>
              <w:top w:w="10" w:type="dxa"/>
              <w:left w:w="10" w:type="dxa"/>
              <w:bottom w:w="0" w:type="dxa"/>
              <w:right w:w="10" w:type="dxa"/>
            </w:tcMar>
            <w:vAlign w:val="center"/>
          </w:tcPr>
          <w:p w:rsidR="00E83B27" w:rsidRDefault="00183AFF">
            <w:pPr>
              <w:ind w:leftChars="50" w:left="105" w:rightChars="50" w:right="105"/>
              <w:jc w:val="center"/>
              <w:rPr>
                <w:rFonts w:ascii="仿宋_GB2312" w:eastAsia="仿宋_GB2312"/>
                <w:b/>
                <w:bCs/>
              </w:rPr>
            </w:pPr>
            <w:r>
              <w:rPr>
                <w:rFonts w:ascii="仿宋_GB2312" w:eastAsia="仿宋_GB2312" w:hint="eastAsia"/>
                <w:b/>
                <w:bCs/>
              </w:rPr>
              <w:t>指标解释</w:t>
            </w:r>
          </w:p>
        </w:tc>
        <w:tc>
          <w:tcPr>
            <w:tcW w:w="4238" w:type="dxa"/>
            <w:tcMar>
              <w:top w:w="10" w:type="dxa"/>
              <w:left w:w="10" w:type="dxa"/>
              <w:bottom w:w="0" w:type="dxa"/>
              <w:right w:w="10" w:type="dxa"/>
            </w:tcMar>
            <w:vAlign w:val="center"/>
          </w:tcPr>
          <w:p w:rsidR="00E83B27" w:rsidRDefault="00183AFF">
            <w:pPr>
              <w:ind w:leftChars="50" w:left="105" w:rightChars="50" w:right="105"/>
              <w:jc w:val="center"/>
              <w:rPr>
                <w:rFonts w:ascii="仿宋_GB2312" w:eastAsia="仿宋_GB2312"/>
                <w:b/>
                <w:bCs/>
              </w:rPr>
            </w:pPr>
            <w:r>
              <w:rPr>
                <w:rFonts w:ascii="仿宋_GB2312" w:eastAsia="仿宋_GB2312" w:hint="eastAsia"/>
                <w:b/>
                <w:bCs/>
              </w:rPr>
              <w:t>指标说明</w:t>
            </w:r>
          </w:p>
        </w:tc>
        <w:tc>
          <w:tcPr>
            <w:tcW w:w="704" w:type="dxa"/>
            <w:vAlign w:val="center"/>
          </w:tcPr>
          <w:p w:rsidR="00E83B27" w:rsidRDefault="00183AFF">
            <w:pPr>
              <w:ind w:leftChars="50" w:left="105" w:rightChars="50" w:right="105"/>
              <w:jc w:val="center"/>
              <w:rPr>
                <w:rFonts w:ascii="仿宋_GB2312" w:eastAsia="仿宋_GB2312"/>
                <w:b/>
                <w:bCs/>
              </w:rPr>
            </w:pPr>
            <w:r>
              <w:rPr>
                <w:rFonts w:ascii="仿宋_GB2312" w:eastAsia="仿宋_GB2312" w:hint="eastAsia"/>
                <w:b/>
                <w:bCs/>
              </w:rPr>
              <w:t>得分</w:t>
            </w:r>
          </w:p>
        </w:tc>
      </w:tr>
      <w:tr w:rsidR="00E83B27" w:rsidRPr="002F37B9" w:rsidTr="002F37B9">
        <w:trPr>
          <w:trHeight w:val="1667"/>
          <w:jc w:val="center"/>
        </w:trPr>
        <w:tc>
          <w:tcPr>
            <w:tcW w:w="6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投   入</w:t>
            </w:r>
          </w:p>
          <w:p w:rsidR="00E83B27" w:rsidRDefault="00183AFF">
            <w:pPr>
              <w:spacing w:line="320" w:lineRule="exact"/>
              <w:jc w:val="center"/>
              <w:rPr>
                <w:rFonts w:ascii="仿宋_GB2312" w:eastAsia="仿宋_GB2312"/>
              </w:rPr>
            </w:pPr>
            <w:r>
              <w:rPr>
                <w:rFonts w:ascii="仿宋_GB2312" w:eastAsia="仿宋_GB2312" w:hint="eastAsia"/>
              </w:rPr>
              <w:t>（10分）</w:t>
            </w:r>
          </w:p>
        </w:tc>
        <w:tc>
          <w:tcPr>
            <w:tcW w:w="8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目标</w:t>
            </w:r>
          </w:p>
          <w:p w:rsidR="00E83B27" w:rsidRDefault="00183AFF">
            <w:pPr>
              <w:spacing w:line="320" w:lineRule="exact"/>
              <w:jc w:val="center"/>
              <w:rPr>
                <w:rFonts w:ascii="仿宋_GB2312" w:eastAsia="仿宋_GB2312"/>
              </w:rPr>
            </w:pPr>
            <w:r>
              <w:rPr>
                <w:rFonts w:ascii="仿宋_GB2312" w:eastAsia="仿宋_GB2312" w:hint="eastAsia"/>
              </w:rPr>
              <w:t>设定</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绩效目标</w:t>
            </w:r>
          </w:p>
          <w:p w:rsidR="00E83B27" w:rsidRDefault="00183AFF">
            <w:pPr>
              <w:spacing w:line="320" w:lineRule="exact"/>
              <w:jc w:val="center"/>
              <w:rPr>
                <w:rFonts w:ascii="仿宋_GB2312" w:eastAsia="仿宋_GB2312"/>
              </w:rPr>
            </w:pPr>
            <w:r>
              <w:rPr>
                <w:rFonts w:ascii="仿宋_GB2312" w:eastAsia="仿宋_GB2312" w:hint="eastAsia"/>
              </w:rPr>
              <w:t>合理性</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部门所设立的整体绩效目标依据是否充分，是否符合客观实际，用以反映和考核部门整体绩效目标与部门履职、年度工作任务的相符性情况。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是否符合国家法律法规、国民经济和社会发展总体规划；</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②</w:t>
            </w:r>
            <w:r>
              <w:rPr>
                <w:rFonts w:ascii="仿宋_GB2312" w:eastAsia="仿宋_GB2312" w:hint="eastAsia"/>
              </w:rPr>
              <w:t>是否符合部门“三定”方案确定的职责；</w:t>
            </w:r>
          </w:p>
          <w:p w:rsidR="00E83B27" w:rsidRDefault="00183AFF">
            <w:pPr>
              <w:spacing w:line="320" w:lineRule="exact"/>
              <w:ind w:leftChars="50" w:left="105" w:rightChars="50" w:right="105"/>
              <w:rPr>
                <w:rFonts w:ascii="仿宋_GB2312" w:eastAsia="仿宋_GB2312"/>
              </w:rPr>
            </w:pPr>
            <w:r>
              <w:rPr>
                <w:rFonts w:ascii="仿宋_GB2312" w:eastAsia="仿宋_GB2312" w:hAnsi="宋体" w:cs="宋体" w:hint="eastAsia"/>
              </w:rPr>
              <w:t>③</w:t>
            </w:r>
            <w:r>
              <w:rPr>
                <w:rFonts w:ascii="仿宋_GB2312" w:eastAsia="仿宋_GB2312" w:hint="eastAsia"/>
              </w:rPr>
              <w:t>是否符合部门制定的中长期实施规划。</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2387"/>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绩效指标</w:t>
            </w:r>
          </w:p>
          <w:p w:rsidR="00E83B27" w:rsidRDefault="00183AFF">
            <w:pPr>
              <w:spacing w:line="320" w:lineRule="exact"/>
              <w:jc w:val="center"/>
              <w:rPr>
                <w:rFonts w:ascii="仿宋_GB2312" w:eastAsia="仿宋_GB2312"/>
              </w:rPr>
            </w:pPr>
            <w:r>
              <w:rPr>
                <w:rFonts w:ascii="仿宋_GB2312" w:eastAsia="仿宋_GB2312" w:hint="eastAsia"/>
              </w:rPr>
              <w:t>明确性</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部门依据整体绩效目标所设定的绩效指标是否清晰、细化、可衡量，用以反映和考核部门整体绩效目标的明细化情况。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是否将部门整体的绩效目标细化分解为具体的工作任务；</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②</w:t>
            </w:r>
            <w:r>
              <w:rPr>
                <w:rFonts w:ascii="仿宋_GB2312" w:eastAsia="仿宋_GB2312" w:hint="eastAsia"/>
              </w:rPr>
              <w:t xml:space="preserve">是否通过清晰、可衡量的指标值予以体现。    </w:t>
            </w:r>
            <w:r>
              <w:rPr>
                <w:rFonts w:ascii="仿宋_GB2312" w:eastAsia="仿宋_GB2312" w:hAnsi="宋体" w:cs="宋体" w:hint="eastAsia"/>
              </w:rPr>
              <w:t>③</w:t>
            </w:r>
            <w:r>
              <w:rPr>
                <w:rFonts w:ascii="仿宋_GB2312" w:eastAsia="仿宋_GB2312" w:hint="eastAsia"/>
              </w:rPr>
              <w:t>是否与部门年度的任务数或计划数相对应；</w:t>
            </w:r>
          </w:p>
          <w:p w:rsidR="00E83B27" w:rsidRDefault="00183AFF">
            <w:pPr>
              <w:spacing w:line="320" w:lineRule="exact"/>
              <w:ind w:leftChars="50" w:left="105" w:rightChars="50" w:right="105"/>
              <w:rPr>
                <w:rFonts w:ascii="仿宋_GB2312" w:eastAsia="仿宋_GB2312"/>
              </w:rPr>
            </w:pPr>
            <w:r>
              <w:rPr>
                <w:rFonts w:ascii="仿宋_GB2312" w:eastAsia="仿宋_GB2312" w:hAnsi="宋体" w:cs="宋体" w:hint="eastAsia"/>
              </w:rPr>
              <w:t>④</w:t>
            </w:r>
            <w:r>
              <w:rPr>
                <w:rFonts w:ascii="仿宋_GB2312" w:eastAsia="仿宋_GB2312" w:hint="eastAsia"/>
              </w:rPr>
              <w:t>是否与本年度部门预算资金相匹配。</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2110"/>
          <w:jc w:val="center"/>
        </w:trPr>
        <w:tc>
          <w:tcPr>
            <w:tcW w:w="666" w:type="dxa"/>
            <w:vMerge/>
            <w:vAlign w:val="center"/>
          </w:tcPr>
          <w:p w:rsidR="00E83B27" w:rsidRDefault="00E83B27">
            <w:pPr>
              <w:spacing w:line="320" w:lineRule="exact"/>
              <w:rPr>
                <w:rFonts w:ascii="仿宋_GB2312" w:eastAsia="仿宋_GB2312"/>
              </w:rPr>
            </w:pPr>
          </w:p>
        </w:tc>
        <w:tc>
          <w:tcPr>
            <w:tcW w:w="8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预算</w:t>
            </w:r>
          </w:p>
          <w:p w:rsidR="00E83B27" w:rsidRDefault="00183AFF">
            <w:pPr>
              <w:spacing w:line="320" w:lineRule="exact"/>
              <w:jc w:val="center"/>
              <w:rPr>
                <w:rFonts w:ascii="仿宋_GB2312" w:eastAsia="仿宋_GB2312"/>
              </w:rPr>
            </w:pPr>
            <w:r>
              <w:rPr>
                <w:rFonts w:ascii="仿宋_GB2312" w:eastAsia="仿宋_GB2312" w:hint="eastAsia"/>
              </w:rPr>
              <w:t>配置</w:t>
            </w:r>
          </w:p>
          <w:p w:rsidR="00E83B27" w:rsidRDefault="00183AFF">
            <w:pPr>
              <w:spacing w:line="320" w:lineRule="exact"/>
              <w:jc w:val="center"/>
              <w:rPr>
                <w:rFonts w:ascii="仿宋_GB2312" w:eastAsia="仿宋_GB2312"/>
              </w:rPr>
            </w:pPr>
            <w:r>
              <w:rPr>
                <w:rFonts w:ascii="仿宋_GB2312" w:eastAsia="仿宋_GB2312" w:hint="eastAsia"/>
              </w:rPr>
              <w:t>（6分）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在职人员</w:t>
            </w:r>
          </w:p>
          <w:p w:rsidR="00E83B27" w:rsidRDefault="00183AFF">
            <w:pPr>
              <w:spacing w:line="320" w:lineRule="exact"/>
              <w:jc w:val="center"/>
              <w:rPr>
                <w:rFonts w:ascii="仿宋_GB2312" w:eastAsia="仿宋_GB2312"/>
              </w:rPr>
            </w:pPr>
            <w:r>
              <w:rPr>
                <w:rFonts w:ascii="仿宋_GB2312" w:eastAsia="仿宋_GB2312" w:hint="eastAsia"/>
              </w:rPr>
              <w:t>控制率</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部门本年度实际在职人员数与编制数的比率，用以反映和考核部门对人员成本的控制程度。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在职人员控制率=（在职人员数/编制数）×100%。</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在职人员数：部门实际在职人数，以财政部确定的部门决算编制口径为准。</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编制数：机构编制部门核定批复的部门的人员编制数。</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1829"/>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“三公经费”</w:t>
            </w:r>
          </w:p>
          <w:p w:rsidR="00E83B27" w:rsidRDefault="00183AFF">
            <w:pPr>
              <w:spacing w:line="320" w:lineRule="exact"/>
              <w:jc w:val="center"/>
              <w:rPr>
                <w:rFonts w:ascii="仿宋_GB2312" w:eastAsia="仿宋_GB2312"/>
              </w:rPr>
            </w:pPr>
            <w:r>
              <w:rPr>
                <w:rFonts w:ascii="仿宋_GB2312" w:eastAsia="仿宋_GB2312" w:hint="eastAsia"/>
              </w:rPr>
              <w:t>变动率</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部门本年度“三公经费”预算数与上年度“三公经费”预算数的变动比率，用以反映和考核部门对控制重点行政成本的努力程度。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“三公经费”变动率=[（本年度“三公经费”总额-上年度“三公经费”总额）/上年度“三公经费”总额]×100%。</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“三公经费”：年度预算安排的因公出国（境）费、公务车辆购置及运行费和公务招待费。</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1.8</w:t>
            </w:r>
          </w:p>
        </w:tc>
      </w:tr>
      <w:tr w:rsidR="00E83B27" w:rsidRPr="002F37B9" w:rsidTr="002F37B9">
        <w:trPr>
          <w:trHeight w:val="1861"/>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重点支出</w:t>
            </w:r>
          </w:p>
          <w:p w:rsidR="00E83B27" w:rsidRDefault="00183AFF">
            <w:pPr>
              <w:spacing w:line="320" w:lineRule="exact"/>
              <w:jc w:val="center"/>
              <w:rPr>
                <w:rFonts w:ascii="仿宋_GB2312" w:eastAsia="仿宋_GB2312"/>
              </w:rPr>
            </w:pPr>
            <w:r>
              <w:rPr>
                <w:rFonts w:ascii="仿宋_GB2312" w:eastAsia="仿宋_GB2312" w:hint="eastAsia"/>
              </w:rPr>
              <w:t>安排率</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部门本年度预算安排的重点预算支出与部门预算总支出的比率，用以反映和考核部门对履行主要职责或完成重点任务的保障程度。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重点支出安排率=（重点预算支出/预算总支出）×100%。</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重点预算支出：部门年度预算安排的，与本部门履职和发展密切相关、具有明显社会和经济影响、党委政府关心或社会比较关注的预算支出支出总额。</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预算总支出：部门年度预算安排的预算支出支出总额。</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1660"/>
          <w:jc w:val="center"/>
        </w:trPr>
        <w:tc>
          <w:tcPr>
            <w:tcW w:w="6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lastRenderedPageBreak/>
              <w:t>过   程</w:t>
            </w:r>
          </w:p>
          <w:p w:rsidR="00E83B27" w:rsidRDefault="00183AFF">
            <w:pPr>
              <w:spacing w:line="320" w:lineRule="exact"/>
              <w:jc w:val="center"/>
              <w:rPr>
                <w:rFonts w:ascii="仿宋_GB2312" w:eastAsia="仿宋_GB2312"/>
              </w:rPr>
            </w:pPr>
            <w:r>
              <w:rPr>
                <w:rFonts w:ascii="仿宋_GB2312" w:eastAsia="仿宋_GB2312" w:hint="eastAsia"/>
              </w:rPr>
              <w:t>（50分）</w:t>
            </w:r>
          </w:p>
        </w:tc>
        <w:tc>
          <w:tcPr>
            <w:tcW w:w="8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预算</w:t>
            </w:r>
          </w:p>
          <w:p w:rsidR="00E83B27" w:rsidRDefault="00183AFF">
            <w:pPr>
              <w:spacing w:line="320" w:lineRule="exact"/>
              <w:jc w:val="center"/>
              <w:rPr>
                <w:rFonts w:ascii="仿宋_GB2312" w:eastAsia="仿宋_GB2312"/>
              </w:rPr>
            </w:pPr>
            <w:r>
              <w:rPr>
                <w:rFonts w:ascii="仿宋_GB2312" w:eastAsia="仿宋_GB2312" w:hint="eastAsia"/>
              </w:rPr>
              <w:t>执行</w:t>
            </w:r>
          </w:p>
          <w:p w:rsidR="00E83B27" w:rsidRDefault="00183AFF">
            <w:pPr>
              <w:spacing w:line="320" w:lineRule="exact"/>
              <w:jc w:val="center"/>
              <w:rPr>
                <w:rFonts w:ascii="仿宋_GB2312" w:eastAsia="仿宋_GB2312"/>
              </w:rPr>
            </w:pPr>
            <w:r>
              <w:rPr>
                <w:rFonts w:ascii="仿宋_GB2312" w:eastAsia="仿宋_GB2312" w:hint="eastAsia"/>
              </w:rPr>
              <w:t>（32分）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预算</w:t>
            </w:r>
          </w:p>
          <w:p w:rsidR="00E83B27" w:rsidRDefault="00183AFF">
            <w:pPr>
              <w:spacing w:line="320" w:lineRule="exact"/>
              <w:jc w:val="center"/>
              <w:rPr>
                <w:rFonts w:ascii="仿宋_GB2312" w:eastAsia="仿宋_GB2312"/>
              </w:rPr>
            </w:pPr>
            <w:r>
              <w:rPr>
                <w:rFonts w:ascii="仿宋_GB2312" w:eastAsia="仿宋_GB2312" w:hint="eastAsia"/>
              </w:rPr>
              <w:t>执行率</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部门本年度预算完成数与预算数的比率，用以反映和考核部门预算完成程度。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预算执行率=（预算执行数/预算数）×100%。</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预算执行数：部门本年度实际完成的预算数。</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预算数：财政部门批复的本年度部门预算数。</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3.8</w:t>
            </w:r>
          </w:p>
        </w:tc>
      </w:tr>
      <w:tr w:rsidR="00E83B27" w:rsidRPr="002F37B9" w:rsidTr="002F37B9">
        <w:trPr>
          <w:trHeight w:val="2378"/>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预算</w:t>
            </w:r>
          </w:p>
          <w:p w:rsidR="00E83B27" w:rsidRDefault="00183AFF">
            <w:pPr>
              <w:spacing w:line="320" w:lineRule="exact"/>
              <w:jc w:val="center"/>
              <w:rPr>
                <w:rFonts w:ascii="仿宋_GB2312" w:eastAsia="仿宋_GB2312"/>
              </w:rPr>
            </w:pPr>
            <w:r>
              <w:rPr>
                <w:rFonts w:ascii="仿宋_GB2312" w:eastAsia="仿宋_GB2312" w:hint="eastAsia"/>
              </w:rPr>
              <w:t>调整率</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部门本年度预算调整数与预算数的比率，用以反映和考核部门预算的调整程度。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预算调整率=（预算调整数/预算数）×100%。</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预算调整数：部门在本年度内涉及预算的追加、追减或结构调整的资金总和（因落实国家政策、发生不可抗力、上级部门或本级党委政府临时交办而产生的调整除外）。</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3.8</w:t>
            </w:r>
          </w:p>
        </w:tc>
      </w:tr>
      <w:tr w:rsidR="00E83B27" w:rsidRPr="002F37B9" w:rsidTr="002F37B9">
        <w:trPr>
          <w:trHeight w:val="2819"/>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支付</w:t>
            </w:r>
          </w:p>
          <w:p w:rsidR="00E83B27" w:rsidRDefault="00183AFF">
            <w:pPr>
              <w:spacing w:line="320" w:lineRule="exact"/>
              <w:jc w:val="center"/>
              <w:rPr>
                <w:rFonts w:ascii="仿宋_GB2312" w:eastAsia="仿宋_GB2312"/>
              </w:rPr>
            </w:pPr>
            <w:r>
              <w:rPr>
                <w:rFonts w:ascii="仿宋_GB2312" w:eastAsia="仿宋_GB2312" w:hint="eastAsia"/>
              </w:rPr>
              <w:t>进度率</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部门实际支付进度与既定支付进度的比率，用以反映和考核部门预算执行的及时性和均衡性程度。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支付进度率=（实际支付进度/既定支付进度）×100%。</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实际支付进度：部门在某一时点的支出预算执行总数与年度支出预算数的比率。</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既定支付进度：由部门在申报部门整体绩效目标时，参照序时支付进度、前三年支付进度、本级部门平均支付进度水平等确定的，在某一时点应达到的支付进度（比率）。</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1399"/>
          <w:jc w:val="center"/>
        </w:trPr>
        <w:tc>
          <w:tcPr>
            <w:tcW w:w="666" w:type="dxa"/>
            <w:vMerge/>
            <w:tcMar>
              <w:top w:w="10" w:type="dxa"/>
              <w:left w:w="10" w:type="dxa"/>
              <w:bottom w:w="0" w:type="dxa"/>
              <w:right w:w="10" w:type="dxa"/>
            </w:tcMar>
            <w:textDirection w:val="tbRlV"/>
            <w:vAlign w:val="center"/>
          </w:tcPr>
          <w:p w:rsidR="00E83B27" w:rsidRDefault="00E83B27">
            <w:pPr>
              <w:spacing w:line="320" w:lineRule="exact"/>
              <w:jc w:val="center"/>
              <w:rPr>
                <w:rFonts w:ascii="仿宋_GB2312" w:eastAsia="仿宋_GB2312"/>
              </w:rPr>
            </w:pPr>
          </w:p>
        </w:tc>
        <w:tc>
          <w:tcPr>
            <w:tcW w:w="866" w:type="dxa"/>
            <w:vMerge/>
            <w:tcMar>
              <w:top w:w="10" w:type="dxa"/>
              <w:left w:w="10" w:type="dxa"/>
              <w:bottom w:w="0" w:type="dxa"/>
              <w:right w:w="10" w:type="dxa"/>
            </w:tcMar>
            <w:vAlign w:val="center"/>
          </w:tcPr>
          <w:p w:rsidR="00E83B27" w:rsidRDefault="00E83B27">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结转</w:t>
            </w:r>
          </w:p>
          <w:p w:rsidR="00E83B27" w:rsidRDefault="00183AFF">
            <w:pPr>
              <w:spacing w:line="320" w:lineRule="exact"/>
              <w:jc w:val="center"/>
              <w:rPr>
                <w:rFonts w:ascii="仿宋_GB2312" w:eastAsia="仿宋_GB2312"/>
              </w:rPr>
            </w:pPr>
            <w:r>
              <w:rPr>
                <w:rFonts w:ascii="仿宋_GB2312" w:eastAsia="仿宋_GB2312" w:hint="eastAsia"/>
              </w:rPr>
              <w:t>结余率</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部门本年度结转结余总额与支出预算数的比率，用以反映和考核部门对本年度结转结余资金的实际控制程度。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结转结余率=结转结余总额/支出预算数×100%。</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结转结余总额：部门本年度的结转资金与结余资金之和（以决算数为准）。</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1817"/>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结转结余</w:t>
            </w:r>
          </w:p>
          <w:p w:rsidR="00E83B27" w:rsidRDefault="00183AFF">
            <w:pPr>
              <w:spacing w:line="320" w:lineRule="exact"/>
              <w:jc w:val="center"/>
              <w:rPr>
                <w:rFonts w:ascii="仿宋_GB2312" w:eastAsia="仿宋_GB2312"/>
              </w:rPr>
            </w:pPr>
            <w:r>
              <w:rPr>
                <w:rFonts w:ascii="仿宋_GB2312" w:eastAsia="仿宋_GB2312" w:hint="eastAsia"/>
              </w:rPr>
              <w:t>变动率</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部门本年度结转结余资金总额与上年度结转结余资金总额的变动比率，用以反映和考核部门对控制结转结余资金的努力程度。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rPr>
            </w:pPr>
            <w:r>
              <w:rPr>
                <w:rFonts w:ascii="仿宋_GB2312" w:eastAsia="仿宋_GB2312" w:hint="eastAsia"/>
              </w:rPr>
              <w:t>结转结余变动率=[（本年度累计结转结余资金总额-上年度累计结转结余资金总额）/上年度累计结转结余资金总额]×100%。</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1829"/>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公用经费</w:t>
            </w:r>
          </w:p>
          <w:p w:rsidR="00E83B27" w:rsidRDefault="00183AFF">
            <w:pPr>
              <w:spacing w:line="320" w:lineRule="exact"/>
              <w:jc w:val="center"/>
              <w:rPr>
                <w:rFonts w:ascii="仿宋_GB2312" w:eastAsia="仿宋_GB2312"/>
              </w:rPr>
            </w:pPr>
            <w:r>
              <w:rPr>
                <w:rFonts w:ascii="仿宋_GB2312" w:eastAsia="仿宋_GB2312" w:hint="eastAsia"/>
              </w:rPr>
              <w:t>控制率</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部门本年度实际支出的公用经费总额与预算安排的公用经费总额的比率，用以反映和考核部门对机构运转成本的实际控制程度。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rPr>
            </w:pPr>
            <w:r>
              <w:rPr>
                <w:rFonts w:ascii="仿宋_GB2312" w:eastAsia="仿宋_GB2312" w:hint="eastAsia"/>
              </w:rPr>
              <w:t>公用经费控制率=（实际支出公用经费总额/预算安排公用经费总额）×100%。</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1944"/>
          <w:jc w:val="center"/>
        </w:trPr>
        <w:tc>
          <w:tcPr>
            <w:tcW w:w="666" w:type="dxa"/>
            <w:vMerge w:val="restart"/>
            <w:vAlign w:val="center"/>
          </w:tcPr>
          <w:p w:rsidR="00E83B27" w:rsidRDefault="00183AFF">
            <w:pPr>
              <w:spacing w:line="320" w:lineRule="exact"/>
              <w:jc w:val="center"/>
              <w:rPr>
                <w:rFonts w:ascii="仿宋_GB2312" w:eastAsia="仿宋_GB2312"/>
              </w:rPr>
            </w:pPr>
            <w:r>
              <w:rPr>
                <w:rFonts w:ascii="仿宋_GB2312" w:eastAsia="仿宋_GB2312" w:hint="eastAsia"/>
              </w:rPr>
              <w:lastRenderedPageBreak/>
              <w:t>过</w:t>
            </w:r>
          </w:p>
          <w:p w:rsidR="00E83B27" w:rsidRDefault="00183AFF">
            <w:pPr>
              <w:spacing w:line="320" w:lineRule="exact"/>
              <w:jc w:val="center"/>
              <w:rPr>
                <w:rFonts w:ascii="仿宋_GB2312" w:eastAsia="仿宋_GB2312"/>
              </w:rPr>
            </w:pPr>
            <w:r>
              <w:rPr>
                <w:rFonts w:ascii="仿宋_GB2312" w:eastAsia="仿宋_GB2312" w:hint="eastAsia"/>
              </w:rPr>
              <w:t>程</w:t>
            </w:r>
          </w:p>
        </w:tc>
        <w:tc>
          <w:tcPr>
            <w:tcW w:w="866" w:type="dxa"/>
            <w:vMerge w:val="restart"/>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预算</w:t>
            </w:r>
          </w:p>
          <w:p w:rsidR="00E83B27" w:rsidRDefault="00183AFF">
            <w:pPr>
              <w:spacing w:line="320" w:lineRule="exact"/>
              <w:jc w:val="center"/>
              <w:rPr>
                <w:rFonts w:ascii="仿宋_GB2312" w:eastAsia="仿宋_GB2312"/>
              </w:rPr>
            </w:pPr>
            <w:r>
              <w:rPr>
                <w:rFonts w:ascii="仿宋_GB2312" w:eastAsia="仿宋_GB2312" w:hint="eastAsia"/>
              </w:rPr>
              <w:t>执行</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“三公经费”控制率（4分）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部门本年度“三公经费”实际支出数与预算安排数的比率，用以反映和考核部门对“三公经费”的实际控制程度。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rPr>
            </w:pPr>
            <w:r>
              <w:rPr>
                <w:rFonts w:ascii="仿宋_GB2312" w:eastAsia="仿宋_GB2312" w:hint="eastAsia"/>
              </w:rPr>
              <w:t>“三公经费”控制率=（“三公经费”实际支出数/“三公经费”预算安排数）×100%。</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2098"/>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政府采购</w:t>
            </w:r>
          </w:p>
          <w:p w:rsidR="00E83B27" w:rsidRDefault="00183AFF">
            <w:pPr>
              <w:spacing w:line="320" w:lineRule="exact"/>
              <w:jc w:val="center"/>
              <w:rPr>
                <w:rFonts w:ascii="仿宋_GB2312" w:eastAsia="仿宋_GB2312"/>
              </w:rPr>
            </w:pPr>
            <w:r>
              <w:rPr>
                <w:rFonts w:ascii="仿宋_GB2312" w:eastAsia="仿宋_GB2312" w:hint="eastAsia"/>
              </w:rPr>
              <w:t>执行率</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部门本年度实际政府采购金额与年初政府采购预算的比率，用以反映和考核部门政府采购预算执行情况。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政府采购执行率=（实际政府采购金额/政府采购预算数）×100%；</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 xml:space="preserve">政府采购预算：采购机关根据事业发展计划和行政任务编制的、并经过规定程序批准的年度政府采购计划。 </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2398"/>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预算</w:t>
            </w:r>
          </w:p>
          <w:p w:rsidR="00E83B27" w:rsidRDefault="00183AFF">
            <w:pPr>
              <w:spacing w:line="320" w:lineRule="exact"/>
              <w:jc w:val="center"/>
              <w:rPr>
                <w:rFonts w:ascii="仿宋_GB2312" w:eastAsia="仿宋_GB2312"/>
              </w:rPr>
            </w:pPr>
            <w:r>
              <w:rPr>
                <w:rFonts w:ascii="仿宋_GB2312" w:eastAsia="仿宋_GB2312" w:hint="eastAsia"/>
              </w:rPr>
              <w:t>管理</w:t>
            </w:r>
          </w:p>
          <w:p w:rsidR="00E83B27" w:rsidRDefault="00183AFF">
            <w:pPr>
              <w:spacing w:line="320" w:lineRule="exact"/>
              <w:jc w:val="center"/>
              <w:rPr>
                <w:rFonts w:ascii="仿宋_GB2312" w:eastAsia="仿宋_GB2312"/>
              </w:rPr>
            </w:pPr>
            <w:r>
              <w:rPr>
                <w:rFonts w:ascii="仿宋_GB2312" w:eastAsia="仿宋_GB2312" w:hint="eastAsia"/>
              </w:rPr>
              <w:t>（14分）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管理制度</w:t>
            </w:r>
          </w:p>
          <w:p w:rsidR="00E83B27" w:rsidRDefault="00183AFF">
            <w:pPr>
              <w:spacing w:line="320" w:lineRule="exact"/>
              <w:jc w:val="center"/>
              <w:rPr>
                <w:rFonts w:ascii="仿宋_GB2312" w:eastAsia="仿宋_GB2312"/>
              </w:rPr>
            </w:pPr>
            <w:r>
              <w:rPr>
                <w:rFonts w:ascii="仿宋_GB2312" w:eastAsia="仿宋_GB2312" w:hint="eastAsia"/>
              </w:rPr>
              <w:t>健全性</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部门为加强预算管理、规范财务行为而制定的管理制度是否健全完整，用以反映和考核部门预算管理制度对完成主要职责或促进事业发展的保障情况。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是否已制定或具有预算资金管理办法、内部财务管理制度、会计核算制度等管理制度；</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②</w:t>
            </w:r>
            <w:r>
              <w:rPr>
                <w:rFonts w:ascii="仿宋_GB2312" w:eastAsia="仿宋_GB2312" w:hint="eastAsia"/>
              </w:rPr>
              <w:t>相关管理制度是否合法、合规、完整；</w:t>
            </w:r>
          </w:p>
          <w:p w:rsidR="00E83B27" w:rsidRDefault="00183AFF">
            <w:pPr>
              <w:spacing w:line="320" w:lineRule="exact"/>
              <w:ind w:leftChars="50" w:left="105" w:rightChars="50" w:right="105"/>
              <w:rPr>
                <w:rFonts w:ascii="仿宋_GB2312" w:eastAsia="仿宋_GB2312"/>
              </w:rPr>
            </w:pPr>
            <w:r>
              <w:rPr>
                <w:rFonts w:ascii="仿宋_GB2312" w:eastAsia="仿宋_GB2312" w:hAnsi="宋体" w:cs="宋体" w:hint="eastAsia"/>
              </w:rPr>
              <w:t>③</w:t>
            </w:r>
            <w:r>
              <w:rPr>
                <w:rFonts w:ascii="仿宋_GB2312" w:eastAsia="仿宋_GB2312" w:hint="eastAsia"/>
              </w:rPr>
              <w:t>相关管理制度是否得到有效执行。</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3275"/>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资金使用</w:t>
            </w:r>
          </w:p>
          <w:p w:rsidR="00E83B27" w:rsidRDefault="00183AFF">
            <w:pPr>
              <w:spacing w:line="320" w:lineRule="exact"/>
              <w:jc w:val="center"/>
              <w:rPr>
                <w:rFonts w:ascii="仿宋_GB2312" w:eastAsia="仿宋_GB2312"/>
              </w:rPr>
            </w:pPr>
            <w:r>
              <w:rPr>
                <w:rFonts w:ascii="仿宋_GB2312" w:eastAsia="仿宋_GB2312" w:hint="eastAsia"/>
              </w:rPr>
              <w:t>合规性</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部门使用预算资金是否符合相关的预算财务管理制度的规定，用以反映和考核部门预算资金的规范运行情况。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是否符合国家财经法规和财务管理制度规定以及有关预算支出管理办法的规定；</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②</w:t>
            </w:r>
            <w:r>
              <w:rPr>
                <w:rFonts w:ascii="仿宋_GB2312" w:eastAsia="仿宋_GB2312" w:hint="eastAsia"/>
              </w:rPr>
              <w:t>资金的拨付是否有完整的审批程序和手续；</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③</w:t>
            </w:r>
            <w:r>
              <w:rPr>
                <w:rFonts w:ascii="仿宋_GB2312" w:eastAsia="仿宋_GB2312" w:hint="eastAsia"/>
              </w:rPr>
              <w:t>预算支出的重大开支是否经过评估论证；</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④</w:t>
            </w:r>
            <w:r>
              <w:rPr>
                <w:rFonts w:ascii="仿宋_GB2312" w:eastAsia="仿宋_GB2312" w:hint="eastAsia"/>
              </w:rPr>
              <w:t>是否符合部门预算批复的用途；</w:t>
            </w:r>
          </w:p>
          <w:p w:rsidR="00E83B27" w:rsidRDefault="00183AFF">
            <w:pPr>
              <w:spacing w:line="320" w:lineRule="exact"/>
              <w:ind w:leftChars="50" w:left="105" w:rightChars="50" w:right="105"/>
              <w:rPr>
                <w:rFonts w:ascii="仿宋_GB2312" w:eastAsia="仿宋_GB2312"/>
              </w:rPr>
            </w:pPr>
            <w:r>
              <w:rPr>
                <w:rFonts w:ascii="仿宋_GB2312" w:eastAsia="仿宋_GB2312" w:hAnsi="宋体" w:cs="宋体" w:hint="eastAsia"/>
              </w:rPr>
              <w:t>⑤</w:t>
            </w:r>
            <w:r>
              <w:rPr>
                <w:rFonts w:ascii="仿宋_GB2312" w:eastAsia="仿宋_GB2312" w:hint="eastAsia"/>
              </w:rPr>
              <w:t>是否存在截留、挤占、挪用、虚列支出等情况。</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1813"/>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预决算信</w:t>
            </w:r>
          </w:p>
          <w:p w:rsidR="00E83B27" w:rsidRDefault="00183AFF">
            <w:pPr>
              <w:spacing w:line="320" w:lineRule="exact"/>
              <w:jc w:val="center"/>
              <w:rPr>
                <w:rFonts w:ascii="仿宋_GB2312" w:eastAsia="仿宋_GB2312"/>
              </w:rPr>
            </w:pPr>
            <w:r>
              <w:rPr>
                <w:rFonts w:ascii="仿宋_GB2312" w:eastAsia="仿宋_GB2312" w:hint="eastAsia"/>
              </w:rPr>
              <w:t>息公开性（4分）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部门是否按照政府信息公开有关规定公开相关预决算信息，用以反映和考核部门预决算管理的公开透明情况。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是否按规定内容公开预决算信息；</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②</w:t>
            </w:r>
            <w:r>
              <w:rPr>
                <w:rFonts w:ascii="仿宋_GB2312" w:eastAsia="仿宋_GB2312" w:hint="eastAsia"/>
              </w:rPr>
              <w:t>是否按规定时限公开预决算信息。</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预决算信息是指与部门预算、执行、决算、监督、绩效等管理相关的信息。</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4</w:t>
            </w:r>
          </w:p>
        </w:tc>
      </w:tr>
      <w:tr w:rsidR="00E83B27" w:rsidRPr="002F37B9" w:rsidTr="002F37B9">
        <w:trPr>
          <w:trHeight w:val="1802"/>
          <w:jc w:val="center"/>
        </w:trPr>
        <w:tc>
          <w:tcPr>
            <w:tcW w:w="666" w:type="dxa"/>
            <w:vMerge w:val="restart"/>
            <w:vAlign w:val="center"/>
          </w:tcPr>
          <w:p w:rsidR="00E83B27" w:rsidRDefault="00183AFF">
            <w:pPr>
              <w:spacing w:line="320" w:lineRule="exact"/>
              <w:jc w:val="center"/>
              <w:rPr>
                <w:rFonts w:ascii="仿宋_GB2312" w:eastAsia="仿宋_GB2312"/>
              </w:rPr>
            </w:pPr>
            <w:r>
              <w:rPr>
                <w:rFonts w:ascii="仿宋_GB2312" w:eastAsia="仿宋_GB2312" w:hint="eastAsia"/>
              </w:rPr>
              <w:lastRenderedPageBreak/>
              <w:t>过</w:t>
            </w:r>
          </w:p>
          <w:p w:rsidR="00E83B27" w:rsidRDefault="00183AFF">
            <w:pPr>
              <w:spacing w:line="320" w:lineRule="exact"/>
              <w:jc w:val="center"/>
              <w:rPr>
                <w:rFonts w:ascii="仿宋_GB2312" w:eastAsia="仿宋_GB2312"/>
              </w:rPr>
            </w:pPr>
            <w:r>
              <w:rPr>
                <w:rFonts w:ascii="仿宋_GB2312" w:eastAsia="仿宋_GB2312" w:hint="eastAsia"/>
              </w:rPr>
              <w:t>程</w:t>
            </w:r>
          </w:p>
        </w:tc>
        <w:tc>
          <w:tcPr>
            <w:tcW w:w="866" w:type="dxa"/>
            <w:vAlign w:val="center"/>
          </w:tcPr>
          <w:p w:rsidR="00E83B27" w:rsidRDefault="00183AFF">
            <w:pPr>
              <w:spacing w:line="320" w:lineRule="exact"/>
              <w:jc w:val="center"/>
              <w:rPr>
                <w:rFonts w:ascii="仿宋_GB2312" w:eastAsia="仿宋_GB2312"/>
              </w:rPr>
            </w:pPr>
            <w:r>
              <w:rPr>
                <w:rFonts w:ascii="仿宋_GB2312" w:eastAsia="仿宋_GB2312" w:hint="eastAsia"/>
              </w:rPr>
              <w:t>预算</w:t>
            </w:r>
          </w:p>
          <w:p w:rsidR="00E83B27" w:rsidRDefault="00183AFF">
            <w:pPr>
              <w:spacing w:line="320" w:lineRule="exact"/>
              <w:jc w:val="center"/>
              <w:rPr>
                <w:rFonts w:ascii="仿宋_GB2312" w:eastAsia="仿宋_GB2312"/>
              </w:rPr>
            </w:pPr>
            <w:r>
              <w:rPr>
                <w:rFonts w:ascii="仿宋_GB2312" w:eastAsia="仿宋_GB2312" w:hint="eastAsia"/>
              </w:rPr>
              <w:t>管理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基础信息</w:t>
            </w:r>
          </w:p>
          <w:p w:rsidR="00E83B27" w:rsidRDefault="00183AFF">
            <w:pPr>
              <w:spacing w:line="320" w:lineRule="exact"/>
              <w:jc w:val="center"/>
              <w:rPr>
                <w:rFonts w:ascii="仿宋_GB2312" w:eastAsia="仿宋_GB2312"/>
              </w:rPr>
            </w:pPr>
            <w:r>
              <w:rPr>
                <w:rFonts w:ascii="仿宋_GB2312" w:eastAsia="仿宋_GB2312" w:hint="eastAsia"/>
              </w:rPr>
              <w:t>完善性</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部门基础信息是否完善，用以反映和考核基础信息对预算管理工作的支撑情况。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基础数据信息和会计信息资料是否真实；</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②</w:t>
            </w:r>
            <w:r>
              <w:rPr>
                <w:rFonts w:ascii="仿宋_GB2312" w:eastAsia="仿宋_GB2312" w:hint="eastAsia"/>
              </w:rPr>
              <w:t>基础数据信息和会计信息资料是否完整；</w:t>
            </w:r>
          </w:p>
          <w:p w:rsidR="00E83B27" w:rsidRDefault="00183AFF">
            <w:pPr>
              <w:spacing w:line="320" w:lineRule="exact"/>
              <w:ind w:leftChars="50" w:left="105" w:rightChars="50" w:right="105"/>
              <w:rPr>
                <w:rFonts w:ascii="仿宋_GB2312" w:eastAsia="仿宋_GB2312"/>
              </w:rPr>
            </w:pPr>
            <w:r>
              <w:rPr>
                <w:rFonts w:ascii="仿宋_GB2312" w:eastAsia="仿宋_GB2312" w:hAnsi="宋体" w:cs="宋体" w:hint="eastAsia"/>
              </w:rPr>
              <w:t>③</w:t>
            </w:r>
            <w:r>
              <w:rPr>
                <w:rFonts w:ascii="仿宋_GB2312" w:eastAsia="仿宋_GB2312" w:hint="eastAsia"/>
              </w:rPr>
              <w:t>基础数据信息和会计信息资料是否准确。</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2219"/>
          <w:jc w:val="center"/>
        </w:trPr>
        <w:tc>
          <w:tcPr>
            <w:tcW w:w="666" w:type="dxa"/>
            <w:vMerge/>
            <w:tcMar>
              <w:top w:w="10" w:type="dxa"/>
              <w:left w:w="10" w:type="dxa"/>
              <w:bottom w:w="0" w:type="dxa"/>
              <w:right w:w="10" w:type="dxa"/>
            </w:tcMar>
            <w:textDirection w:val="tbRlV"/>
            <w:vAlign w:val="center"/>
          </w:tcPr>
          <w:p w:rsidR="00E83B27" w:rsidRDefault="00E83B27">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资产</w:t>
            </w:r>
          </w:p>
          <w:p w:rsidR="00E83B27" w:rsidRDefault="00183AFF">
            <w:pPr>
              <w:spacing w:line="320" w:lineRule="exact"/>
              <w:jc w:val="center"/>
              <w:rPr>
                <w:rFonts w:ascii="仿宋_GB2312" w:eastAsia="仿宋_GB2312"/>
              </w:rPr>
            </w:pPr>
            <w:r>
              <w:rPr>
                <w:rFonts w:ascii="仿宋_GB2312" w:eastAsia="仿宋_GB2312" w:hint="eastAsia"/>
              </w:rPr>
              <w:t>管理</w:t>
            </w:r>
          </w:p>
          <w:p w:rsidR="00E83B27" w:rsidRDefault="00183AFF">
            <w:pPr>
              <w:spacing w:line="320" w:lineRule="exact"/>
              <w:jc w:val="center"/>
              <w:rPr>
                <w:rFonts w:ascii="仿宋_GB2312" w:eastAsia="仿宋_GB2312"/>
              </w:rPr>
            </w:pPr>
            <w:r>
              <w:rPr>
                <w:rFonts w:ascii="仿宋_GB2312" w:eastAsia="仿宋_GB2312" w:hint="eastAsia"/>
              </w:rPr>
              <w:t>（4分）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管理制度</w:t>
            </w:r>
          </w:p>
          <w:p w:rsidR="00E83B27" w:rsidRDefault="00183AFF">
            <w:pPr>
              <w:spacing w:line="320" w:lineRule="exact"/>
              <w:jc w:val="center"/>
              <w:rPr>
                <w:rFonts w:ascii="仿宋_GB2312" w:eastAsia="仿宋_GB2312"/>
              </w:rPr>
            </w:pPr>
            <w:r>
              <w:rPr>
                <w:rFonts w:ascii="仿宋_GB2312" w:eastAsia="仿宋_GB2312" w:hint="eastAsia"/>
              </w:rPr>
              <w:t>健全性</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部门为加强资产管理、规范资产管理行为而制定的管理制度是否健全完整，用以反映和考核部门资产管理制度对完成主要职责或促进社会发展的保障情况。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 xml:space="preserve">是否已制定或具有资产管理制度；           </w:t>
            </w:r>
            <w:r>
              <w:rPr>
                <w:rFonts w:ascii="仿宋_GB2312" w:eastAsia="仿宋_GB2312" w:hAnsi="宋体" w:cs="宋体" w:hint="eastAsia"/>
              </w:rPr>
              <w:t>②</w:t>
            </w:r>
            <w:r>
              <w:rPr>
                <w:rFonts w:ascii="仿宋_GB2312" w:eastAsia="仿宋_GB2312" w:hint="eastAsia"/>
              </w:rPr>
              <w:t>相关资金管理制度是否合法、合规、完整；</w:t>
            </w:r>
          </w:p>
          <w:p w:rsidR="00E83B27" w:rsidRDefault="00183AFF">
            <w:pPr>
              <w:spacing w:line="320" w:lineRule="exact"/>
              <w:ind w:leftChars="50" w:left="105" w:rightChars="50" w:right="105"/>
              <w:rPr>
                <w:rFonts w:ascii="仿宋_GB2312" w:eastAsia="仿宋_GB2312"/>
              </w:rPr>
            </w:pPr>
            <w:r>
              <w:rPr>
                <w:rFonts w:ascii="仿宋_GB2312" w:eastAsia="仿宋_GB2312" w:hAnsi="宋体" w:cs="宋体" w:hint="eastAsia"/>
              </w:rPr>
              <w:t>③</w:t>
            </w:r>
            <w:r>
              <w:rPr>
                <w:rFonts w:ascii="仿宋_GB2312" w:eastAsia="仿宋_GB2312" w:hint="eastAsia"/>
              </w:rPr>
              <w:t>相关资产管理制度是否得到有效执行。</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2837"/>
          <w:jc w:val="center"/>
        </w:trPr>
        <w:tc>
          <w:tcPr>
            <w:tcW w:w="666" w:type="dxa"/>
            <w:vMerge/>
            <w:vAlign w:val="center"/>
          </w:tcPr>
          <w:p w:rsidR="00E83B27" w:rsidRDefault="00E83B27">
            <w:pPr>
              <w:spacing w:line="320" w:lineRule="exact"/>
              <w:jc w:val="center"/>
              <w:rPr>
                <w:rFonts w:ascii="仿宋_GB2312" w:eastAsia="仿宋_GB2312"/>
              </w:rPr>
            </w:pPr>
          </w:p>
        </w:tc>
        <w:tc>
          <w:tcPr>
            <w:tcW w:w="866" w:type="dxa"/>
            <w:vMerge/>
            <w:vAlign w:val="center"/>
          </w:tcPr>
          <w:p w:rsidR="00E83B27" w:rsidRDefault="00E83B27">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资产管理</w:t>
            </w:r>
          </w:p>
          <w:p w:rsidR="00E83B27" w:rsidRDefault="00183AFF">
            <w:pPr>
              <w:spacing w:line="320" w:lineRule="exact"/>
              <w:jc w:val="center"/>
              <w:rPr>
                <w:rFonts w:ascii="仿宋_GB2312" w:eastAsia="仿宋_GB2312"/>
              </w:rPr>
            </w:pPr>
            <w:r>
              <w:rPr>
                <w:rFonts w:ascii="仿宋_GB2312" w:eastAsia="仿宋_GB2312" w:hint="eastAsia"/>
              </w:rPr>
              <w:t>安全性</w:t>
            </w:r>
          </w:p>
          <w:p w:rsidR="00E83B27" w:rsidRDefault="00183AFF">
            <w:pPr>
              <w:spacing w:line="320" w:lineRule="exact"/>
              <w:jc w:val="center"/>
              <w:rPr>
                <w:rFonts w:ascii="仿宋_GB2312" w:eastAsia="仿宋_GB2312"/>
              </w:rPr>
            </w:pPr>
            <w:r>
              <w:rPr>
                <w:rFonts w:ascii="仿宋_GB2312" w:eastAsia="仿宋_GB2312" w:hint="eastAsia"/>
              </w:rPr>
              <w:t>（1分）</w:t>
            </w:r>
          </w:p>
        </w:tc>
        <w:tc>
          <w:tcPr>
            <w:tcW w:w="2871" w:type="dxa"/>
            <w:tcMar>
              <w:top w:w="10" w:type="dxa"/>
              <w:left w:w="10" w:type="dxa"/>
              <w:bottom w:w="0" w:type="dxa"/>
              <w:right w:w="10" w:type="dxa"/>
            </w:tcMar>
            <w:vAlign w:val="center"/>
          </w:tcPr>
          <w:p w:rsidR="00E83B27" w:rsidRDefault="00183AFF">
            <w:pPr>
              <w:tabs>
                <w:tab w:val="left" w:pos="761"/>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部门的资产是否保存完整、使用合规、配置合理、处置规范、收入及时足额上缴，用以反映和考核部门资产安全运行情况。</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评价要点：</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①</w:t>
            </w:r>
            <w:r>
              <w:rPr>
                <w:rFonts w:ascii="仿宋_GB2312" w:eastAsia="仿宋_GB2312" w:hint="eastAsia"/>
              </w:rPr>
              <w:t>资产保存是否完整；</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②</w:t>
            </w:r>
            <w:r>
              <w:rPr>
                <w:rFonts w:ascii="仿宋_GB2312" w:eastAsia="仿宋_GB2312" w:hint="eastAsia"/>
              </w:rPr>
              <w:t>资产配置是否合理；</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③</w:t>
            </w:r>
            <w:r>
              <w:rPr>
                <w:rFonts w:ascii="仿宋_GB2312" w:eastAsia="仿宋_GB2312" w:hint="eastAsia"/>
              </w:rPr>
              <w:t>资产处置是否规范；</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Ansi="宋体" w:cs="宋体" w:hint="eastAsia"/>
              </w:rPr>
              <w:t>④</w:t>
            </w:r>
            <w:r>
              <w:rPr>
                <w:rFonts w:ascii="仿宋_GB2312" w:eastAsia="仿宋_GB2312" w:hint="eastAsia"/>
              </w:rPr>
              <w:t>资产账务管理是否合规，是否帐实相符；</w:t>
            </w:r>
          </w:p>
          <w:p w:rsidR="00E83B27" w:rsidRDefault="00183AFF">
            <w:pPr>
              <w:spacing w:line="320" w:lineRule="exact"/>
              <w:ind w:leftChars="50" w:left="105" w:rightChars="50" w:right="105"/>
              <w:rPr>
                <w:rFonts w:ascii="仿宋_GB2312" w:eastAsia="仿宋_GB2312"/>
              </w:rPr>
            </w:pPr>
            <w:r>
              <w:rPr>
                <w:rFonts w:ascii="仿宋_GB2312" w:eastAsia="仿宋_GB2312" w:hAnsi="宋体" w:cs="宋体" w:hint="eastAsia"/>
              </w:rPr>
              <w:t>⑤</w:t>
            </w:r>
            <w:r>
              <w:rPr>
                <w:rFonts w:ascii="仿宋_GB2312" w:eastAsia="仿宋_GB2312" w:hint="eastAsia"/>
              </w:rPr>
              <w:t>资产是否有偿使用及处置收入及时足额上缴。</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1</w:t>
            </w:r>
          </w:p>
        </w:tc>
      </w:tr>
      <w:tr w:rsidR="00E83B27" w:rsidRPr="002F37B9" w:rsidTr="002F37B9">
        <w:trPr>
          <w:trHeight w:val="1995"/>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固定资产</w:t>
            </w:r>
          </w:p>
          <w:p w:rsidR="00E83B27" w:rsidRDefault="00183AFF">
            <w:pPr>
              <w:spacing w:line="320" w:lineRule="exact"/>
              <w:jc w:val="center"/>
              <w:rPr>
                <w:rFonts w:ascii="仿宋_GB2312" w:eastAsia="仿宋_GB2312"/>
              </w:rPr>
            </w:pPr>
            <w:r>
              <w:rPr>
                <w:rFonts w:ascii="仿宋_GB2312" w:eastAsia="仿宋_GB2312" w:hint="eastAsia"/>
              </w:rPr>
              <w:t>利用率</w:t>
            </w:r>
          </w:p>
          <w:p w:rsidR="00E83B27" w:rsidRDefault="00183AFF">
            <w:pPr>
              <w:spacing w:line="320" w:lineRule="exact"/>
              <w:jc w:val="center"/>
              <w:rPr>
                <w:rFonts w:ascii="仿宋_GB2312" w:eastAsia="仿宋_GB2312"/>
              </w:rPr>
            </w:pPr>
            <w:r>
              <w:rPr>
                <w:rFonts w:ascii="仿宋_GB2312" w:eastAsia="仿宋_GB2312" w:hint="eastAsia"/>
              </w:rPr>
              <w:t>（1分）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部门实际在用固定资产总额与所有固定资产总额的比率，用以反映和考核部门固定资产使用效率程度。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rPr>
            </w:pPr>
            <w:r>
              <w:rPr>
                <w:rFonts w:ascii="仿宋_GB2312" w:eastAsia="仿宋_GB2312" w:hint="eastAsia"/>
              </w:rPr>
              <w:t>固定资产利用率=（实际在用固定资产总额/所有固定资产总额）×100%。</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1</w:t>
            </w:r>
          </w:p>
        </w:tc>
      </w:tr>
      <w:tr w:rsidR="00E83B27" w:rsidRPr="002F37B9" w:rsidTr="002F37B9">
        <w:trPr>
          <w:trHeight w:val="2799"/>
          <w:jc w:val="center"/>
        </w:trPr>
        <w:tc>
          <w:tcPr>
            <w:tcW w:w="666"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产   出</w:t>
            </w:r>
          </w:p>
          <w:p w:rsidR="00E83B27" w:rsidRDefault="00183AFF">
            <w:pPr>
              <w:spacing w:line="320" w:lineRule="exact"/>
              <w:jc w:val="center"/>
              <w:rPr>
                <w:rFonts w:ascii="仿宋_GB2312" w:eastAsia="仿宋_GB2312"/>
              </w:rPr>
            </w:pPr>
            <w:r>
              <w:rPr>
                <w:rFonts w:ascii="仿宋_GB2312" w:eastAsia="仿宋_GB2312" w:hint="eastAsia"/>
              </w:rPr>
              <w:t>（10分）</w:t>
            </w:r>
          </w:p>
        </w:tc>
        <w:tc>
          <w:tcPr>
            <w:tcW w:w="866"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职责</w:t>
            </w:r>
          </w:p>
          <w:p w:rsidR="00E83B27" w:rsidRDefault="00183AFF">
            <w:pPr>
              <w:spacing w:line="320" w:lineRule="exact"/>
              <w:jc w:val="center"/>
              <w:rPr>
                <w:rFonts w:ascii="仿宋_GB2312" w:eastAsia="仿宋_GB2312"/>
              </w:rPr>
            </w:pPr>
            <w:r>
              <w:rPr>
                <w:rFonts w:ascii="仿宋_GB2312" w:eastAsia="仿宋_GB2312" w:hint="eastAsia"/>
              </w:rPr>
              <w:t>履行</w:t>
            </w:r>
          </w:p>
          <w:p w:rsidR="00E83B27" w:rsidRDefault="00183AFF">
            <w:pPr>
              <w:spacing w:line="320" w:lineRule="exact"/>
              <w:jc w:val="center"/>
              <w:rPr>
                <w:rFonts w:ascii="仿宋_GB2312" w:eastAsia="仿宋_GB2312"/>
              </w:rPr>
            </w:pPr>
            <w:r>
              <w:rPr>
                <w:rFonts w:ascii="仿宋_GB2312" w:eastAsia="仿宋_GB2312" w:hint="eastAsia"/>
              </w:rPr>
              <w:t>（10分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实际</w:t>
            </w:r>
          </w:p>
          <w:p w:rsidR="00E83B27" w:rsidRDefault="00183AFF">
            <w:pPr>
              <w:spacing w:line="320" w:lineRule="exact"/>
              <w:jc w:val="center"/>
              <w:rPr>
                <w:rFonts w:ascii="仿宋_GB2312" w:eastAsia="仿宋_GB2312"/>
              </w:rPr>
            </w:pPr>
            <w:r>
              <w:rPr>
                <w:rFonts w:ascii="仿宋_GB2312" w:eastAsia="仿宋_GB2312" w:hint="eastAsia"/>
              </w:rPr>
              <w:t>完成率</w:t>
            </w:r>
          </w:p>
          <w:p w:rsidR="00E83B27" w:rsidRDefault="00183AFF">
            <w:pPr>
              <w:spacing w:line="320" w:lineRule="exact"/>
              <w:jc w:val="center"/>
              <w:rPr>
                <w:rFonts w:ascii="仿宋_GB2312" w:eastAsia="仿宋_GB2312"/>
              </w:rPr>
            </w:pPr>
            <w:r>
              <w:rPr>
                <w:rFonts w:ascii="仿宋_GB2312" w:eastAsia="仿宋_GB2312" w:hint="eastAsia"/>
              </w:rPr>
              <w:t>（3分）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部门履行职责而实际完成工作数与计划工作数的比率，用以反映和考核部门履职工作任务目标的实现程度。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实际完成率=（实际完成工作数/计划工作数）×100%。</w:t>
            </w:r>
          </w:p>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实际完成工作数：一定时期（年度或规划期）内部门实际完成工作任务的数量。</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计划工作数：部门整体绩效目标确定的一定时期（年度或规划期）内预计完成工作任务的数量。</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3</w:t>
            </w:r>
          </w:p>
        </w:tc>
      </w:tr>
      <w:tr w:rsidR="00E83B27" w:rsidRPr="002F37B9" w:rsidTr="002F37B9">
        <w:trPr>
          <w:trHeight w:val="1635"/>
          <w:jc w:val="center"/>
        </w:trPr>
        <w:tc>
          <w:tcPr>
            <w:tcW w:w="666" w:type="dxa"/>
            <w:vMerge w:val="restart"/>
            <w:textDirection w:val="tbRlV"/>
            <w:vAlign w:val="center"/>
          </w:tcPr>
          <w:p w:rsidR="00E83B27" w:rsidRDefault="00183AFF">
            <w:pPr>
              <w:spacing w:line="320" w:lineRule="exact"/>
              <w:ind w:left="113"/>
              <w:jc w:val="center"/>
              <w:rPr>
                <w:rFonts w:ascii="仿宋_GB2312" w:eastAsia="仿宋_GB2312"/>
              </w:rPr>
            </w:pPr>
            <w:r>
              <w:rPr>
                <w:rFonts w:ascii="仿宋_GB2312" w:eastAsia="仿宋_GB2312" w:hint="eastAsia"/>
              </w:rPr>
              <w:lastRenderedPageBreak/>
              <w:t>产   出</w:t>
            </w:r>
          </w:p>
        </w:tc>
        <w:tc>
          <w:tcPr>
            <w:tcW w:w="866" w:type="dxa"/>
            <w:vMerge w:val="restart"/>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职责</w:t>
            </w:r>
          </w:p>
          <w:p w:rsidR="00E83B27" w:rsidRDefault="00183AFF">
            <w:pPr>
              <w:spacing w:line="320" w:lineRule="exact"/>
              <w:jc w:val="center"/>
              <w:rPr>
                <w:rFonts w:ascii="仿宋_GB2312" w:eastAsia="仿宋_GB2312"/>
              </w:rPr>
            </w:pPr>
            <w:r>
              <w:rPr>
                <w:rFonts w:ascii="仿宋_GB2312" w:eastAsia="仿宋_GB2312" w:hint="eastAsia"/>
              </w:rPr>
              <w:t>履行</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完成</w:t>
            </w:r>
          </w:p>
          <w:p w:rsidR="00E83B27" w:rsidRDefault="00183AFF">
            <w:pPr>
              <w:spacing w:line="320" w:lineRule="exact"/>
              <w:jc w:val="center"/>
              <w:rPr>
                <w:rFonts w:ascii="仿宋_GB2312" w:eastAsia="仿宋_GB2312"/>
              </w:rPr>
            </w:pPr>
            <w:r>
              <w:rPr>
                <w:rFonts w:ascii="仿宋_GB2312" w:eastAsia="仿宋_GB2312" w:hint="eastAsia"/>
              </w:rPr>
              <w:t>及时率</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部门在规定时限内及时完成的实际工作数与计划工作数的比率,用以反映和考核部门履职时效目标的实现程度。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完成及时率=（及时完成实际工作数/计划工作数）×100%。</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及时完成实际工作数：部门按照整体绩效目标确定的时限实际完成的工作任务数量。</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1737"/>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质量</w:t>
            </w:r>
          </w:p>
          <w:p w:rsidR="00E83B27" w:rsidRDefault="00183AFF">
            <w:pPr>
              <w:spacing w:line="320" w:lineRule="exact"/>
              <w:jc w:val="center"/>
              <w:rPr>
                <w:rFonts w:ascii="仿宋_GB2312" w:eastAsia="仿宋_GB2312"/>
              </w:rPr>
            </w:pPr>
            <w:r>
              <w:rPr>
                <w:rFonts w:ascii="仿宋_GB2312" w:eastAsia="仿宋_GB2312" w:hint="eastAsia"/>
              </w:rPr>
              <w:t>达标率</w:t>
            </w:r>
          </w:p>
          <w:p w:rsidR="00E83B27" w:rsidRDefault="00183AFF">
            <w:pPr>
              <w:spacing w:line="320" w:lineRule="exact"/>
              <w:jc w:val="center"/>
              <w:rPr>
                <w:rFonts w:ascii="仿宋_GB2312" w:eastAsia="仿宋_GB2312"/>
              </w:rPr>
            </w:pPr>
            <w:r>
              <w:rPr>
                <w:rFonts w:ascii="仿宋_GB2312" w:eastAsia="仿宋_GB2312" w:hint="eastAsia"/>
              </w:rPr>
              <w:t>（2分）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达到质量标准（绩效标准值）的实际工作数与计划工作数的比率,用以反映和考核部门履职质量目标的实现程度。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质量达标率=（质量达标实际工作数/计划工作数）×100%。</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质量达标实际工作数：一定时期（年度或规划期）内部门实际完成工作数中达到部门绩效目标要求（绩效标准值）的工作任务数量。</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2</w:t>
            </w:r>
          </w:p>
        </w:tc>
      </w:tr>
      <w:tr w:rsidR="00E83B27" w:rsidRPr="002F37B9" w:rsidTr="002F37B9">
        <w:trPr>
          <w:trHeight w:val="1470"/>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重点工作</w:t>
            </w:r>
          </w:p>
          <w:p w:rsidR="00E83B27" w:rsidRDefault="00183AFF">
            <w:pPr>
              <w:spacing w:line="320" w:lineRule="exact"/>
              <w:jc w:val="center"/>
              <w:rPr>
                <w:rFonts w:ascii="仿宋_GB2312" w:eastAsia="仿宋_GB2312"/>
              </w:rPr>
            </w:pPr>
            <w:r>
              <w:rPr>
                <w:rFonts w:ascii="仿宋_GB2312" w:eastAsia="仿宋_GB2312" w:hint="eastAsia"/>
              </w:rPr>
              <w:t>办结率</w:t>
            </w:r>
          </w:p>
          <w:p w:rsidR="00E83B27" w:rsidRDefault="00183AFF">
            <w:pPr>
              <w:spacing w:line="320" w:lineRule="exact"/>
              <w:jc w:val="center"/>
              <w:rPr>
                <w:rFonts w:ascii="仿宋_GB2312" w:eastAsia="仿宋_GB2312"/>
              </w:rPr>
            </w:pPr>
            <w:r>
              <w:rPr>
                <w:rFonts w:ascii="仿宋_GB2312" w:eastAsia="仿宋_GB2312" w:hint="eastAsia"/>
              </w:rPr>
              <w:t>（3分）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部门年度重点工作实际完成数与交办或下达数的比率，用以反映部门对重点工作的办理落实程度。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lang w:eastAsia="zh-CN"/>
              </w:rPr>
            </w:pPr>
            <w:r>
              <w:rPr>
                <w:rFonts w:ascii="仿宋_GB2312" w:eastAsia="仿宋_GB2312" w:hint="eastAsia"/>
              </w:rPr>
              <w:t>重点工作办结率=（重点工作实际完成数/交办或下达数）×100%。</w:t>
            </w:r>
          </w:p>
          <w:p w:rsidR="00E83B27" w:rsidRDefault="00183AFF">
            <w:pPr>
              <w:spacing w:line="320" w:lineRule="exact"/>
              <w:ind w:leftChars="50" w:left="105" w:rightChars="50" w:right="105"/>
              <w:rPr>
                <w:rFonts w:ascii="仿宋_GB2312" w:eastAsia="仿宋_GB2312"/>
              </w:rPr>
            </w:pPr>
            <w:r>
              <w:rPr>
                <w:rFonts w:ascii="仿宋_GB2312" w:eastAsia="仿宋_GB2312" w:hint="eastAsia"/>
              </w:rPr>
              <w:t>重点工作是指党委、政府、人大、相关部门交办或下达的工作任务。</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3</w:t>
            </w:r>
          </w:p>
        </w:tc>
      </w:tr>
      <w:tr w:rsidR="00E83B27" w:rsidRPr="002F37B9" w:rsidTr="002F37B9">
        <w:trPr>
          <w:trHeight w:val="735"/>
          <w:jc w:val="center"/>
        </w:trPr>
        <w:tc>
          <w:tcPr>
            <w:tcW w:w="6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效   果</w:t>
            </w:r>
          </w:p>
          <w:p w:rsidR="00E83B27" w:rsidRDefault="00183AFF">
            <w:pPr>
              <w:spacing w:line="320" w:lineRule="exact"/>
              <w:jc w:val="center"/>
              <w:rPr>
                <w:rFonts w:ascii="仿宋_GB2312" w:eastAsia="仿宋_GB2312"/>
              </w:rPr>
            </w:pPr>
            <w:r>
              <w:rPr>
                <w:rFonts w:ascii="仿宋_GB2312" w:eastAsia="仿宋_GB2312" w:hint="eastAsia"/>
              </w:rPr>
              <w:t>（30分）</w:t>
            </w:r>
          </w:p>
        </w:tc>
        <w:tc>
          <w:tcPr>
            <w:tcW w:w="866" w:type="dxa"/>
            <w:vMerge w:val="restart"/>
            <w:tcMar>
              <w:top w:w="10" w:type="dxa"/>
              <w:left w:w="10" w:type="dxa"/>
              <w:bottom w:w="0" w:type="dxa"/>
              <w:right w:w="10" w:type="dxa"/>
            </w:tcMar>
            <w:vAlign w:val="center"/>
          </w:tcPr>
          <w:p w:rsidR="00E83B27" w:rsidRDefault="00183AFF">
            <w:pPr>
              <w:spacing w:line="320" w:lineRule="exact"/>
              <w:jc w:val="center"/>
              <w:rPr>
                <w:rFonts w:ascii="仿宋_GB2312" w:eastAsia="仿宋_GB2312"/>
                <w:lang w:eastAsia="zh-CN"/>
              </w:rPr>
            </w:pPr>
            <w:r>
              <w:rPr>
                <w:rFonts w:ascii="仿宋_GB2312" w:eastAsia="仿宋_GB2312" w:hint="eastAsia"/>
              </w:rPr>
              <w:t>履职</w:t>
            </w:r>
          </w:p>
          <w:p w:rsidR="00E83B27" w:rsidRDefault="00183AFF">
            <w:pPr>
              <w:spacing w:line="320" w:lineRule="exact"/>
              <w:jc w:val="center"/>
              <w:rPr>
                <w:rFonts w:ascii="仿宋_GB2312" w:eastAsia="仿宋_GB2312"/>
              </w:rPr>
            </w:pPr>
            <w:r>
              <w:rPr>
                <w:rFonts w:ascii="仿宋_GB2312" w:eastAsia="仿宋_GB2312" w:hint="eastAsia"/>
              </w:rPr>
              <w:t>效益</w:t>
            </w:r>
          </w:p>
          <w:p w:rsidR="00E83B27" w:rsidRDefault="00183AFF">
            <w:pPr>
              <w:spacing w:line="320" w:lineRule="exact"/>
              <w:jc w:val="center"/>
              <w:rPr>
                <w:rFonts w:ascii="仿宋_GB2312" w:eastAsia="仿宋_GB2312"/>
              </w:rPr>
            </w:pPr>
            <w:r>
              <w:rPr>
                <w:rFonts w:ascii="仿宋_GB2312" w:eastAsia="仿宋_GB2312" w:hint="eastAsia"/>
              </w:rPr>
              <w:t>（30分）</w:t>
            </w: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经济效益（7分）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部门履行职责对经济发展所带来的直接或间接影响。</w:t>
            </w:r>
          </w:p>
        </w:tc>
        <w:tc>
          <w:tcPr>
            <w:tcW w:w="4238" w:type="dxa"/>
            <w:vMerge w:val="restart"/>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rPr>
            </w:pPr>
            <w:r>
              <w:rPr>
                <w:rFonts w:ascii="仿宋_GB2312" w:eastAsia="仿宋_GB2312" w:hint="eastAsia"/>
              </w:rPr>
              <w:t>此三项指标为设置部门整体支出绩效评价指标时必须考虑的共性要素，可根据部门实际并结合部门整体支出绩效目标设立情况有选择的进行设置，并将其细化为相应的个性化指标。</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7</w:t>
            </w:r>
          </w:p>
        </w:tc>
      </w:tr>
      <w:tr w:rsidR="00E83B27" w:rsidRPr="002F37B9" w:rsidTr="002F37B9">
        <w:trPr>
          <w:trHeight w:val="735"/>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社会效益（7分）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部门履行职责对社会发展所带来的直接或间接影响。</w:t>
            </w:r>
          </w:p>
        </w:tc>
        <w:tc>
          <w:tcPr>
            <w:tcW w:w="4238" w:type="dxa"/>
            <w:vMerge/>
            <w:vAlign w:val="center"/>
          </w:tcPr>
          <w:p w:rsidR="00E83B27" w:rsidRDefault="00E83B27">
            <w:pPr>
              <w:spacing w:line="320" w:lineRule="exact"/>
              <w:ind w:leftChars="50" w:left="105" w:rightChars="50" w:right="105"/>
              <w:rPr>
                <w:rFonts w:ascii="仿宋_GB2312" w:eastAsia="仿宋_GB2312"/>
              </w:rPr>
            </w:pP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7</w:t>
            </w:r>
          </w:p>
        </w:tc>
      </w:tr>
      <w:tr w:rsidR="00E83B27" w:rsidRPr="002F37B9" w:rsidTr="002F37B9">
        <w:trPr>
          <w:trHeight w:val="735"/>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生态效益（7分）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部门履行职责对生态环境所带来的直接或间接影响。</w:t>
            </w:r>
          </w:p>
        </w:tc>
        <w:tc>
          <w:tcPr>
            <w:tcW w:w="4238" w:type="dxa"/>
            <w:vMerge/>
            <w:vAlign w:val="center"/>
          </w:tcPr>
          <w:p w:rsidR="00E83B27" w:rsidRDefault="00E83B27">
            <w:pPr>
              <w:spacing w:line="320" w:lineRule="exact"/>
              <w:ind w:leftChars="50" w:left="105" w:rightChars="50" w:right="105"/>
              <w:rPr>
                <w:rFonts w:ascii="仿宋_GB2312" w:eastAsia="仿宋_GB2312"/>
              </w:rPr>
            </w:pP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7</w:t>
            </w:r>
          </w:p>
        </w:tc>
      </w:tr>
      <w:tr w:rsidR="00E83B27" w:rsidRPr="002F37B9" w:rsidTr="002F37B9">
        <w:trPr>
          <w:trHeight w:val="1312"/>
          <w:jc w:val="center"/>
        </w:trPr>
        <w:tc>
          <w:tcPr>
            <w:tcW w:w="666" w:type="dxa"/>
            <w:vMerge/>
            <w:vAlign w:val="center"/>
          </w:tcPr>
          <w:p w:rsidR="00E83B27" w:rsidRDefault="00E83B27">
            <w:pPr>
              <w:spacing w:line="320" w:lineRule="exact"/>
              <w:rPr>
                <w:rFonts w:ascii="仿宋_GB2312" w:eastAsia="仿宋_GB2312"/>
              </w:rPr>
            </w:pPr>
          </w:p>
        </w:tc>
        <w:tc>
          <w:tcPr>
            <w:tcW w:w="866" w:type="dxa"/>
            <w:vMerge/>
            <w:vAlign w:val="center"/>
          </w:tcPr>
          <w:p w:rsidR="00E83B27" w:rsidRDefault="00E83B27">
            <w:pPr>
              <w:spacing w:line="320" w:lineRule="exact"/>
              <w:rPr>
                <w:rFonts w:ascii="仿宋_GB2312" w:eastAsia="仿宋_GB2312"/>
              </w:rPr>
            </w:pPr>
          </w:p>
        </w:tc>
        <w:tc>
          <w:tcPr>
            <w:tcW w:w="951" w:type="dxa"/>
            <w:tcMar>
              <w:top w:w="10" w:type="dxa"/>
              <w:left w:w="10" w:type="dxa"/>
              <w:bottom w:w="0" w:type="dxa"/>
              <w:right w:w="10" w:type="dxa"/>
            </w:tcMar>
            <w:vAlign w:val="center"/>
          </w:tcPr>
          <w:p w:rsidR="00E83B27" w:rsidRDefault="00183AFF">
            <w:pPr>
              <w:spacing w:line="320" w:lineRule="exact"/>
              <w:jc w:val="center"/>
              <w:rPr>
                <w:rFonts w:ascii="仿宋_GB2312" w:eastAsia="仿宋_GB2312"/>
              </w:rPr>
            </w:pPr>
            <w:r>
              <w:rPr>
                <w:rFonts w:ascii="仿宋_GB2312" w:eastAsia="仿宋_GB2312" w:hint="eastAsia"/>
              </w:rPr>
              <w:t>社会公众</w:t>
            </w:r>
          </w:p>
          <w:p w:rsidR="00E83B27" w:rsidRDefault="00183AFF">
            <w:pPr>
              <w:spacing w:line="320" w:lineRule="exact"/>
              <w:jc w:val="center"/>
              <w:rPr>
                <w:rFonts w:ascii="仿宋_GB2312" w:eastAsia="仿宋_GB2312"/>
              </w:rPr>
            </w:pPr>
            <w:r>
              <w:rPr>
                <w:rFonts w:ascii="仿宋_GB2312" w:eastAsia="仿宋_GB2312" w:hint="eastAsia"/>
              </w:rPr>
              <w:t>或服务对</w:t>
            </w:r>
          </w:p>
          <w:p w:rsidR="00E83B27" w:rsidRDefault="00183AFF">
            <w:pPr>
              <w:spacing w:line="320" w:lineRule="exact"/>
              <w:jc w:val="center"/>
              <w:rPr>
                <w:rFonts w:ascii="仿宋_GB2312" w:eastAsia="仿宋_GB2312"/>
              </w:rPr>
            </w:pPr>
            <w:r>
              <w:rPr>
                <w:rFonts w:ascii="仿宋_GB2312" w:eastAsia="仿宋_GB2312" w:hint="eastAsia"/>
              </w:rPr>
              <w:t>象满意度(9分)</w:t>
            </w:r>
          </w:p>
        </w:tc>
        <w:tc>
          <w:tcPr>
            <w:tcW w:w="2871" w:type="dxa"/>
            <w:tcMar>
              <w:top w:w="10" w:type="dxa"/>
              <w:left w:w="10" w:type="dxa"/>
              <w:bottom w:w="0" w:type="dxa"/>
              <w:right w:w="10" w:type="dxa"/>
            </w:tcMar>
            <w:vAlign w:val="center"/>
          </w:tcPr>
          <w:p w:rsidR="00E83B27" w:rsidRDefault="00183AFF">
            <w:pPr>
              <w:tabs>
                <w:tab w:val="left" w:pos="2604"/>
              </w:tabs>
              <w:spacing w:line="320" w:lineRule="exact"/>
              <w:ind w:leftChars="50" w:left="105" w:rightChars="50" w:right="105" w:firstLineChars="46" w:firstLine="97"/>
              <w:rPr>
                <w:rFonts w:ascii="仿宋_GB2312" w:eastAsia="仿宋_GB2312"/>
              </w:rPr>
            </w:pPr>
            <w:r>
              <w:rPr>
                <w:rFonts w:ascii="仿宋_GB2312" w:eastAsia="仿宋_GB2312" w:hint="eastAsia"/>
              </w:rPr>
              <w:t>社会公众或部门的服务对象对部门履职效果的满意程度。</w:t>
            </w:r>
          </w:p>
        </w:tc>
        <w:tc>
          <w:tcPr>
            <w:tcW w:w="4238" w:type="dxa"/>
            <w:tcMar>
              <w:top w:w="10" w:type="dxa"/>
              <w:left w:w="10" w:type="dxa"/>
              <w:bottom w:w="0" w:type="dxa"/>
              <w:right w:w="10" w:type="dxa"/>
            </w:tcMar>
            <w:vAlign w:val="center"/>
          </w:tcPr>
          <w:p w:rsidR="00E83B27" w:rsidRDefault="00183AFF">
            <w:pPr>
              <w:spacing w:line="320" w:lineRule="exact"/>
              <w:ind w:leftChars="50" w:left="105" w:rightChars="50" w:right="105"/>
              <w:rPr>
                <w:rFonts w:ascii="仿宋_GB2312" w:eastAsia="仿宋_GB2312"/>
              </w:rPr>
            </w:pPr>
            <w:r>
              <w:rPr>
                <w:rFonts w:ascii="仿宋_GB2312" w:eastAsia="仿宋_GB2312" w:hint="eastAsia"/>
              </w:rPr>
              <w:t>社会公众或服务对象是指部门履行职责而影响到的部门、群体或个人。一般采取社会调查的方式。</w:t>
            </w:r>
          </w:p>
        </w:tc>
        <w:tc>
          <w:tcPr>
            <w:tcW w:w="704" w:type="dxa"/>
            <w:vAlign w:val="center"/>
          </w:tcPr>
          <w:p w:rsidR="00E83B27"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9</w:t>
            </w:r>
          </w:p>
        </w:tc>
      </w:tr>
      <w:tr w:rsidR="00E83B27" w:rsidRPr="002F37B9" w:rsidTr="002F37B9">
        <w:trPr>
          <w:trHeight w:val="729"/>
          <w:jc w:val="center"/>
        </w:trPr>
        <w:tc>
          <w:tcPr>
            <w:tcW w:w="9592" w:type="dxa"/>
            <w:gridSpan w:val="5"/>
            <w:vAlign w:val="center"/>
          </w:tcPr>
          <w:p w:rsidR="00E83B27" w:rsidRDefault="00183AFF">
            <w:pPr>
              <w:spacing w:line="320" w:lineRule="exact"/>
              <w:ind w:leftChars="50" w:left="105" w:rightChars="50" w:right="105"/>
              <w:jc w:val="center"/>
              <w:rPr>
                <w:rFonts w:ascii="仿宋_GB2312" w:eastAsia="仿宋_GB2312"/>
                <w:b/>
              </w:rPr>
            </w:pPr>
            <w:r>
              <w:rPr>
                <w:rFonts w:ascii="仿宋_GB2312" w:eastAsia="仿宋_GB2312" w:hint="eastAsia"/>
                <w:b/>
              </w:rPr>
              <w:t>得分</w:t>
            </w:r>
          </w:p>
        </w:tc>
        <w:tc>
          <w:tcPr>
            <w:tcW w:w="704" w:type="dxa"/>
            <w:vAlign w:val="center"/>
          </w:tcPr>
          <w:p w:rsidR="002F37B9" w:rsidRPr="002F37B9" w:rsidRDefault="002F37B9" w:rsidP="002F37B9">
            <w:pPr>
              <w:ind w:leftChars="50" w:left="105" w:rightChars="50" w:right="105"/>
              <w:jc w:val="center"/>
              <w:rPr>
                <w:rFonts w:ascii="仿宋_GB2312" w:eastAsia="仿宋_GB2312"/>
                <w:b/>
                <w:bCs/>
              </w:rPr>
            </w:pPr>
            <w:r w:rsidRPr="002F37B9">
              <w:rPr>
                <w:rFonts w:ascii="仿宋_GB2312" w:eastAsia="仿宋_GB2312" w:hint="eastAsia"/>
                <w:b/>
                <w:bCs/>
              </w:rPr>
              <w:t>99.4</w:t>
            </w:r>
          </w:p>
        </w:tc>
      </w:tr>
    </w:tbl>
    <w:p w:rsidR="00E83B27" w:rsidRDefault="00E83B27">
      <w:pPr>
        <w:spacing w:before="69" w:line="224" w:lineRule="auto"/>
        <w:rPr>
          <w:rFonts w:ascii="黑体" w:eastAsia="黑体" w:hAnsi="黑体" w:cs="黑体"/>
          <w:b/>
          <w:bCs/>
          <w:spacing w:val="21"/>
          <w:sz w:val="31"/>
          <w:szCs w:val="31"/>
        </w:rPr>
      </w:pPr>
    </w:p>
    <w:p w:rsidR="00E83B27" w:rsidRDefault="00E83B27">
      <w:pPr>
        <w:spacing w:before="69" w:line="224" w:lineRule="auto"/>
        <w:rPr>
          <w:rFonts w:ascii="黑体" w:eastAsia="黑体" w:hAnsi="黑体" w:cs="黑体"/>
          <w:b/>
          <w:bCs/>
          <w:spacing w:val="21"/>
          <w:sz w:val="31"/>
          <w:szCs w:val="31"/>
        </w:rPr>
      </w:pPr>
    </w:p>
    <w:p w:rsidR="00E83B27" w:rsidRDefault="00E83B27">
      <w:pPr>
        <w:spacing w:before="69" w:line="224" w:lineRule="auto"/>
        <w:rPr>
          <w:rFonts w:ascii="黑体" w:eastAsia="黑体" w:hAnsi="黑体" w:cs="黑体"/>
          <w:b/>
          <w:bCs/>
          <w:spacing w:val="21"/>
          <w:sz w:val="31"/>
          <w:szCs w:val="31"/>
        </w:rPr>
      </w:pPr>
    </w:p>
    <w:p w:rsidR="00E83B27" w:rsidRDefault="00E83B27">
      <w:pPr>
        <w:spacing w:before="69" w:line="224" w:lineRule="auto"/>
        <w:rPr>
          <w:rFonts w:ascii="黑体" w:eastAsia="黑体" w:hAnsi="黑体" w:cs="黑体"/>
          <w:b/>
          <w:bCs/>
          <w:spacing w:val="21"/>
          <w:sz w:val="31"/>
          <w:szCs w:val="31"/>
        </w:rPr>
      </w:pPr>
    </w:p>
    <w:p w:rsidR="00E83B27" w:rsidRDefault="00E83B27">
      <w:pPr>
        <w:spacing w:before="69" w:line="224" w:lineRule="auto"/>
        <w:rPr>
          <w:rFonts w:ascii="黑体" w:eastAsia="黑体" w:hAnsi="黑体" w:cs="黑体"/>
          <w:b/>
          <w:bCs/>
          <w:spacing w:val="21"/>
          <w:sz w:val="31"/>
          <w:szCs w:val="31"/>
        </w:rPr>
      </w:pPr>
    </w:p>
    <w:p w:rsidR="00E83B27" w:rsidRDefault="00E83B27">
      <w:pPr>
        <w:spacing w:before="69" w:line="224" w:lineRule="auto"/>
        <w:rPr>
          <w:rFonts w:ascii="黑体" w:eastAsia="黑体" w:hAnsi="黑体" w:cs="黑体"/>
          <w:b/>
          <w:bCs/>
          <w:spacing w:val="21"/>
          <w:sz w:val="31"/>
          <w:szCs w:val="31"/>
        </w:rPr>
      </w:pPr>
    </w:p>
    <w:p w:rsidR="00E83B27" w:rsidRDefault="00E83B27">
      <w:pPr>
        <w:spacing w:before="69" w:line="224" w:lineRule="auto"/>
        <w:rPr>
          <w:rFonts w:ascii="黑体" w:eastAsia="黑体" w:hAnsi="黑体" w:cs="黑体"/>
          <w:b/>
          <w:bCs/>
          <w:spacing w:val="21"/>
          <w:sz w:val="31"/>
          <w:szCs w:val="31"/>
        </w:rPr>
      </w:pPr>
    </w:p>
    <w:p w:rsidR="00E83B27" w:rsidRDefault="00E83B27">
      <w:pPr>
        <w:spacing w:before="69" w:line="224" w:lineRule="auto"/>
        <w:rPr>
          <w:rFonts w:ascii="黑体" w:eastAsia="黑体" w:hAnsi="黑体" w:cs="黑体"/>
          <w:b/>
          <w:bCs/>
          <w:spacing w:val="21"/>
          <w:sz w:val="31"/>
          <w:szCs w:val="31"/>
        </w:rPr>
      </w:pPr>
    </w:p>
    <w:p w:rsidR="00E83B27" w:rsidRDefault="00183AFF">
      <w:pPr>
        <w:spacing w:before="69" w:line="224" w:lineRule="auto"/>
        <w:rPr>
          <w:rFonts w:ascii="黑体" w:eastAsia="黑体" w:hAnsi="黑体" w:cs="黑体"/>
          <w:sz w:val="31"/>
          <w:szCs w:val="31"/>
          <w:lang w:eastAsia="zh-CN"/>
        </w:rPr>
      </w:pPr>
      <w:r>
        <w:rPr>
          <w:rFonts w:ascii="黑体" w:eastAsia="黑体" w:hAnsi="黑体" w:cs="黑体"/>
          <w:b/>
          <w:bCs/>
          <w:spacing w:val="21"/>
          <w:sz w:val="31"/>
          <w:szCs w:val="31"/>
        </w:rPr>
        <w:lastRenderedPageBreak/>
        <w:t>附件</w:t>
      </w:r>
      <w:r>
        <w:rPr>
          <w:rFonts w:ascii="黑体" w:eastAsia="黑体" w:hAnsi="黑体" w:cs="黑体" w:hint="eastAsia"/>
          <w:b/>
          <w:bCs/>
          <w:spacing w:val="21"/>
          <w:sz w:val="31"/>
          <w:szCs w:val="31"/>
          <w:lang w:eastAsia="zh-CN"/>
        </w:rPr>
        <w:t>6：</w:t>
      </w:r>
    </w:p>
    <w:p w:rsidR="00E83B27" w:rsidRDefault="00E83B27">
      <w:pPr>
        <w:spacing w:line="266" w:lineRule="auto"/>
      </w:pPr>
    </w:p>
    <w:p w:rsidR="00952F7B" w:rsidRDefault="00183AFF" w:rsidP="00952F7B">
      <w:pPr>
        <w:spacing w:before="163" w:line="787" w:lineRule="exact"/>
        <w:ind w:left="1362"/>
        <w:jc w:val="center"/>
        <w:rPr>
          <w:rFonts w:ascii="仿宋" w:eastAsia="仿宋" w:hAnsi="仿宋" w:cs="仿宋"/>
          <w:b/>
          <w:bCs/>
          <w:spacing w:val="15"/>
          <w:position w:val="20"/>
          <w:sz w:val="50"/>
          <w:szCs w:val="50"/>
          <w:lang w:eastAsia="zh-CN"/>
        </w:rPr>
      </w:pPr>
      <w:r>
        <w:rPr>
          <w:rFonts w:ascii="仿宋" w:eastAsia="仿宋" w:hAnsi="仿宋" w:cs="仿宋" w:hint="eastAsia"/>
          <w:b/>
          <w:bCs/>
          <w:spacing w:val="15"/>
          <w:position w:val="20"/>
          <w:sz w:val="50"/>
          <w:szCs w:val="50"/>
        </w:rPr>
        <w:t>2023年度</w:t>
      </w:r>
      <w:r w:rsidR="00952F7B">
        <w:rPr>
          <w:rFonts w:ascii="仿宋" w:eastAsia="仿宋" w:hAnsi="仿宋" w:cs="仿宋" w:hint="eastAsia"/>
          <w:b/>
          <w:bCs/>
          <w:spacing w:val="15"/>
          <w:position w:val="20"/>
          <w:sz w:val="50"/>
          <w:szCs w:val="50"/>
          <w:lang w:eastAsia="zh-CN"/>
        </w:rPr>
        <w:t>临武县统计局</w:t>
      </w:r>
    </w:p>
    <w:p w:rsidR="00952F7B" w:rsidRDefault="00183AFF" w:rsidP="00952F7B">
      <w:pPr>
        <w:spacing w:before="163" w:line="787" w:lineRule="exact"/>
        <w:ind w:left="1362"/>
        <w:jc w:val="center"/>
        <w:rPr>
          <w:rFonts w:ascii="仿宋" w:eastAsia="仿宋" w:hAnsi="仿宋" w:cs="仿宋"/>
          <w:b/>
          <w:bCs/>
          <w:spacing w:val="15"/>
          <w:position w:val="20"/>
          <w:sz w:val="50"/>
          <w:szCs w:val="50"/>
          <w:lang w:eastAsia="zh-CN"/>
        </w:rPr>
      </w:pPr>
      <w:r>
        <w:rPr>
          <w:rFonts w:ascii="仿宋" w:eastAsia="仿宋" w:hAnsi="仿宋" w:cs="仿宋" w:hint="eastAsia"/>
          <w:b/>
          <w:bCs/>
          <w:spacing w:val="15"/>
          <w:position w:val="20"/>
          <w:sz w:val="50"/>
          <w:szCs w:val="50"/>
        </w:rPr>
        <w:t>整体支出</w:t>
      </w:r>
    </w:p>
    <w:p w:rsidR="00E83B27" w:rsidRDefault="00183AFF" w:rsidP="00952F7B">
      <w:pPr>
        <w:spacing w:before="163" w:line="787" w:lineRule="exact"/>
        <w:ind w:left="1362"/>
        <w:jc w:val="center"/>
        <w:rPr>
          <w:rFonts w:ascii="仿宋" w:eastAsia="仿宋" w:hAnsi="仿宋" w:cs="仿宋"/>
          <w:sz w:val="50"/>
          <w:szCs w:val="50"/>
        </w:rPr>
      </w:pPr>
      <w:r>
        <w:rPr>
          <w:rFonts w:ascii="仿宋" w:eastAsia="仿宋" w:hAnsi="仿宋" w:cs="仿宋" w:hint="eastAsia"/>
          <w:b/>
          <w:bCs/>
          <w:spacing w:val="8"/>
          <w:sz w:val="50"/>
          <w:szCs w:val="50"/>
        </w:rPr>
        <w:t>绩效自评报告</w:t>
      </w: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6"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E83B27">
      <w:pPr>
        <w:spacing w:line="247" w:lineRule="auto"/>
      </w:pPr>
    </w:p>
    <w:p w:rsidR="00E83B27" w:rsidRDefault="00183AFF">
      <w:pPr>
        <w:pStyle w:val="a3"/>
        <w:spacing w:before="87" w:line="221" w:lineRule="auto"/>
        <w:ind w:left="1825"/>
        <w:rPr>
          <w:sz w:val="27"/>
          <w:szCs w:val="27"/>
        </w:rPr>
      </w:pPr>
      <w:r>
        <w:rPr>
          <w:spacing w:val="-21"/>
          <w:sz w:val="27"/>
          <w:szCs w:val="27"/>
        </w:rPr>
        <w:t>部 门</w:t>
      </w:r>
      <w:r>
        <w:rPr>
          <w:spacing w:val="8"/>
          <w:sz w:val="27"/>
          <w:szCs w:val="27"/>
        </w:rPr>
        <w:t xml:space="preserve"> </w:t>
      </w:r>
      <w:r>
        <w:rPr>
          <w:spacing w:val="-21"/>
          <w:sz w:val="27"/>
          <w:szCs w:val="27"/>
        </w:rPr>
        <w:t>( 单</w:t>
      </w:r>
      <w:r>
        <w:rPr>
          <w:spacing w:val="-29"/>
          <w:sz w:val="27"/>
          <w:szCs w:val="27"/>
        </w:rPr>
        <w:t xml:space="preserve"> </w:t>
      </w:r>
      <w:r>
        <w:rPr>
          <w:spacing w:val="-21"/>
          <w:sz w:val="27"/>
          <w:szCs w:val="27"/>
        </w:rPr>
        <w:t>位</w:t>
      </w:r>
      <w:r>
        <w:rPr>
          <w:spacing w:val="-38"/>
          <w:sz w:val="27"/>
          <w:szCs w:val="27"/>
        </w:rPr>
        <w:t xml:space="preserve"> </w:t>
      </w:r>
      <w:r>
        <w:rPr>
          <w:spacing w:val="-21"/>
          <w:sz w:val="27"/>
          <w:szCs w:val="27"/>
        </w:rPr>
        <w:t>)</w:t>
      </w:r>
      <w:r>
        <w:rPr>
          <w:spacing w:val="-29"/>
          <w:sz w:val="27"/>
          <w:szCs w:val="27"/>
        </w:rPr>
        <w:t xml:space="preserve"> </w:t>
      </w:r>
      <w:r>
        <w:rPr>
          <w:spacing w:val="-21"/>
          <w:sz w:val="27"/>
          <w:szCs w:val="27"/>
        </w:rPr>
        <w:t>名</w:t>
      </w:r>
      <w:r>
        <w:rPr>
          <w:spacing w:val="-31"/>
          <w:sz w:val="27"/>
          <w:szCs w:val="27"/>
        </w:rPr>
        <w:t xml:space="preserve"> </w:t>
      </w:r>
      <w:r>
        <w:rPr>
          <w:spacing w:val="-21"/>
          <w:sz w:val="27"/>
          <w:szCs w:val="27"/>
        </w:rPr>
        <w:t>称</w:t>
      </w:r>
      <w:r>
        <w:rPr>
          <w:spacing w:val="-48"/>
          <w:sz w:val="27"/>
          <w:szCs w:val="27"/>
        </w:rPr>
        <w:t xml:space="preserve"> </w:t>
      </w:r>
      <w:r>
        <w:rPr>
          <w:spacing w:val="-21"/>
          <w:sz w:val="27"/>
          <w:szCs w:val="27"/>
        </w:rPr>
        <w:t>：</w:t>
      </w:r>
      <w:r>
        <w:rPr>
          <w:spacing w:val="-21"/>
          <w:sz w:val="27"/>
          <w:szCs w:val="27"/>
          <w:u w:val="single"/>
        </w:rPr>
        <w:t xml:space="preserve">  </w:t>
      </w:r>
      <w:r w:rsidR="00952F7B">
        <w:rPr>
          <w:rFonts w:hint="eastAsia"/>
          <w:spacing w:val="-21"/>
          <w:sz w:val="27"/>
          <w:szCs w:val="27"/>
          <w:u w:val="single"/>
          <w:lang w:eastAsia="zh-CN"/>
        </w:rPr>
        <w:t>临武县统计局</w:t>
      </w:r>
      <w:r>
        <w:rPr>
          <w:spacing w:val="-21"/>
          <w:sz w:val="27"/>
          <w:szCs w:val="27"/>
          <w:u w:val="single"/>
        </w:rPr>
        <w:t xml:space="preserve"> (</w:t>
      </w:r>
      <w:r>
        <w:rPr>
          <w:spacing w:val="67"/>
          <w:sz w:val="27"/>
          <w:szCs w:val="27"/>
          <w:u w:val="single"/>
        </w:rPr>
        <w:t xml:space="preserve"> </w:t>
      </w:r>
      <w:r>
        <w:rPr>
          <w:spacing w:val="-21"/>
          <w:sz w:val="27"/>
          <w:szCs w:val="27"/>
          <w:u w:val="single"/>
        </w:rPr>
        <w:t>盖</w:t>
      </w:r>
      <w:r>
        <w:rPr>
          <w:spacing w:val="62"/>
          <w:sz w:val="27"/>
          <w:szCs w:val="27"/>
          <w:u w:val="single"/>
        </w:rPr>
        <w:t xml:space="preserve"> </w:t>
      </w:r>
      <w:r>
        <w:rPr>
          <w:spacing w:val="-21"/>
          <w:sz w:val="27"/>
          <w:szCs w:val="27"/>
          <w:u w:val="single"/>
        </w:rPr>
        <w:t>章</w:t>
      </w:r>
      <w:r>
        <w:rPr>
          <w:spacing w:val="52"/>
          <w:sz w:val="27"/>
          <w:szCs w:val="27"/>
          <w:u w:val="single"/>
        </w:rPr>
        <w:t xml:space="preserve"> </w:t>
      </w:r>
      <w:r>
        <w:rPr>
          <w:spacing w:val="-21"/>
          <w:sz w:val="27"/>
          <w:szCs w:val="27"/>
          <w:u w:val="single"/>
        </w:rPr>
        <w:t xml:space="preserve">)        </w:t>
      </w:r>
    </w:p>
    <w:p w:rsidR="00E83B27" w:rsidRDefault="00952F7B">
      <w:pPr>
        <w:spacing w:before="308" w:line="225" w:lineRule="auto"/>
        <w:ind w:left="3065"/>
        <w:rPr>
          <w:rFonts w:ascii="楷体" w:eastAsia="楷体" w:hAnsi="楷体" w:cs="楷体"/>
          <w:sz w:val="27"/>
          <w:szCs w:val="27"/>
        </w:rPr>
      </w:pPr>
      <w:r>
        <w:rPr>
          <w:rFonts w:ascii="楷体" w:eastAsia="楷体" w:hAnsi="楷体" w:cs="楷体" w:hint="eastAsia"/>
          <w:spacing w:val="-12"/>
          <w:sz w:val="27"/>
          <w:szCs w:val="27"/>
          <w:lang w:eastAsia="zh-CN"/>
        </w:rPr>
        <w:t>2024</w:t>
      </w:r>
      <w:r w:rsidR="00183AFF">
        <w:rPr>
          <w:rFonts w:ascii="楷体" w:eastAsia="楷体" w:hAnsi="楷体" w:cs="楷体"/>
          <w:spacing w:val="-12"/>
          <w:sz w:val="27"/>
          <w:szCs w:val="27"/>
        </w:rPr>
        <w:t>年</w:t>
      </w:r>
      <w:r>
        <w:rPr>
          <w:rFonts w:ascii="楷体" w:eastAsia="楷体" w:hAnsi="楷体" w:cs="楷体" w:hint="eastAsia"/>
          <w:spacing w:val="2"/>
          <w:sz w:val="27"/>
          <w:szCs w:val="27"/>
          <w:lang w:eastAsia="zh-CN"/>
        </w:rPr>
        <w:t>4</w:t>
      </w:r>
      <w:r w:rsidR="00183AFF">
        <w:rPr>
          <w:rFonts w:ascii="楷体" w:eastAsia="楷体" w:hAnsi="楷体" w:cs="楷体"/>
          <w:spacing w:val="-12"/>
          <w:sz w:val="27"/>
          <w:szCs w:val="27"/>
        </w:rPr>
        <w:t>月</w:t>
      </w:r>
      <w:r>
        <w:rPr>
          <w:rFonts w:ascii="楷体" w:eastAsia="楷体" w:hAnsi="楷体" w:cs="楷体" w:hint="eastAsia"/>
          <w:spacing w:val="6"/>
          <w:sz w:val="27"/>
          <w:szCs w:val="27"/>
          <w:lang w:eastAsia="zh-CN"/>
        </w:rPr>
        <w:t>29</w:t>
      </w:r>
      <w:r w:rsidR="00183AFF">
        <w:rPr>
          <w:rFonts w:ascii="楷体" w:eastAsia="楷体" w:hAnsi="楷体" w:cs="楷体"/>
          <w:spacing w:val="-12"/>
          <w:sz w:val="27"/>
          <w:szCs w:val="27"/>
        </w:rPr>
        <w:t>日</w:t>
      </w:r>
    </w:p>
    <w:p w:rsidR="00E83B27" w:rsidRDefault="00E83B27">
      <w:pPr>
        <w:spacing w:line="361" w:lineRule="auto"/>
      </w:pPr>
    </w:p>
    <w:p w:rsidR="00E83B27" w:rsidRDefault="00183AFF">
      <w:pPr>
        <w:pStyle w:val="a3"/>
        <w:spacing w:before="101" w:line="224" w:lineRule="auto"/>
        <w:ind w:left="3265"/>
        <w:rPr>
          <w:sz w:val="31"/>
          <w:szCs w:val="31"/>
        </w:rPr>
      </w:pPr>
      <w:r>
        <w:rPr>
          <w:spacing w:val="18"/>
          <w:sz w:val="31"/>
          <w:szCs w:val="31"/>
        </w:rPr>
        <w:t>(此页为封面)</w:t>
      </w:r>
    </w:p>
    <w:p w:rsidR="00E83B27" w:rsidRDefault="00E83B27">
      <w:pPr>
        <w:spacing w:line="224" w:lineRule="auto"/>
        <w:rPr>
          <w:sz w:val="31"/>
          <w:szCs w:val="31"/>
        </w:rPr>
        <w:sectPr w:rsidR="00E83B27">
          <w:footerReference w:type="default" r:id="rId10"/>
          <w:pgSz w:w="12130" w:h="16980"/>
          <w:pgMar w:top="1443" w:right="1812" w:bottom="1538" w:left="1744" w:header="0" w:footer="1229" w:gutter="0"/>
          <w:cols w:space="720"/>
        </w:sectPr>
      </w:pPr>
    </w:p>
    <w:p w:rsidR="00E83B27" w:rsidRDefault="00E83B27">
      <w:pPr>
        <w:spacing w:line="268" w:lineRule="auto"/>
      </w:pPr>
    </w:p>
    <w:p w:rsidR="00E83B27" w:rsidRDefault="00183AFF">
      <w:pPr>
        <w:spacing w:before="140" w:line="667" w:lineRule="exact"/>
        <w:ind w:left="1925"/>
        <w:rPr>
          <w:rFonts w:ascii="宋体" w:eastAsia="宋体" w:hAnsi="宋体" w:cs="宋体"/>
          <w:sz w:val="43"/>
          <w:szCs w:val="43"/>
        </w:rPr>
      </w:pPr>
      <w:r>
        <w:rPr>
          <w:rFonts w:ascii="宋体" w:eastAsia="宋体" w:hAnsi="宋体" w:cs="宋体"/>
          <w:b/>
          <w:bCs/>
          <w:spacing w:val="-18"/>
          <w:position w:val="16"/>
          <w:sz w:val="43"/>
          <w:szCs w:val="43"/>
        </w:rPr>
        <w:t>2023年度</w:t>
      </w:r>
      <w:r w:rsidR="00985C33">
        <w:rPr>
          <w:rFonts w:ascii="宋体" w:eastAsia="宋体" w:hAnsi="宋体" w:cs="宋体" w:hint="eastAsia"/>
          <w:b/>
          <w:bCs/>
          <w:spacing w:val="-18"/>
          <w:position w:val="16"/>
          <w:sz w:val="43"/>
          <w:szCs w:val="43"/>
          <w:lang w:eastAsia="zh-CN"/>
        </w:rPr>
        <w:t>临武县统计局</w:t>
      </w:r>
      <w:r>
        <w:rPr>
          <w:rFonts w:ascii="宋体" w:eastAsia="宋体" w:hAnsi="宋体" w:cs="宋体"/>
          <w:b/>
          <w:bCs/>
          <w:spacing w:val="-18"/>
          <w:position w:val="16"/>
          <w:sz w:val="43"/>
          <w:szCs w:val="43"/>
        </w:rPr>
        <w:t>整体支出</w:t>
      </w:r>
    </w:p>
    <w:p w:rsidR="00E83B27" w:rsidRDefault="00183AFF">
      <w:pPr>
        <w:spacing w:before="2" w:line="217" w:lineRule="auto"/>
        <w:ind w:left="3106"/>
        <w:rPr>
          <w:rFonts w:ascii="宋体" w:eastAsia="宋体" w:hAnsi="宋体" w:cs="宋体"/>
          <w:sz w:val="43"/>
          <w:szCs w:val="43"/>
        </w:rPr>
      </w:pPr>
      <w:r>
        <w:rPr>
          <w:rFonts w:ascii="宋体" w:eastAsia="宋体" w:hAnsi="宋体" w:cs="宋体"/>
          <w:b/>
          <w:bCs/>
          <w:spacing w:val="1"/>
          <w:sz w:val="43"/>
          <w:szCs w:val="43"/>
        </w:rPr>
        <w:t>绩效自评报告</w:t>
      </w:r>
    </w:p>
    <w:p w:rsidR="00E83B27" w:rsidRDefault="00E83B27">
      <w:pPr>
        <w:spacing w:line="307" w:lineRule="auto"/>
      </w:pPr>
    </w:p>
    <w:p w:rsidR="00E83B27" w:rsidRDefault="00E83B27">
      <w:pPr>
        <w:spacing w:line="307" w:lineRule="auto"/>
      </w:pPr>
    </w:p>
    <w:p w:rsidR="00952F7B" w:rsidRDefault="00952F7B" w:rsidP="00952F7B">
      <w:pPr>
        <w:pStyle w:val="a8"/>
        <w:spacing w:beforeAutospacing="0" w:afterAutospacing="0" w:line="560" w:lineRule="exact"/>
        <w:ind w:firstLineChars="200" w:firstLine="640"/>
        <w:rPr>
          <w:rFonts w:ascii="Times New Roman" w:eastAsia="仿宋_GB2312" w:hAnsi="Times New Roman"/>
          <w:sz w:val="32"/>
          <w:szCs w:val="32"/>
        </w:rPr>
      </w:pPr>
      <w:r>
        <w:rPr>
          <w:rFonts w:ascii="Times New Roman" w:eastAsia="仿宋" w:hAnsi="Times New Roman"/>
          <w:kern w:val="2"/>
          <w:sz w:val="32"/>
          <w:szCs w:val="32"/>
        </w:rPr>
        <w:t>为全面实施预算绩效管理，进一步加强财政支出管理，强化部门支出责任，切实提高财政资金使用效益和管理水平，根据《中华人民共和国预算法》《中华人民共和国预算法实施条例》《中共中央</w:t>
      </w:r>
      <w:r>
        <w:rPr>
          <w:rFonts w:ascii="Times New Roman" w:eastAsia="仿宋" w:hAnsi="Times New Roman"/>
          <w:kern w:val="2"/>
          <w:sz w:val="32"/>
          <w:szCs w:val="32"/>
        </w:rPr>
        <w:t xml:space="preserve"> </w:t>
      </w:r>
      <w:r>
        <w:rPr>
          <w:rFonts w:ascii="Times New Roman" w:eastAsia="仿宋" w:hAnsi="Times New Roman"/>
          <w:kern w:val="2"/>
          <w:sz w:val="32"/>
          <w:szCs w:val="32"/>
        </w:rPr>
        <w:t>国务院关于全面实施预算绩效管理的意见》（中发〔</w:t>
      </w:r>
      <w:r>
        <w:rPr>
          <w:rFonts w:ascii="Times New Roman" w:eastAsia="仿宋" w:hAnsi="Times New Roman"/>
          <w:kern w:val="2"/>
          <w:sz w:val="32"/>
          <w:szCs w:val="32"/>
        </w:rPr>
        <w:t>2018</w:t>
      </w:r>
      <w:r>
        <w:rPr>
          <w:rFonts w:ascii="Times New Roman" w:eastAsia="仿宋" w:hAnsi="Times New Roman"/>
          <w:kern w:val="2"/>
          <w:sz w:val="32"/>
          <w:szCs w:val="32"/>
        </w:rPr>
        <w:t>〕</w:t>
      </w:r>
      <w:r>
        <w:rPr>
          <w:rFonts w:ascii="Times New Roman" w:eastAsia="仿宋" w:hAnsi="Times New Roman"/>
          <w:kern w:val="2"/>
          <w:sz w:val="32"/>
          <w:szCs w:val="32"/>
        </w:rPr>
        <w:t>34</w:t>
      </w:r>
      <w:r>
        <w:rPr>
          <w:rFonts w:ascii="Times New Roman" w:eastAsia="仿宋" w:hAnsi="Times New Roman"/>
          <w:kern w:val="2"/>
          <w:sz w:val="32"/>
          <w:szCs w:val="32"/>
        </w:rPr>
        <w:t>号）、《中共湖南省委办公厅</w:t>
      </w:r>
      <w:r>
        <w:rPr>
          <w:rFonts w:ascii="Times New Roman" w:eastAsia="仿宋" w:hAnsi="Times New Roman"/>
          <w:kern w:val="2"/>
          <w:sz w:val="32"/>
          <w:szCs w:val="32"/>
        </w:rPr>
        <w:t xml:space="preserve"> </w:t>
      </w:r>
      <w:r>
        <w:rPr>
          <w:rFonts w:ascii="Times New Roman" w:eastAsia="仿宋" w:hAnsi="Times New Roman"/>
          <w:kern w:val="2"/>
          <w:sz w:val="32"/>
          <w:szCs w:val="32"/>
        </w:rPr>
        <w:t>湖南省人民政府办公厅关于全面实施预算绩效管理的实施意见》（湘办发〔</w:t>
      </w:r>
      <w:r>
        <w:rPr>
          <w:rFonts w:ascii="Times New Roman" w:eastAsia="仿宋" w:hAnsi="Times New Roman"/>
          <w:kern w:val="2"/>
          <w:sz w:val="32"/>
          <w:szCs w:val="32"/>
        </w:rPr>
        <w:t>2019</w:t>
      </w:r>
      <w:r>
        <w:rPr>
          <w:rFonts w:ascii="Times New Roman" w:eastAsia="仿宋" w:hAnsi="Times New Roman"/>
          <w:kern w:val="2"/>
          <w:sz w:val="32"/>
          <w:szCs w:val="32"/>
        </w:rPr>
        <w:t>〕</w:t>
      </w:r>
      <w:r>
        <w:rPr>
          <w:rFonts w:ascii="Times New Roman" w:eastAsia="仿宋" w:hAnsi="Times New Roman"/>
          <w:kern w:val="2"/>
          <w:sz w:val="32"/>
          <w:szCs w:val="32"/>
        </w:rPr>
        <w:t>10</w:t>
      </w:r>
      <w:r>
        <w:rPr>
          <w:rFonts w:ascii="Times New Roman" w:eastAsia="仿宋" w:hAnsi="Times New Roman"/>
          <w:kern w:val="2"/>
          <w:sz w:val="32"/>
          <w:szCs w:val="32"/>
        </w:rPr>
        <w:t>号）及《关于做好</w:t>
      </w:r>
      <w:r>
        <w:rPr>
          <w:rFonts w:ascii="Times New Roman" w:eastAsia="仿宋" w:hAnsi="Times New Roman"/>
          <w:kern w:val="2"/>
          <w:sz w:val="32"/>
          <w:szCs w:val="32"/>
        </w:rPr>
        <w:t>202</w:t>
      </w:r>
      <w:r>
        <w:rPr>
          <w:rFonts w:ascii="Times New Roman" w:eastAsia="仿宋" w:hAnsi="Times New Roman" w:hint="eastAsia"/>
          <w:kern w:val="2"/>
          <w:sz w:val="32"/>
          <w:szCs w:val="32"/>
        </w:rPr>
        <w:t>3</w:t>
      </w:r>
      <w:r>
        <w:rPr>
          <w:rFonts w:ascii="Times New Roman" w:eastAsia="仿宋" w:hAnsi="Times New Roman"/>
          <w:kern w:val="2"/>
          <w:sz w:val="32"/>
          <w:szCs w:val="32"/>
        </w:rPr>
        <w:t>年预算绩效管理工作的通知》（临财绩〔</w:t>
      </w:r>
      <w:r>
        <w:rPr>
          <w:rFonts w:ascii="Times New Roman" w:eastAsia="仿宋" w:hAnsi="Times New Roman"/>
          <w:kern w:val="2"/>
          <w:sz w:val="32"/>
          <w:szCs w:val="32"/>
        </w:rPr>
        <w:t>2023</w:t>
      </w:r>
      <w:r>
        <w:rPr>
          <w:rFonts w:ascii="Times New Roman" w:eastAsia="仿宋" w:hAnsi="Times New Roman"/>
          <w:kern w:val="2"/>
          <w:sz w:val="32"/>
          <w:szCs w:val="32"/>
        </w:rPr>
        <w:t>〕</w:t>
      </w:r>
      <w:r>
        <w:rPr>
          <w:rFonts w:ascii="Times New Roman" w:eastAsia="仿宋" w:hAnsi="Times New Roman"/>
          <w:kern w:val="2"/>
          <w:sz w:val="32"/>
          <w:szCs w:val="32"/>
        </w:rPr>
        <w:t>55</w:t>
      </w:r>
      <w:r>
        <w:rPr>
          <w:rFonts w:ascii="Times New Roman" w:eastAsia="仿宋" w:hAnsi="Times New Roman"/>
          <w:kern w:val="2"/>
          <w:sz w:val="32"/>
          <w:szCs w:val="32"/>
        </w:rPr>
        <w:t>号）等文件精神，我单位对</w:t>
      </w:r>
      <w:r>
        <w:rPr>
          <w:rFonts w:ascii="Times New Roman" w:eastAsia="仿宋" w:hAnsi="Times New Roman"/>
          <w:kern w:val="2"/>
          <w:sz w:val="32"/>
          <w:szCs w:val="32"/>
        </w:rPr>
        <w:t>202</w:t>
      </w:r>
      <w:r>
        <w:rPr>
          <w:rFonts w:ascii="Times New Roman" w:eastAsia="仿宋" w:hAnsi="Times New Roman" w:hint="eastAsia"/>
          <w:kern w:val="2"/>
          <w:sz w:val="32"/>
          <w:szCs w:val="32"/>
        </w:rPr>
        <w:t>3</w:t>
      </w:r>
      <w:r>
        <w:rPr>
          <w:rFonts w:ascii="Times New Roman" w:eastAsia="仿宋" w:hAnsi="Times New Roman"/>
          <w:kern w:val="2"/>
          <w:sz w:val="32"/>
          <w:szCs w:val="32"/>
        </w:rPr>
        <w:t>年部门整体支出进行了绩效自评，现将绩效自评情况报告如下：</w:t>
      </w:r>
    </w:p>
    <w:p w:rsidR="00E83B27" w:rsidRDefault="00E83B27">
      <w:pPr>
        <w:spacing w:line="307" w:lineRule="auto"/>
      </w:pPr>
    </w:p>
    <w:p w:rsidR="00E83B27" w:rsidRDefault="00183AFF">
      <w:pPr>
        <w:spacing w:before="101" w:line="223" w:lineRule="auto"/>
        <w:ind w:left="680"/>
        <w:rPr>
          <w:rFonts w:ascii="黑体" w:eastAsia="黑体" w:hAnsi="黑体" w:cs="黑体"/>
          <w:spacing w:val="4"/>
          <w:sz w:val="31"/>
          <w:szCs w:val="31"/>
          <w:lang w:eastAsia="zh-CN"/>
        </w:rPr>
      </w:pPr>
      <w:r>
        <w:rPr>
          <w:rFonts w:ascii="黑体" w:eastAsia="黑体" w:hAnsi="黑体" w:cs="黑体"/>
          <w:spacing w:val="4"/>
          <w:sz w:val="31"/>
          <w:szCs w:val="31"/>
        </w:rPr>
        <w:t>一、基本情况</w:t>
      </w:r>
    </w:p>
    <w:p w:rsidR="00952F7B" w:rsidRPr="0037470F" w:rsidRDefault="00952F7B" w:rsidP="00952F7B">
      <w:pPr>
        <w:pStyle w:val="a8"/>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（一）机构设置情况</w:t>
      </w:r>
    </w:p>
    <w:p w:rsidR="00952F7B" w:rsidRPr="00FE50C7" w:rsidRDefault="00952F7B" w:rsidP="00952F7B">
      <w:pPr>
        <w:pStyle w:val="a8"/>
        <w:spacing w:beforeAutospacing="0" w:afterAutospacing="0" w:line="560" w:lineRule="exact"/>
        <w:ind w:firstLineChars="200" w:firstLine="640"/>
        <w:rPr>
          <w:rFonts w:ascii="Times New Roman" w:eastAsia="仿宋" w:hAnsi="Times New Roman"/>
          <w:kern w:val="2"/>
          <w:sz w:val="32"/>
          <w:szCs w:val="32"/>
        </w:rPr>
      </w:pPr>
      <w:r w:rsidRPr="00FE50C7">
        <w:rPr>
          <w:rFonts w:ascii="Times New Roman" w:eastAsia="仿宋" w:hAnsi="Times New Roman"/>
          <w:kern w:val="2"/>
          <w:sz w:val="32"/>
          <w:szCs w:val="32"/>
        </w:rPr>
        <w:t>临武县统计单位内设机构包括：办公室、综合业务股、临武县统计调查中心。</w:t>
      </w:r>
    </w:p>
    <w:p w:rsidR="00952F7B" w:rsidRPr="0037470F" w:rsidRDefault="00952F7B" w:rsidP="00952F7B">
      <w:pPr>
        <w:pStyle w:val="a8"/>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（二）人员编制情况</w:t>
      </w:r>
    </w:p>
    <w:p w:rsidR="00952F7B" w:rsidRPr="0037470F" w:rsidRDefault="00952F7B" w:rsidP="00952F7B">
      <w:pPr>
        <w:pStyle w:val="a8"/>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临武县统计局编制人有</w:t>
      </w:r>
      <w:r w:rsidRPr="0037470F">
        <w:rPr>
          <w:rFonts w:ascii="Times New Roman" w:eastAsia="仿宋" w:hAnsi="Times New Roman" w:hint="eastAsia"/>
          <w:kern w:val="2"/>
          <w:sz w:val="32"/>
          <w:szCs w:val="32"/>
        </w:rPr>
        <w:t>21</w:t>
      </w:r>
      <w:r w:rsidRPr="0037470F">
        <w:rPr>
          <w:rFonts w:ascii="Times New Roman" w:eastAsia="仿宋" w:hAnsi="Times New Roman" w:hint="eastAsia"/>
          <w:kern w:val="2"/>
          <w:sz w:val="32"/>
          <w:szCs w:val="32"/>
        </w:rPr>
        <w:t>人，其中行政编</w:t>
      </w:r>
      <w:r w:rsidRPr="0037470F">
        <w:rPr>
          <w:rFonts w:ascii="Times New Roman" w:eastAsia="仿宋" w:hAnsi="Times New Roman" w:hint="eastAsia"/>
          <w:kern w:val="2"/>
          <w:sz w:val="32"/>
          <w:szCs w:val="32"/>
        </w:rPr>
        <w:t>5</w:t>
      </w:r>
      <w:r w:rsidRPr="0037470F">
        <w:rPr>
          <w:rFonts w:ascii="Times New Roman" w:eastAsia="仿宋" w:hAnsi="Times New Roman" w:hint="eastAsia"/>
          <w:kern w:val="2"/>
          <w:sz w:val="32"/>
          <w:szCs w:val="32"/>
        </w:rPr>
        <w:t>人，机关后勤编</w:t>
      </w:r>
      <w:r w:rsidRPr="0037470F">
        <w:rPr>
          <w:rFonts w:ascii="Times New Roman" w:eastAsia="仿宋" w:hAnsi="Times New Roman" w:hint="eastAsia"/>
          <w:kern w:val="2"/>
          <w:sz w:val="32"/>
          <w:szCs w:val="32"/>
        </w:rPr>
        <w:t>1</w:t>
      </w:r>
      <w:r w:rsidRPr="0037470F">
        <w:rPr>
          <w:rFonts w:ascii="Times New Roman" w:eastAsia="仿宋" w:hAnsi="Times New Roman" w:hint="eastAsia"/>
          <w:kern w:val="2"/>
          <w:sz w:val="32"/>
          <w:szCs w:val="32"/>
        </w:rPr>
        <w:t>人</w:t>
      </w:r>
      <w:r w:rsidRPr="0037470F">
        <w:rPr>
          <w:rFonts w:ascii="Times New Roman" w:eastAsia="仿宋" w:hAnsi="Times New Roman" w:hint="eastAsia"/>
          <w:kern w:val="2"/>
          <w:sz w:val="32"/>
          <w:szCs w:val="32"/>
        </w:rPr>
        <w:t>;</w:t>
      </w:r>
      <w:r w:rsidRPr="0037470F">
        <w:rPr>
          <w:rFonts w:ascii="Times New Roman" w:eastAsia="仿宋" w:hAnsi="Times New Roman" w:hint="eastAsia"/>
          <w:kern w:val="2"/>
          <w:sz w:val="32"/>
          <w:szCs w:val="32"/>
        </w:rPr>
        <w:t>临武县统计调查中心有事业编</w:t>
      </w:r>
      <w:r w:rsidRPr="0037470F">
        <w:rPr>
          <w:rFonts w:ascii="Times New Roman" w:eastAsia="仿宋" w:hAnsi="Times New Roman" w:hint="eastAsia"/>
          <w:kern w:val="2"/>
          <w:sz w:val="32"/>
          <w:szCs w:val="32"/>
        </w:rPr>
        <w:t>15</w:t>
      </w:r>
      <w:r w:rsidRPr="0037470F">
        <w:rPr>
          <w:rFonts w:ascii="Times New Roman" w:eastAsia="仿宋" w:hAnsi="Times New Roman" w:hint="eastAsia"/>
          <w:kern w:val="2"/>
          <w:sz w:val="32"/>
          <w:szCs w:val="32"/>
        </w:rPr>
        <w:t>人。实有行政编</w:t>
      </w:r>
      <w:r>
        <w:rPr>
          <w:rFonts w:ascii="Times New Roman" w:eastAsia="仿宋" w:hAnsi="Times New Roman" w:hint="eastAsia"/>
          <w:kern w:val="2"/>
          <w:sz w:val="32"/>
          <w:szCs w:val="32"/>
        </w:rPr>
        <w:t>5</w:t>
      </w:r>
      <w:r w:rsidRPr="0037470F">
        <w:rPr>
          <w:rFonts w:ascii="Times New Roman" w:eastAsia="仿宋" w:hAnsi="Times New Roman" w:hint="eastAsia"/>
          <w:kern w:val="2"/>
          <w:sz w:val="32"/>
          <w:szCs w:val="32"/>
        </w:rPr>
        <w:t>人，机关后勤</w:t>
      </w:r>
      <w:r w:rsidRPr="0037470F">
        <w:rPr>
          <w:rFonts w:ascii="Times New Roman" w:eastAsia="仿宋" w:hAnsi="Times New Roman" w:hint="eastAsia"/>
          <w:kern w:val="2"/>
          <w:sz w:val="32"/>
          <w:szCs w:val="32"/>
        </w:rPr>
        <w:t>1</w:t>
      </w:r>
      <w:r w:rsidRPr="0037470F">
        <w:rPr>
          <w:rFonts w:ascii="Times New Roman" w:eastAsia="仿宋" w:hAnsi="Times New Roman" w:hint="eastAsia"/>
          <w:kern w:val="2"/>
          <w:sz w:val="32"/>
          <w:szCs w:val="32"/>
        </w:rPr>
        <w:t>人，事业编</w:t>
      </w:r>
      <w:r w:rsidRPr="0037470F">
        <w:rPr>
          <w:rFonts w:ascii="Times New Roman" w:eastAsia="仿宋" w:hAnsi="Times New Roman" w:hint="eastAsia"/>
          <w:kern w:val="2"/>
          <w:sz w:val="32"/>
          <w:szCs w:val="32"/>
        </w:rPr>
        <w:t>12</w:t>
      </w:r>
      <w:r w:rsidRPr="0037470F">
        <w:rPr>
          <w:rFonts w:ascii="Times New Roman" w:eastAsia="仿宋" w:hAnsi="Times New Roman" w:hint="eastAsia"/>
          <w:kern w:val="2"/>
          <w:sz w:val="32"/>
          <w:szCs w:val="32"/>
        </w:rPr>
        <w:t>人。</w:t>
      </w:r>
    </w:p>
    <w:p w:rsidR="00952F7B" w:rsidRPr="0037470F" w:rsidRDefault="00952F7B" w:rsidP="00952F7B">
      <w:pPr>
        <w:pStyle w:val="a8"/>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（三）主要职能职责</w:t>
      </w:r>
    </w:p>
    <w:p w:rsidR="00952F7B" w:rsidRDefault="00952F7B" w:rsidP="00952F7B">
      <w:pPr>
        <w:pStyle w:val="a8"/>
        <w:spacing w:beforeAutospacing="0" w:afterAutospacing="0" w:line="560" w:lineRule="exact"/>
        <w:ind w:firstLineChars="200" w:firstLine="640"/>
        <w:rPr>
          <w:rFonts w:ascii="Times New Roman" w:eastAsia="仿宋_GB2312" w:hAnsi="Times New Roman"/>
          <w:sz w:val="32"/>
          <w:szCs w:val="32"/>
        </w:rPr>
      </w:pPr>
      <w:r w:rsidRPr="0037470F">
        <w:rPr>
          <w:rFonts w:ascii="Times New Roman" w:eastAsia="仿宋" w:hAnsi="Times New Roman"/>
          <w:kern w:val="2"/>
          <w:sz w:val="32"/>
          <w:szCs w:val="32"/>
        </w:rPr>
        <w:t>主管全县统计和国民经济核算工作的县政府直属机构。</w:t>
      </w:r>
      <w:r w:rsidRPr="0037470F">
        <w:rPr>
          <w:rFonts w:ascii="Times New Roman" w:eastAsia="仿宋" w:hAnsi="Times New Roman"/>
          <w:kern w:val="2"/>
          <w:sz w:val="32"/>
          <w:szCs w:val="32"/>
        </w:rPr>
        <w:lastRenderedPageBreak/>
        <w:t>其主要职责是：贯彻执行国家统计工作的方针、政策和法律法规，完成国家统计调查任务；检查监督统计法规的实施情况，查处统计违法行为；贯彻执行全省统一的基本统计制度，指导和协调全县统计业务工作，组织开展普查及相关专项调查；审核县直各部门统计调查计划及调查方案；为制定政策、编制国民经济和社会发展规划提供统计资料，对全省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基层单位加强统计基础建设。</w:t>
      </w:r>
    </w:p>
    <w:p w:rsidR="00952F7B" w:rsidRPr="0037470F" w:rsidRDefault="00952F7B" w:rsidP="00952F7B">
      <w:pPr>
        <w:pStyle w:val="a8"/>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（四）绩效目标设定情况</w:t>
      </w:r>
    </w:p>
    <w:p w:rsidR="00952F7B" w:rsidRDefault="00952F7B" w:rsidP="00952F7B">
      <w:pPr>
        <w:spacing w:before="101" w:line="223" w:lineRule="auto"/>
        <w:ind w:left="680"/>
        <w:rPr>
          <w:rFonts w:ascii="黑体" w:eastAsia="黑体" w:hAnsi="黑体" w:cs="黑体"/>
          <w:sz w:val="31"/>
          <w:szCs w:val="31"/>
          <w:lang w:eastAsia="zh-CN"/>
        </w:rPr>
      </w:pPr>
      <w:r w:rsidRPr="0037470F">
        <w:rPr>
          <w:rFonts w:ascii="Times New Roman" w:eastAsia="仿宋" w:hAnsi="Times New Roman" w:hint="eastAsia"/>
          <w:kern w:val="2"/>
          <w:sz w:val="32"/>
          <w:szCs w:val="32"/>
        </w:rPr>
        <w:t>年初本单位设定了整体支出绩效目标表。</w:t>
      </w:r>
    </w:p>
    <w:p w:rsidR="00E83B27" w:rsidRDefault="00183AFF">
      <w:pPr>
        <w:spacing w:before="211" w:line="221" w:lineRule="auto"/>
        <w:ind w:left="680"/>
        <w:rPr>
          <w:rFonts w:ascii="黑体" w:eastAsia="黑体" w:hAnsi="黑体" w:cs="黑体"/>
          <w:sz w:val="31"/>
          <w:szCs w:val="31"/>
        </w:rPr>
      </w:pPr>
      <w:r>
        <w:rPr>
          <w:rFonts w:ascii="黑体" w:eastAsia="黑体" w:hAnsi="黑体" w:cs="黑体"/>
          <w:sz w:val="31"/>
          <w:szCs w:val="31"/>
        </w:rPr>
        <w:t>二、</w:t>
      </w:r>
      <w:r>
        <w:rPr>
          <w:rFonts w:ascii="黑体" w:eastAsia="黑体" w:hAnsi="黑体" w:cs="黑体"/>
          <w:spacing w:val="-75"/>
          <w:sz w:val="31"/>
          <w:szCs w:val="31"/>
        </w:rPr>
        <w:t xml:space="preserve"> </w:t>
      </w:r>
      <w:r>
        <w:rPr>
          <w:rFonts w:ascii="黑体" w:eastAsia="黑体" w:hAnsi="黑体" w:cs="黑体"/>
          <w:sz w:val="31"/>
          <w:szCs w:val="31"/>
        </w:rPr>
        <w:t>一般公共预算支出情况</w:t>
      </w:r>
    </w:p>
    <w:p w:rsidR="00E83B27" w:rsidRDefault="00183AFF">
      <w:pPr>
        <w:spacing w:before="233" w:line="583" w:lineRule="exact"/>
        <w:ind w:left="844"/>
        <w:rPr>
          <w:rFonts w:ascii="楷体" w:eastAsia="楷体" w:hAnsi="楷体" w:cs="楷体"/>
          <w:b/>
          <w:bCs/>
          <w:spacing w:val="21"/>
          <w:position w:val="19"/>
          <w:sz w:val="31"/>
          <w:szCs w:val="31"/>
          <w:lang w:eastAsia="zh-CN"/>
        </w:rPr>
      </w:pPr>
      <w:r>
        <w:rPr>
          <w:rFonts w:ascii="楷体" w:eastAsia="楷体" w:hAnsi="楷体" w:cs="楷体"/>
          <w:b/>
          <w:bCs/>
          <w:spacing w:val="21"/>
          <w:position w:val="19"/>
          <w:sz w:val="31"/>
          <w:szCs w:val="31"/>
        </w:rPr>
        <w:t>(一)基本支出情况</w:t>
      </w:r>
    </w:p>
    <w:p w:rsidR="00952F7B" w:rsidRDefault="00952F7B" w:rsidP="00952F7B">
      <w:pPr>
        <w:pStyle w:val="a8"/>
        <w:spacing w:beforeAutospacing="0" w:afterAutospacing="0" w:line="560" w:lineRule="exact"/>
        <w:ind w:firstLineChars="200" w:firstLine="640"/>
        <w:rPr>
          <w:rFonts w:ascii="楷体" w:eastAsia="楷体" w:hAnsi="楷体" w:cs="楷体"/>
          <w:sz w:val="31"/>
          <w:szCs w:val="31"/>
        </w:rPr>
      </w:pPr>
      <w:r w:rsidRPr="0037470F">
        <w:rPr>
          <w:rFonts w:ascii="Times New Roman" w:eastAsia="仿宋" w:hAnsi="Times New Roman" w:hint="eastAsia"/>
          <w:kern w:val="2"/>
          <w:sz w:val="32"/>
          <w:szCs w:val="32"/>
        </w:rPr>
        <w:t>基本支出</w:t>
      </w:r>
      <w:r w:rsidRPr="0037470F">
        <w:rPr>
          <w:rFonts w:ascii="Times New Roman" w:eastAsia="仿宋" w:hAnsi="Times New Roman" w:hint="eastAsia"/>
          <w:kern w:val="2"/>
          <w:sz w:val="32"/>
          <w:szCs w:val="32"/>
        </w:rPr>
        <w:t>318.93</w:t>
      </w:r>
      <w:r w:rsidRPr="0037470F">
        <w:rPr>
          <w:rFonts w:ascii="Times New Roman" w:eastAsia="仿宋" w:hAnsi="Times New Roman" w:hint="eastAsia"/>
          <w:kern w:val="2"/>
          <w:sz w:val="32"/>
          <w:szCs w:val="32"/>
        </w:rPr>
        <w:t>万元，比预算数</w:t>
      </w:r>
      <w:r w:rsidR="00D4407E">
        <w:rPr>
          <w:rFonts w:ascii="Times New Roman" w:eastAsia="仿宋" w:hAnsi="Times New Roman" w:hint="eastAsia"/>
          <w:kern w:val="2"/>
          <w:sz w:val="32"/>
          <w:szCs w:val="32"/>
        </w:rPr>
        <w:t>321.44</w:t>
      </w:r>
      <w:r w:rsidRPr="0037470F">
        <w:rPr>
          <w:rFonts w:ascii="Times New Roman" w:eastAsia="仿宋" w:hAnsi="Times New Roman" w:hint="eastAsia"/>
          <w:kern w:val="2"/>
          <w:sz w:val="32"/>
          <w:szCs w:val="32"/>
        </w:rPr>
        <w:t>多万元，主要是提高职工工资副利待遇。且我单位有一名退休人员去世，多出了一笔抚恤金。</w:t>
      </w:r>
    </w:p>
    <w:p w:rsidR="00E83B27" w:rsidRDefault="00183AFF">
      <w:pPr>
        <w:spacing w:line="226" w:lineRule="auto"/>
        <w:ind w:left="834"/>
        <w:rPr>
          <w:rFonts w:ascii="楷体" w:eastAsia="楷体" w:hAnsi="楷体" w:cs="楷体"/>
          <w:b/>
          <w:bCs/>
          <w:spacing w:val="17"/>
          <w:sz w:val="31"/>
          <w:szCs w:val="31"/>
          <w:lang w:eastAsia="zh-CN"/>
        </w:rPr>
      </w:pPr>
      <w:r>
        <w:rPr>
          <w:rFonts w:ascii="楷体" w:eastAsia="楷体" w:hAnsi="楷体" w:cs="楷体"/>
          <w:b/>
          <w:bCs/>
          <w:spacing w:val="17"/>
          <w:sz w:val="31"/>
          <w:szCs w:val="31"/>
        </w:rPr>
        <w:t>(二)项目支出情况</w:t>
      </w:r>
    </w:p>
    <w:p w:rsidR="00952F7B" w:rsidRPr="0037470F" w:rsidRDefault="00952F7B" w:rsidP="00952F7B">
      <w:pPr>
        <w:pStyle w:val="a8"/>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w:t>
      </w:r>
      <w:r w:rsidRPr="0037470F">
        <w:rPr>
          <w:rFonts w:ascii="Times New Roman" w:eastAsia="仿宋" w:hAnsi="Times New Roman"/>
          <w:kern w:val="2"/>
          <w:sz w:val="32"/>
          <w:szCs w:val="32"/>
        </w:rPr>
        <w:t>1</w:t>
      </w:r>
      <w:r w:rsidRPr="0037470F">
        <w:rPr>
          <w:rFonts w:ascii="Times New Roman" w:eastAsia="仿宋" w:hAnsi="Times New Roman"/>
          <w:kern w:val="2"/>
          <w:sz w:val="32"/>
          <w:szCs w:val="32"/>
        </w:rPr>
        <w:t>）</w:t>
      </w:r>
      <w:r w:rsidR="00D4407E">
        <w:rPr>
          <w:rFonts w:ascii="Times New Roman" w:eastAsia="仿宋" w:hAnsi="Times New Roman"/>
          <w:kern w:val="2"/>
          <w:sz w:val="32"/>
          <w:szCs w:val="32"/>
        </w:rPr>
        <w:t>202</w:t>
      </w:r>
      <w:r w:rsidR="00D4407E">
        <w:rPr>
          <w:rFonts w:ascii="Times New Roman" w:eastAsia="仿宋" w:hAnsi="Times New Roman" w:hint="eastAsia"/>
          <w:kern w:val="2"/>
          <w:sz w:val="32"/>
          <w:szCs w:val="32"/>
        </w:rPr>
        <w:t>3</w:t>
      </w:r>
      <w:r w:rsidRPr="0037470F">
        <w:rPr>
          <w:rFonts w:ascii="Times New Roman" w:eastAsia="仿宋" w:hAnsi="Times New Roman"/>
          <w:kern w:val="2"/>
          <w:sz w:val="32"/>
          <w:szCs w:val="32"/>
        </w:rPr>
        <w:t>年度专项资金安排和使用管理情况，有</w:t>
      </w:r>
      <w:r w:rsidRPr="0037470F">
        <w:rPr>
          <w:rFonts w:ascii="Times New Roman" w:eastAsia="仿宋" w:hAnsi="Times New Roman"/>
          <w:kern w:val="2"/>
          <w:sz w:val="32"/>
          <w:szCs w:val="32"/>
        </w:rPr>
        <w:t>2</w:t>
      </w:r>
      <w:r w:rsidRPr="0037470F">
        <w:rPr>
          <w:rFonts w:ascii="Times New Roman" w:eastAsia="仿宋" w:hAnsi="Times New Roman"/>
          <w:kern w:val="2"/>
          <w:sz w:val="32"/>
          <w:szCs w:val="32"/>
        </w:rPr>
        <w:t>个及以上专项资金的要分别总结基本情况。</w:t>
      </w:r>
    </w:p>
    <w:p w:rsidR="00952F7B" w:rsidRPr="0037470F" w:rsidRDefault="00D4407E" w:rsidP="00952F7B">
      <w:pPr>
        <w:pStyle w:val="a8"/>
        <w:spacing w:beforeAutospacing="0" w:afterAutospacing="0" w:line="560" w:lineRule="exact"/>
        <w:ind w:firstLineChars="200" w:firstLine="640"/>
        <w:rPr>
          <w:rFonts w:ascii="Times New Roman" w:eastAsia="仿宋" w:hAnsi="Times New Roman"/>
          <w:kern w:val="2"/>
          <w:sz w:val="32"/>
          <w:szCs w:val="32"/>
        </w:rPr>
      </w:pPr>
      <w:r>
        <w:rPr>
          <w:rFonts w:ascii="Times New Roman" w:eastAsia="仿宋" w:hAnsi="Times New Roman" w:hint="eastAsia"/>
          <w:kern w:val="2"/>
          <w:sz w:val="32"/>
          <w:szCs w:val="32"/>
        </w:rPr>
        <w:t>2023</w:t>
      </w:r>
      <w:r w:rsidR="00952F7B" w:rsidRPr="0037470F">
        <w:rPr>
          <w:rFonts w:ascii="Times New Roman" w:eastAsia="仿宋" w:hAnsi="Times New Roman" w:hint="eastAsia"/>
          <w:kern w:val="2"/>
          <w:sz w:val="32"/>
          <w:szCs w:val="32"/>
        </w:rPr>
        <w:t>年度年初安排了项目资金</w:t>
      </w:r>
      <w:r>
        <w:rPr>
          <w:rFonts w:ascii="Times New Roman" w:eastAsia="仿宋" w:hAnsi="Times New Roman" w:hint="eastAsia"/>
          <w:kern w:val="2"/>
          <w:sz w:val="32"/>
          <w:szCs w:val="32"/>
        </w:rPr>
        <w:t>184</w:t>
      </w:r>
      <w:r w:rsidR="00952F7B" w:rsidRPr="0037470F">
        <w:rPr>
          <w:rFonts w:ascii="Times New Roman" w:eastAsia="仿宋" w:hAnsi="Times New Roman" w:hint="eastAsia"/>
          <w:kern w:val="2"/>
          <w:sz w:val="32"/>
          <w:szCs w:val="32"/>
        </w:rPr>
        <w:t>万元，其中常规统计专项</w:t>
      </w:r>
      <w:r>
        <w:rPr>
          <w:rFonts w:ascii="Times New Roman" w:eastAsia="仿宋" w:hAnsi="Times New Roman" w:hint="eastAsia"/>
          <w:kern w:val="2"/>
          <w:sz w:val="32"/>
          <w:szCs w:val="32"/>
        </w:rPr>
        <w:t>140</w:t>
      </w:r>
      <w:r w:rsidR="00952F7B" w:rsidRPr="0037470F">
        <w:rPr>
          <w:rFonts w:ascii="Times New Roman" w:eastAsia="仿宋" w:hAnsi="Times New Roman" w:hint="eastAsia"/>
          <w:kern w:val="2"/>
          <w:sz w:val="32"/>
          <w:szCs w:val="32"/>
        </w:rPr>
        <w:t>万元含“四上”企业申报资金，第七次全国人口普</w:t>
      </w:r>
      <w:r w:rsidR="00952F7B" w:rsidRPr="0037470F">
        <w:rPr>
          <w:rFonts w:ascii="Times New Roman" w:eastAsia="仿宋" w:hAnsi="Times New Roman" w:hint="eastAsia"/>
          <w:kern w:val="2"/>
          <w:sz w:val="32"/>
          <w:szCs w:val="32"/>
        </w:rPr>
        <w:lastRenderedPageBreak/>
        <w:t>查专项资金</w:t>
      </w:r>
      <w:r>
        <w:rPr>
          <w:rFonts w:ascii="Times New Roman" w:eastAsia="仿宋" w:hAnsi="Times New Roman" w:hint="eastAsia"/>
          <w:kern w:val="2"/>
          <w:sz w:val="32"/>
          <w:szCs w:val="32"/>
        </w:rPr>
        <w:t>44</w:t>
      </w:r>
      <w:r w:rsidR="00952F7B" w:rsidRPr="0037470F">
        <w:rPr>
          <w:rFonts w:ascii="Times New Roman" w:eastAsia="仿宋" w:hAnsi="Times New Roman" w:hint="eastAsia"/>
          <w:kern w:val="2"/>
          <w:sz w:val="32"/>
          <w:szCs w:val="32"/>
        </w:rPr>
        <w:t>万元。</w:t>
      </w:r>
    </w:p>
    <w:p w:rsidR="00952F7B" w:rsidRPr="0037470F" w:rsidRDefault="00952F7B" w:rsidP="00952F7B">
      <w:pPr>
        <w:pStyle w:val="a8"/>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因实“四上”企业申报数在做预算时无法准确预测，县财政只安排了一部分，在实际执行中数据大于预算数。</w:t>
      </w:r>
    </w:p>
    <w:p w:rsidR="00952F7B" w:rsidRPr="0037470F" w:rsidRDefault="00952F7B" w:rsidP="00952F7B">
      <w:pPr>
        <w:pStyle w:val="a8"/>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kern w:val="2"/>
          <w:sz w:val="32"/>
          <w:szCs w:val="32"/>
        </w:rPr>
        <w:t>（</w:t>
      </w:r>
      <w:r w:rsidRPr="0037470F">
        <w:rPr>
          <w:rFonts w:ascii="Times New Roman" w:eastAsia="仿宋" w:hAnsi="Times New Roman"/>
          <w:kern w:val="2"/>
          <w:sz w:val="32"/>
          <w:szCs w:val="32"/>
        </w:rPr>
        <w:t>2</w:t>
      </w:r>
      <w:r w:rsidRPr="0037470F">
        <w:rPr>
          <w:rFonts w:ascii="Times New Roman" w:eastAsia="仿宋" w:hAnsi="Times New Roman"/>
          <w:kern w:val="2"/>
          <w:sz w:val="32"/>
          <w:szCs w:val="32"/>
        </w:rPr>
        <w:t>）除专项资金以外的其他项目支出情况。</w:t>
      </w:r>
    </w:p>
    <w:p w:rsidR="00952F7B" w:rsidRDefault="00952F7B" w:rsidP="00952F7B">
      <w:pPr>
        <w:pStyle w:val="a8"/>
        <w:spacing w:beforeAutospacing="0" w:afterAutospacing="0" w:line="560" w:lineRule="exact"/>
        <w:ind w:firstLineChars="200" w:firstLine="640"/>
        <w:rPr>
          <w:rFonts w:ascii="楷体" w:eastAsia="楷体" w:hAnsi="楷体" w:cs="楷体"/>
          <w:sz w:val="31"/>
          <w:szCs w:val="31"/>
        </w:rPr>
      </w:pPr>
      <w:r w:rsidRPr="0037470F">
        <w:rPr>
          <w:rFonts w:ascii="Times New Roman" w:eastAsia="仿宋" w:hAnsi="Times New Roman" w:hint="eastAsia"/>
          <w:kern w:val="2"/>
          <w:sz w:val="32"/>
          <w:szCs w:val="32"/>
        </w:rPr>
        <w:t>无。</w:t>
      </w:r>
    </w:p>
    <w:p w:rsidR="00E83B27" w:rsidRDefault="00183AFF">
      <w:pPr>
        <w:spacing w:before="239" w:line="222" w:lineRule="auto"/>
        <w:ind w:left="684"/>
        <w:rPr>
          <w:rFonts w:ascii="黑体" w:eastAsia="黑体" w:hAnsi="黑体" w:cs="黑体"/>
          <w:b/>
          <w:bCs/>
          <w:spacing w:val="-4"/>
          <w:sz w:val="31"/>
          <w:szCs w:val="31"/>
          <w:lang w:eastAsia="zh-CN"/>
        </w:rPr>
      </w:pPr>
      <w:r>
        <w:rPr>
          <w:rFonts w:ascii="黑体" w:eastAsia="黑体" w:hAnsi="黑体" w:cs="黑体"/>
          <w:b/>
          <w:bCs/>
          <w:spacing w:val="-4"/>
          <w:sz w:val="31"/>
          <w:szCs w:val="31"/>
        </w:rPr>
        <w:t>三、政府性基金预算支出情况</w:t>
      </w:r>
    </w:p>
    <w:p w:rsidR="00D4407E" w:rsidRPr="00D4407E" w:rsidRDefault="00D4407E" w:rsidP="00D4407E">
      <w:pPr>
        <w:pStyle w:val="a8"/>
        <w:spacing w:beforeAutospacing="0" w:afterAutospacing="0" w:line="560" w:lineRule="exact"/>
        <w:ind w:firstLineChars="200" w:firstLine="640"/>
        <w:rPr>
          <w:rFonts w:ascii="Times New Roman" w:eastAsia="仿宋" w:hAnsi="Times New Roman"/>
          <w:kern w:val="2"/>
          <w:sz w:val="32"/>
          <w:szCs w:val="32"/>
        </w:rPr>
      </w:pPr>
      <w:r w:rsidRPr="00D4407E">
        <w:rPr>
          <w:rFonts w:ascii="Times New Roman" w:eastAsia="仿宋" w:hAnsi="Times New Roman" w:hint="eastAsia"/>
          <w:kern w:val="2"/>
          <w:sz w:val="32"/>
          <w:szCs w:val="32"/>
        </w:rPr>
        <w:t>无。</w:t>
      </w:r>
    </w:p>
    <w:p w:rsidR="00E83B27" w:rsidRDefault="00183AFF">
      <w:pPr>
        <w:spacing w:before="218" w:line="600" w:lineRule="exact"/>
        <w:ind w:left="684"/>
        <w:rPr>
          <w:rFonts w:ascii="黑体" w:eastAsia="黑体" w:hAnsi="黑体" w:cs="黑体"/>
          <w:b/>
          <w:bCs/>
          <w:spacing w:val="-5"/>
          <w:position w:val="21"/>
          <w:sz w:val="31"/>
          <w:szCs w:val="31"/>
          <w:lang w:eastAsia="zh-CN"/>
        </w:rPr>
      </w:pPr>
      <w:r>
        <w:rPr>
          <w:rFonts w:ascii="黑体" w:eastAsia="黑体" w:hAnsi="黑体" w:cs="黑体"/>
          <w:b/>
          <w:bCs/>
          <w:spacing w:val="-5"/>
          <w:position w:val="21"/>
          <w:sz w:val="31"/>
          <w:szCs w:val="31"/>
        </w:rPr>
        <w:t>四、</w:t>
      </w:r>
      <w:r>
        <w:rPr>
          <w:rFonts w:ascii="黑体" w:eastAsia="黑体" w:hAnsi="黑体" w:cs="黑体"/>
          <w:spacing w:val="-59"/>
          <w:position w:val="21"/>
          <w:sz w:val="31"/>
          <w:szCs w:val="31"/>
        </w:rPr>
        <w:t xml:space="preserve"> </w:t>
      </w:r>
      <w:r>
        <w:rPr>
          <w:rFonts w:ascii="黑体" w:eastAsia="黑体" w:hAnsi="黑体" w:cs="黑体"/>
          <w:b/>
          <w:bCs/>
          <w:spacing w:val="-5"/>
          <w:position w:val="21"/>
          <w:sz w:val="31"/>
          <w:szCs w:val="31"/>
        </w:rPr>
        <w:t>国有资本经营预算支出情况</w:t>
      </w:r>
    </w:p>
    <w:p w:rsidR="00D4407E" w:rsidRPr="00D4407E" w:rsidRDefault="00D4407E" w:rsidP="00D4407E">
      <w:pPr>
        <w:pStyle w:val="a8"/>
        <w:spacing w:beforeAutospacing="0" w:afterAutospacing="0" w:line="560" w:lineRule="exact"/>
        <w:ind w:firstLineChars="200" w:firstLine="640"/>
        <w:rPr>
          <w:rFonts w:ascii="Times New Roman" w:eastAsia="仿宋" w:hAnsi="Times New Roman"/>
          <w:kern w:val="2"/>
          <w:sz w:val="32"/>
          <w:szCs w:val="32"/>
        </w:rPr>
      </w:pPr>
      <w:r w:rsidRPr="00D4407E">
        <w:rPr>
          <w:rFonts w:ascii="Times New Roman" w:eastAsia="仿宋" w:hAnsi="Times New Roman" w:hint="eastAsia"/>
          <w:kern w:val="2"/>
          <w:sz w:val="32"/>
          <w:szCs w:val="32"/>
        </w:rPr>
        <w:t>无。</w:t>
      </w:r>
    </w:p>
    <w:p w:rsidR="00E83B27" w:rsidRDefault="00183AFF">
      <w:pPr>
        <w:spacing w:before="1" w:line="221" w:lineRule="auto"/>
        <w:ind w:left="684"/>
        <w:rPr>
          <w:rFonts w:ascii="黑体" w:eastAsia="黑体" w:hAnsi="黑体" w:cs="黑体"/>
          <w:b/>
          <w:bCs/>
          <w:spacing w:val="-1"/>
          <w:sz w:val="31"/>
          <w:szCs w:val="31"/>
          <w:lang w:eastAsia="zh-CN"/>
        </w:rPr>
      </w:pPr>
      <w:r>
        <w:rPr>
          <w:rFonts w:ascii="黑体" w:eastAsia="黑体" w:hAnsi="黑体" w:cs="黑体"/>
          <w:b/>
          <w:bCs/>
          <w:spacing w:val="-1"/>
          <w:sz w:val="31"/>
          <w:szCs w:val="31"/>
        </w:rPr>
        <w:t>五、社会保险基金预算支出情况</w:t>
      </w:r>
    </w:p>
    <w:p w:rsidR="00D4407E" w:rsidRPr="00D4407E" w:rsidRDefault="00D4407E" w:rsidP="00D4407E">
      <w:pPr>
        <w:pStyle w:val="a8"/>
        <w:spacing w:beforeAutospacing="0" w:afterAutospacing="0" w:line="560" w:lineRule="exact"/>
        <w:ind w:firstLineChars="200" w:firstLine="640"/>
        <w:rPr>
          <w:rFonts w:ascii="Times New Roman" w:eastAsia="仿宋" w:hAnsi="Times New Roman"/>
          <w:kern w:val="2"/>
          <w:sz w:val="32"/>
          <w:szCs w:val="32"/>
        </w:rPr>
      </w:pPr>
      <w:r w:rsidRPr="00D4407E">
        <w:rPr>
          <w:rFonts w:ascii="Times New Roman" w:eastAsia="仿宋" w:hAnsi="Times New Roman" w:hint="eastAsia"/>
          <w:kern w:val="2"/>
          <w:sz w:val="32"/>
          <w:szCs w:val="32"/>
        </w:rPr>
        <w:t>无。</w:t>
      </w:r>
    </w:p>
    <w:p w:rsidR="00E83B27" w:rsidRDefault="00183AFF">
      <w:pPr>
        <w:spacing w:before="226" w:line="221" w:lineRule="auto"/>
        <w:ind w:left="684"/>
        <w:rPr>
          <w:rFonts w:ascii="黑体" w:eastAsia="黑体" w:hAnsi="黑体" w:cs="黑体"/>
          <w:b/>
          <w:bCs/>
          <w:spacing w:val="-8"/>
          <w:sz w:val="31"/>
          <w:szCs w:val="31"/>
          <w:lang w:eastAsia="zh-CN"/>
        </w:rPr>
      </w:pPr>
      <w:r>
        <w:rPr>
          <w:rFonts w:ascii="黑体" w:eastAsia="黑体" w:hAnsi="黑体" w:cs="黑体"/>
          <w:b/>
          <w:bCs/>
          <w:spacing w:val="-8"/>
          <w:sz w:val="31"/>
          <w:szCs w:val="31"/>
        </w:rPr>
        <w:t>六、</w:t>
      </w:r>
      <w:r>
        <w:rPr>
          <w:rFonts w:ascii="黑体" w:eastAsia="黑体" w:hAnsi="黑体" w:cs="黑体"/>
          <w:spacing w:val="-56"/>
          <w:sz w:val="31"/>
          <w:szCs w:val="31"/>
        </w:rPr>
        <w:t xml:space="preserve"> </w:t>
      </w:r>
      <w:r>
        <w:rPr>
          <w:rFonts w:ascii="黑体" w:eastAsia="黑体" w:hAnsi="黑体" w:cs="黑体"/>
          <w:b/>
          <w:bCs/>
          <w:spacing w:val="-8"/>
          <w:sz w:val="31"/>
          <w:szCs w:val="31"/>
        </w:rPr>
        <w:t>整体支出绩效情况</w:t>
      </w:r>
    </w:p>
    <w:p w:rsidR="00D4407E" w:rsidRPr="0037470F" w:rsidRDefault="00D4407E" w:rsidP="00D4407E">
      <w:pPr>
        <w:pStyle w:val="a8"/>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（一）综合评价结论。反映自评得分及评价等级。</w:t>
      </w:r>
    </w:p>
    <w:p w:rsidR="00D4407E" w:rsidRPr="0037470F" w:rsidRDefault="00D4407E" w:rsidP="00D4407E">
      <w:pPr>
        <w:pStyle w:val="a8"/>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临武县统计局</w:t>
      </w:r>
      <w:r w:rsidRPr="0037470F">
        <w:rPr>
          <w:rFonts w:ascii="Times New Roman" w:eastAsia="仿宋" w:hAnsi="Times New Roman" w:hint="eastAsia"/>
          <w:kern w:val="2"/>
          <w:sz w:val="32"/>
          <w:szCs w:val="32"/>
        </w:rPr>
        <w:t>202</w:t>
      </w:r>
      <w:r>
        <w:rPr>
          <w:rFonts w:ascii="Times New Roman" w:eastAsia="仿宋" w:hAnsi="Times New Roman" w:hint="eastAsia"/>
          <w:kern w:val="2"/>
          <w:sz w:val="32"/>
          <w:szCs w:val="32"/>
        </w:rPr>
        <w:t>3</w:t>
      </w:r>
      <w:r w:rsidRPr="0037470F">
        <w:rPr>
          <w:rFonts w:ascii="Times New Roman" w:eastAsia="仿宋" w:hAnsi="Times New Roman" w:hint="eastAsia"/>
          <w:kern w:val="2"/>
          <w:sz w:val="32"/>
          <w:szCs w:val="32"/>
        </w:rPr>
        <w:t>年完成了市统计局及县委县政府布置的各项项任务，成本控制严格，综合评价良好。</w:t>
      </w:r>
    </w:p>
    <w:p w:rsidR="00D4407E" w:rsidRPr="0037470F" w:rsidRDefault="00D4407E" w:rsidP="00D4407E">
      <w:pPr>
        <w:pStyle w:val="a8"/>
        <w:spacing w:beforeAutospacing="0" w:afterAutospacing="0" w:line="560" w:lineRule="exact"/>
        <w:ind w:firstLineChars="200" w:firstLine="643"/>
        <w:rPr>
          <w:rFonts w:ascii="楷体" w:eastAsia="楷体" w:hAnsi="楷体"/>
          <w:b/>
          <w:sz w:val="32"/>
          <w:szCs w:val="32"/>
        </w:rPr>
      </w:pPr>
      <w:r w:rsidRPr="0037470F">
        <w:rPr>
          <w:rFonts w:ascii="楷体" w:eastAsia="楷体" w:hAnsi="楷体"/>
          <w:b/>
          <w:sz w:val="32"/>
          <w:szCs w:val="32"/>
        </w:rPr>
        <w:t>（二）评价指标分析（或综合评价情况）。</w:t>
      </w:r>
    </w:p>
    <w:p w:rsidR="00D4407E" w:rsidRPr="0037470F" w:rsidRDefault="00D4407E" w:rsidP="00D4407E">
      <w:pPr>
        <w:pStyle w:val="a8"/>
        <w:spacing w:beforeAutospacing="0" w:afterAutospacing="0" w:line="560" w:lineRule="exact"/>
        <w:ind w:firstLineChars="200" w:firstLine="640"/>
        <w:rPr>
          <w:rFonts w:ascii="Times New Roman" w:eastAsia="仿宋" w:hAnsi="Times New Roman"/>
          <w:kern w:val="2"/>
          <w:sz w:val="32"/>
          <w:szCs w:val="32"/>
        </w:rPr>
      </w:pPr>
      <w:r w:rsidRPr="0037470F">
        <w:rPr>
          <w:rFonts w:ascii="Times New Roman" w:eastAsia="仿宋" w:hAnsi="Times New Roman" w:hint="eastAsia"/>
          <w:kern w:val="2"/>
          <w:sz w:val="32"/>
          <w:szCs w:val="32"/>
        </w:rPr>
        <w:t>在县委县政府的直接领导下，在市统计局的业务领导下，临武县统计局完成了全年的各项任务，严格预算执行，严守财经纪律，基本达到了年初设定的绩效目标。</w:t>
      </w:r>
    </w:p>
    <w:p w:rsidR="00E83B27" w:rsidRDefault="00183AFF">
      <w:pPr>
        <w:spacing w:before="241" w:line="580" w:lineRule="exact"/>
        <w:ind w:left="684"/>
        <w:rPr>
          <w:rFonts w:ascii="黑体" w:eastAsia="黑体" w:hAnsi="黑体" w:cs="黑体"/>
          <w:b/>
          <w:bCs/>
          <w:position w:val="20"/>
          <w:sz w:val="31"/>
          <w:szCs w:val="31"/>
          <w:lang w:eastAsia="zh-CN"/>
        </w:rPr>
      </w:pPr>
      <w:r>
        <w:rPr>
          <w:rFonts w:ascii="黑体" w:eastAsia="黑体" w:hAnsi="黑体" w:cs="黑体"/>
          <w:b/>
          <w:bCs/>
          <w:position w:val="20"/>
          <w:sz w:val="31"/>
          <w:szCs w:val="31"/>
        </w:rPr>
        <w:t>七、存在的问题及原因分析</w:t>
      </w:r>
    </w:p>
    <w:p w:rsidR="00D4407E" w:rsidRPr="00D4407E" w:rsidRDefault="00D4407E" w:rsidP="00D4407E">
      <w:pPr>
        <w:pStyle w:val="a8"/>
        <w:spacing w:beforeAutospacing="0" w:afterAutospacing="0" w:line="560" w:lineRule="exact"/>
        <w:ind w:firstLineChars="200" w:firstLine="640"/>
        <w:rPr>
          <w:rFonts w:ascii="Times New Roman" w:eastAsia="仿宋" w:hAnsi="Times New Roman"/>
          <w:kern w:val="2"/>
          <w:sz w:val="32"/>
          <w:szCs w:val="32"/>
        </w:rPr>
      </w:pPr>
      <w:r w:rsidRPr="00D4407E">
        <w:rPr>
          <w:rFonts w:ascii="Times New Roman" w:eastAsia="仿宋" w:hAnsi="Times New Roman" w:hint="eastAsia"/>
          <w:kern w:val="2"/>
          <w:sz w:val="32"/>
          <w:szCs w:val="32"/>
        </w:rPr>
        <w:t>无。</w:t>
      </w:r>
    </w:p>
    <w:p w:rsidR="00E83B27" w:rsidRDefault="00183AFF">
      <w:pPr>
        <w:spacing w:before="1" w:line="221" w:lineRule="auto"/>
        <w:ind w:left="684"/>
        <w:rPr>
          <w:rFonts w:ascii="黑体" w:eastAsia="黑体" w:hAnsi="黑体" w:cs="黑体"/>
          <w:b/>
          <w:bCs/>
          <w:spacing w:val="-1"/>
          <w:sz w:val="31"/>
          <w:szCs w:val="31"/>
          <w:lang w:eastAsia="zh-CN"/>
        </w:rPr>
      </w:pPr>
      <w:r>
        <w:rPr>
          <w:rFonts w:ascii="黑体" w:eastAsia="黑体" w:hAnsi="黑体" w:cs="黑体"/>
          <w:b/>
          <w:bCs/>
          <w:spacing w:val="-1"/>
          <w:sz w:val="31"/>
          <w:szCs w:val="31"/>
        </w:rPr>
        <w:t>八、下一步改进措施</w:t>
      </w:r>
    </w:p>
    <w:p w:rsidR="00D4407E" w:rsidRPr="00D4407E" w:rsidRDefault="00D4407E" w:rsidP="00D4407E">
      <w:pPr>
        <w:pStyle w:val="a8"/>
        <w:spacing w:beforeAutospacing="0" w:afterAutospacing="0" w:line="560" w:lineRule="exact"/>
        <w:ind w:firstLineChars="200" w:firstLine="640"/>
        <w:rPr>
          <w:rFonts w:ascii="Times New Roman" w:eastAsia="仿宋" w:hAnsi="Times New Roman"/>
          <w:kern w:val="2"/>
          <w:sz w:val="32"/>
          <w:szCs w:val="32"/>
        </w:rPr>
      </w:pPr>
      <w:r w:rsidRPr="00D4407E">
        <w:rPr>
          <w:rFonts w:ascii="Times New Roman" w:eastAsia="仿宋" w:hAnsi="Times New Roman" w:hint="eastAsia"/>
          <w:kern w:val="2"/>
          <w:sz w:val="32"/>
          <w:szCs w:val="32"/>
        </w:rPr>
        <w:t>无。</w:t>
      </w:r>
    </w:p>
    <w:p w:rsidR="00E83B27" w:rsidRDefault="00183AFF">
      <w:pPr>
        <w:spacing w:before="246" w:line="580" w:lineRule="exact"/>
        <w:ind w:left="684"/>
        <w:rPr>
          <w:rFonts w:ascii="黑体" w:eastAsia="黑体" w:hAnsi="黑体" w:cs="黑体"/>
          <w:b/>
          <w:bCs/>
          <w:position w:val="20"/>
          <w:sz w:val="31"/>
          <w:szCs w:val="31"/>
          <w:lang w:eastAsia="zh-CN"/>
        </w:rPr>
      </w:pPr>
      <w:r>
        <w:rPr>
          <w:rFonts w:ascii="黑体" w:eastAsia="黑体" w:hAnsi="黑体" w:cs="黑体"/>
          <w:b/>
          <w:bCs/>
          <w:position w:val="20"/>
          <w:sz w:val="31"/>
          <w:szCs w:val="31"/>
        </w:rPr>
        <w:t>九、部门整体支出绩效自评结果拟应用和公开情况</w:t>
      </w:r>
    </w:p>
    <w:p w:rsidR="00D4407E" w:rsidRPr="00545848" w:rsidRDefault="00D4407E" w:rsidP="00545848">
      <w:pPr>
        <w:pStyle w:val="a8"/>
        <w:spacing w:beforeAutospacing="0" w:afterAutospacing="0" w:line="560" w:lineRule="exact"/>
        <w:ind w:firstLineChars="200" w:firstLine="640"/>
        <w:rPr>
          <w:rFonts w:ascii="Times New Roman" w:eastAsia="仿宋" w:hAnsi="Times New Roman"/>
          <w:kern w:val="2"/>
          <w:sz w:val="32"/>
          <w:szCs w:val="32"/>
        </w:rPr>
      </w:pPr>
      <w:r w:rsidRPr="00545848">
        <w:rPr>
          <w:rFonts w:ascii="Times New Roman" w:eastAsia="仿宋" w:hAnsi="Times New Roman" w:hint="eastAsia"/>
          <w:kern w:val="2"/>
          <w:sz w:val="32"/>
          <w:szCs w:val="32"/>
        </w:rPr>
        <w:lastRenderedPageBreak/>
        <w:t>用于改进</w:t>
      </w:r>
      <w:r w:rsidRPr="00545848">
        <w:rPr>
          <w:rFonts w:ascii="Times New Roman" w:eastAsia="仿宋" w:hAnsi="Times New Roman" w:hint="eastAsia"/>
          <w:kern w:val="2"/>
          <w:sz w:val="32"/>
          <w:szCs w:val="32"/>
        </w:rPr>
        <w:t>2024</w:t>
      </w:r>
      <w:r w:rsidRPr="00545848">
        <w:rPr>
          <w:rFonts w:ascii="Times New Roman" w:eastAsia="仿宋" w:hAnsi="Times New Roman" w:hint="eastAsia"/>
          <w:kern w:val="2"/>
          <w:sz w:val="32"/>
          <w:szCs w:val="32"/>
        </w:rPr>
        <w:t>年的资金使用情况。</w:t>
      </w:r>
      <w:r w:rsidR="00545848" w:rsidRPr="00545848">
        <w:rPr>
          <w:rFonts w:ascii="Times New Roman" w:eastAsia="仿宋" w:hAnsi="Times New Roman" w:hint="eastAsia"/>
          <w:kern w:val="2"/>
          <w:sz w:val="32"/>
          <w:szCs w:val="32"/>
        </w:rPr>
        <w:t>及用于公开。</w:t>
      </w:r>
    </w:p>
    <w:p w:rsidR="00E83B27" w:rsidRDefault="00183AFF">
      <w:pPr>
        <w:spacing w:before="2" w:line="220" w:lineRule="auto"/>
        <w:ind w:left="684"/>
        <w:rPr>
          <w:rFonts w:ascii="黑体" w:eastAsia="黑体" w:hAnsi="黑体" w:cs="黑体"/>
          <w:b/>
          <w:bCs/>
          <w:spacing w:val="-1"/>
          <w:sz w:val="31"/>
          <w:szCs w:val="31"/>
          <w:lang w:eastAsia="zh-CN"/>
        </w:rPr>
      </w:pPr>
      <w:r>
        <w:rPr>
          <w:rFonts w:ascii="黑体" w:eastAsia="黑体" w:hAnsi="黑体" w:cs="黑体"/>
          <w:b/>
          <w:bCs/>
          <w:spacing w:val="-1"/>
          <w:sz w:val="31"/>
          <w:szCs w:val="31"/>
        </w:rPr>
        <w:t>十、其他需要说明的情况</w:t>
      </w:r>
    </w:p>
    <w:p w:rsidR="00545848" w:rsidRDefault="00545848" w:rsidP="00545848">
      <w:pPr>
        <w:pStyle w:val="a8"/>
        <w:spacing w:beforeAutospacing="0" w:afterAutospacing="0" w:line="560" w:lineRule="exact"/>
        <w:ind w:firstLineChars="200" w:firstLine="640"/>
        <w:rPr>
          <w:rFonts w:ascii="黑体" w:eastAsia="黑体" w:hAnsi="黑体" w:cs="黑体"/>
          <w:sz w:val="31"/>
          <w:szCs w:val="31"/>
        </w:rPr>
      </w:pPr>
      <w:r w:rsidRPr="00D4407E">
        <w:rPr>
          <w:rFonts w:ascii="Times New Roman" w:eastAsia="仿宋" w:hAnsi="Times New Roman" w:hint="eastAsia"/>
          <w:kern w:val="2"/>
          <w:sz w:val="32"/>
          <w:szCs w:val="32"/>
        </w:rPr>
        <w:t>无。</w:t>
      </w:r>
    </w:p>
    <w:p w:rsidR="00E83B27" w:rsidRDefault="00E83B27">
      <w:pPr>
        <w:spacing w:line="252" w:lineRule="auto"/>
      </w:pPr>
    </w:p>
    <w:p w:rsidR="00E83B27" w:rsidRDefault="00183AFF">
      <w:pPr>
        <w:pStyle w:val="a3"/>
        <w:spacing w:line="600" w:lineRule="exact"/>
        <w:rPr>
          <w:sz w:val="31"/>
          <w:szCs w:val="31"/>
        </w:rPr>
      </w:pPr>
      <w:r>
        <w:rPr>
          <w:sz w:val="31"/>
          <w:szCs w:val="31"/>
        </w:rPr>
        <w:t>附件：1、部门整体支出绩效评价基础数据表</w:t>
      </w:r>
    </w:p>
    <w:p w:rsidR="00E83B27" w:rsidRDefault="00183AFF">
      <w:pPr>
        <w:pStyle w:val="a3"/>
        <w:spacing w:line="600" w:lineRule="exact"/>
        <w:ind w:firstLineChars="300" w:firstLine="930"/>
        <w:rPr>
          <w:sz w:val="31"/>
          <w:szCs w:val="31"/>
        </w:rPr>
      </w:pPr>
      <w:r>
        <w:rPr>
          <w:sz w:val="31"/>
          <w:szCs w:val="31"/>
        </w:rPr>
        <w:t>2、 部门整体支出绩效自评表</w:t>
      </w:r>
    </w:p>
    <w:p w:rsidR="00E83B27" w:rsidRDefault="00183AFF">
      <w:pPr>
        <w:pStyle w:val="a3"/>
        <w:spacing w:line="600" w:lineRule="exact"/>
        <w:ind w:firstLineChars="300" w:firstLine="930"/>
        <w:rPr>
          <w:sz w:val="31"/>
          <w:szCs w:val="31"/>
        </w:rPr>
      </w:pPr>
      <w:r>
        <w:rPr>
          <w:sz w:val="31"/>
          <w:szCs w:val="31"/>
        </w:rPr>
        <w:t>3、 项目支出绩效自评表(每个一级项目一张表)</w:t>
      </w:r>
    </w:p>
    <w:p w:rsidR="00E83B27" w:rsidRDefault="00183AFF">
      <w:pPr>
        <w:pStyle w:val="a3"/>
        <w:spacing w:line="600" w:lineRule="exact"/>
        <w:ind w:firstLineChars="300" w:firstLine="930"/>
        <w:rPr>
          <w:sz w:val="31"/>
          <w:szCs w:val="31"/>
        </w:rPr>
      </w:pPr>
      <w:r>
        <w:rPr>
          <w:sz w:val="31"/>
          <w:szCs w:val="31"/>
        </w:rPr>
        <w:t>4、 政府性基金预算支出情况表</w:t>
      </w:r>
    </w:p>
    <w:p w:rsidR="00E83B27" w:rsidRDefault="00183AFF">
      <w:pPr>
        <w:pStyle w:val="a3"/>
        <w:spacing w:line="600" w:lineRule="exact"/>
        <w:ind w:firstLineChars="300" w:firstLine="930"/>
        <w:rPr>
          <w:sz w:val="31"/>
          <w:szCs w:val="31"/>
        </w:rPr>
      </w:pPr>
      <w:r>
        <w:rPr>
          <w:sz w:val="31"/>
          <w:szCs w:val="31"/>
        </w:rPr>
        <w:t>5、 国有资本经营预算支出情况表</w:t>
      </w:r>
    </w:p>
    <w:p w:rsidR="00E83B27" w:rsidRDefault="00183AFF">
      <w:pPr>
        <w:pStyle w:val="a3"/>
        <w:spacing w:line="600" w:lineRule="exact"/>
        <w:ind w:firstLineChars="300" w:firstLine="930"/>
        <w:rPr>
          <w:sz w:val="31"/>
          <w:szCs w:val="31"/>
        </w:rPr>
      </w:pPr>
      <w:r>
        <w:rPr>
          <w:sz w:val="31"/>
          <w:szCs w:val="31"/>
        </w:rPr>
        <w:t>6、 社会保险基金预算支出情况表</w:t>
      </w:r>
    </w:p>
    <w:p w:rsidR="00E83B27" w:rsidRDefault="00183AFF" w:rsidP="00545848">
      <w:pPr>
        <w:pStyle w:val="a3"/>
        <w:spacing w:line="600" w:lineRule="exact"/>
        <w:ind w:firstLineChars="300" w:firstLine="930"/>
        <w:rPr>
          <w:sz w:val="31"/>
          <w:szCs w:val="31"/>
          <w:lang w:eastAsia="zh-CN"/>
        </w:rPr>
      </w:pPr>
      <w:r>
        <w:rPr>
          <w:rFonts w:hint="eastAsia"/>
          <w:sz w:val="31"/>
          <w:szCs w:val="31"/>
        </w:rPr>
        <w:t>7</w:t>
      </w:r>
      <w:r>
        <w:rPr>
          <w:sz w:val="31"/>
          <w:szCs w:val="31"/>
        </w:rPr>
        <w:t>、x×部门预算绩效管理制度建设清单</w:t>
      </w:r>
      <w:r w:rsidR="00BB6138">
        <w:rPr>
          <w:rFonts w:hint="eastAsia"/>
          <w:sz w:val="31"/>
          <w:szCs w:val="31"/>
          <w:lang w:eastAsia="zh-CN"/>
        </w:rPr>
        <w:t>（无）</w:t>
      </w:r>
    </w:p>
    <w:p w:rsidR="00E83B27" w:rsidRDefault="00183AFF" w:rsidP="00545848">
      <w:pPr>
        <w:pStyle w:val="a3"/>
        <w:spacing w:line="600" w:lineRule="exact"/>
        <w:ind w:firstLineChars="300" w:firstLine="930"/>
        <w:rPr>
          <w:sz w:val="31"/>
          <w:szCs w:val="31"/>
        </w:rPr>
      </w:pPr>
      <w:r>
        <w:rPr>
          <w:rFonts w:hint="eastAsia"/>
          <w:sz w:val="31"/>
          <w:szCs w:val="31"/>
        </w:rPr>
        <w:t>8</w:t>
      </w:r>
      <w:r>
        <w:rPr>
          <w:sz w:val="31"/>
          <w:szCs w:val="31"/>
        </w:rPr>
        <w:t>、 事前绩效评估报告(含所属单位)</w:t>
      </w:r>
    </w:p>
    <w:p w:rsidR="00E83B27" w:rsidRDefault="00183AFF" w:rsidP="00545848">
      <w:pPr>
        <w:pStyle w:val="a3"/>
        <w:spacing w:line="600" w:lineRule="exact"/>
        <w:ind w:firstLineChars="300" w:firstLine="930"/>
        <w:rPr>
          <w:sz w:val="31"/>
          <w:szCs w:val="31"/>
        </w:rPr>
      </w:pPr>
      <w:r>
        <w:rPr>
          <w:rFonts w:hint="eastAsia"/>
          <w:sz w:val="31"/>
          <w:szCs w:val="31"/>
        </w:rPr>
        <w:t>9</w:t>
      </w:r>
      <w:r>
        <w:rPr>
          <w:sz w:val="31"/>
          <w:szCs w:val="31"/>
        </w:rPr>
        <w:t>、 预算绩效管理各环节结果应用清单</w:t>
      </w:r>
    </w:p>
    <w:p w:rsidR="00E83B27" w:rsidRPr="00545848" w:rsidRDefault="00183AFF" w:rsidP="00545848">
      <w:pPr>
        <w:pStyle w:val="a3"/>
        <w:spacing w:line="600" w:lineRule="exact"/>
        <w:ind w:firstLineChars="300" w:firstLine="930"/>
        <w:rPr>
          <w:sz w:val="31"/>
          <w:szCs w:val="31"/>
        </w:rPr>
      </w:pPr>
      <w:r>
        <w:rPr>
          <w:rFonts w:hint="eastAsia"/>
          <w:sz w:val="31"/>
          <w:szCs w:val="31"/>
        </w:rPr>
        <w:t>11、</w:t>
      </w:r>
      <w:r w:rsidRPr="00545848">
        <w:rPr>
          <w:rFonts w:hint="eastAsia"/>
          <w:sz w:val="31"/>
          <w:szCs w:val="31"/>
        </w:rPr>
        <w:t>部门整体支出绩效评价共性指标评分表</w:t>
      </w:r>
    </w:p>
    <w:p w:rsidR="00E83B27" w:rsidRPr="00545848" w:rsidRDefault="00E83B27" w:rsidP="00545848">
      <w:pPr>
        <w:pStyle w:val="a3"/>
        <w:spacing w:line="600" w:lineRule="exact"/>
        <w:ind w:firstLineChars="300" w:firstLine="930"/>
        <w:rPr>
          <w:sz w:val="31"/>
          <w:szCs w:val="31"/>
        </w:rPr>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pPr>
    </w:p>
    <w:p w:rsidR="00E83B27" w:rsidRDefault="00E83B27">
      <w:pPr>
        <w:spacing w:line="242" w:lineRule="auto"/>
        <w:rPr>
          <w:lang w:eastAsia="zh-CN"/>
        </w:rPr>
      </w:pPr>
    </w:p>
    <w:sectPr w:rsidR="00E83B27" w:rsidSect="00E83B2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DA" w:rsidRDefault="00EE6BDA" w:rsidP="00E83B27">
      <w:r>
        <w:separator/>
      </w:r>
    </w:p>
  </w:endnote>
  <w:endnote w:type="continuationSeparator" w:id="0">
    <w:p w:rsidR="00EE6BDA" w:rsidRDefault="00EE6BDA" w:rsidP="00E83B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B9" w:rsidRDefault="003777E5">
    <w:pPr>
      <w:spacing w:line="14" w:lineRule="auto"/>
      <w:rPr>
        <w:sz w:val="2"/>
      </w:rPr>
    </w:pPr>
    <w:r w:rsidRPr="003777E5">
      <w:rPr>
        <w:sz w:val="2"/>
        <w:lang w:eastAsia="zh-CN"/>
      </w:rPr>
      <w:pict>
        <v:shapetype id="_x0000_t202" coordsize="21600,21600" o:spt="202" path="m,l,21600r21600,l21600,xe">
          <v:stroke joinstyle="miter"/>
          <v:path gradientshapeok="t" o:connecttype="rect"/>
        </v:shapetype>
        <v:shape id="文本框 1" o:spid="_x0000_s2052" type="#_x0000_t202" style="position:absolute;margin-left:312pt;margin-top:0;width:2in;height:2in;z-index:251659264;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F37B9" w:rsidRDefault="003777E5">
                <w:pPr>
                  <w:pStyle w:val="a5"/>
                </w:pPr>
                <w:fldSimple w:instr=" PAGE  \* MERGEFORMAT ">
                  <w:r w:rsidR="004A3F97">
                    <w:rPr>
                      <w:noProof/>
                    </w:rPr>
                    <w:t>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B9" w:rsidRDefault="003777E5">
    <w:pPr>
      <w:spacing w:before="1" w:line="177" w:lineRule="auto"/>
      <w:jc w:val="right"/>
      <w:rPr>
        <w:rFonts w:ascii="宋体" w:eastAsia="宋体" w:hAnsi="宋体" w:cs="宋体"/>
        <w:sz w:val="31"/>
        <w:szCs w:val="31"/>
      </w:rPr>
    </w:pPr>
    <w:r w:rsidRPr="003777E5">
      <w:rPr>
        <w:sz w:val="31"/>
        <w:lang w:eastAsia="zh-CN"/>
      </w:rPr>
      <w:pict>
        <v:shapetype id="_x0000_t202" coordsize="21600,21600" o:spt="202" path="m,l,21600r21600,l21600,xe">
          <v:stroke joinstyle="miter"/>
          <v:path gradientshapeok="t" o:connecttype="rect"/>
        </v:shapetype>
        <v:shape id="文本框 2" o:spid="_x0000_s2051" type="#_x0000_t202" style="position:absolute;left:0;text-align:left;margin-left:312pt;margin-top:0;width:2in;height:2in;z-index:251660288;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2F37B9" w:rsidRDefault="003777E5">
                <w:pPr>
                  <w:pStyle w:val="a5"/>
                </w:pPr>
                <w:fldSimple w:instr=" PAGE  \* MERGEFORMAT ">
                  <w:r w:rsidR="004A3F97">
                    <w:rPr>
                      <w:noProof/>
                    </w:rPr>
                    <w:t>9</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B9" w:rsidRDefault="003777E5">
    <w:pPr>
      <w:spacing w:before="1" w:line="177" w:lineRule="auto"/>
      <w:ind w:left="7940"/>
      <w:rPr>
        <w:rFonts w:ascii="宋体" w:eastAsia="宋体" w:hAnsi="宋体" w:cs="宋体"/>
        <w:sz w:val="32"/>
        <w:szCs w:val="32"/>
      </w:rPr>
    </w:pPr>
    <w:r w:rsidRPr="003777E5">
      <w:rPr>
        <w:sz w:val="32"/>
        <w:lang w:eastAsia="zh-CN"/>
      </w:rPr>
      <w:pict>
        <v:shapetype id="_x0000_t202" coordsize="21600,21600" o:spt="202" path="m,l,21600r21600,l21600,xe">
          <v:stroke joinstyle="miter"/>
          <v:path gradientshapeok="t" o:connecttype="rect"/>
        </v:shapetype>
        <v:shape id="文本框 4" o:spid="_x0000_s2049" type="#_x0000_t202" style="position:absolute;left:0;text-align:left;margin-left:312pt;margin-top:0;width:2in;height:2in;z-index:251662336;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gyMEN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2F37B9" w:rsidRDefault="003777E5">
                <w:pPr>
                  <w:pStyle w:val="a5"/>
                </w:pPr>
                <w:fldSimple w:instr=" PAGE  \* MERGEFORMAT ">
                  <w:r w:rsidR="004A3F97">
                    <w:rPr>
                      <w:noProof/>
                    </w:rPr>
                    <w:t>10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DA" w:rsidRDefault="00EE6BDA" w:rsidP="00E83B27">
      <w:r>
        <w:separator/>
      </w:r>
    </w:p>
  </w:footnote>
  <w:footnote w:type="continuationSeparator" w:id="0">
    <w:p w:rsidR="00EE6BDA" w:rsidRDefault="00EE6BDA" w:rsidP="00E83B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ZlYzgzMDUzNDZiNjhiNWM2MDNiZWRlZjdmYWNjNWUifQ=="/>
  </w:docVars>
  <w:rsids>
    <w:rsidRoot w:val="51940CB2"/>
    <w:rsid w:val="000146E1"/>
    <w:rsid w:val="00047489"/>
    <w:rsid w:val="00183AFF"/>
    <w:rsid w:val="001A50FC"/>
    <w:rsid w:val="002F37B9"/>
    <w:rsid w:val="00342175"/>
    <w:rsid w:val="003777E5"/>
    <w:rsid w:val="003B353F"/>
    <w:rsid w:val="003F2F5E"/>
    <w:rsid w:val="004330E2"/>
    <w:rsid w:val="00437DDC"/>
    <w:rsid w:val="004A3F97"/>
    <w:rsid w:val="004F7F06"/>
    <w:rsid w:val="00536917"/>
    <w:rsid w:val="00545848"/>
    <w:rsid w:val="005E03EA"/>
    <w:rsid w:val="0062407D"/>
    <w:rsid w:val="006942B5"/>
    <w:rsid w:val="00873FF6"/>
    <w:rsid w:val="008D3915"/>
    <w:rsid w:val="008E02D4"/>
    <w:rsid w:val="00904759"/>
    <w:rsid w:val="00952F7B"/>
    <w:rsid w:val="00985C33"/>
    <w:rsid w:val="00B46525"/>
    <w:rsid w:val="00B828CE"/>
    <w:rsid w:val="00BB2D0C"/>
    <w:rsid w:val="00BB3622"/>
    <w:rsid w:val="00BB6138"/>
    <w:rsid w:val="00D4407E"/>
    <w:rsid w:val="00D70BE1"/>
    <w:rsid w:val="00E2456F"/>
    <w:rsid w:val="00E83B27"/>
    <w:rsid w:val="00EE6BDA"/>
    <w:rsid w:val="00EF0A62"/>
    <w:rsid w:val="05E45479"/>
    <w:rsid w:val="08340A49"/>
    <w:rsid w:val="08FD3AEF"/>
    <w:rsid w:val="0A343A97"/>
    <w:rsid w:val="19BA25A0"/>
    <w:rsid w:val="265B4D2F"/>
    <w:rsid w:val="28810842"/>
    <w:rsid w:val="3EC31690"/>
    <w:rsid w:val="46053443"/>
    <w:rsid w:val="47A6185F"/>
    <w:rsid w:val="48D55830"/>
    <w:rsid w:val="4AAC764D"/>
    <w:rsid w:val="4B0709C0"/>
    <w:rsid w:val="51940CB2"/>
    <w:rsid w:val="5E247CFA"/>
    <w:rsid w:val="6431513C"/>
    <w:rsid w:val="69851D08"/>
    <w:rsid w:val="69CC4E56"/>
    <w:rsid w:val="713B36A5"/>
    <w:rsid w:val="73754A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E83B27"/>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E83B27"/>
    <w:rPr>
      <w:rFonts w:ascii="仿宋" w:eastAsia="仿宋" w:hAnsi="仿宋" w:cs="仿宋"/>
      <w:sz w:val="35"/>
      <w:szCs w:val="35"/>
    </w:rPr>
  </w:style>
  <w:style w:type="paragraph" w:styleId="a4">
    <w:name w:val="Balloon Text"/>
    <w:basedOn w:val="a"/>
    <w:link w:val="Char"/>
    <w:qFormat/>
    <w:rsid w:val="00E83B27"/>
    <w:rPr>
      <w:sz w:val="18"/>
      <w:szCs w:val="18"/>
    </w:rPr>
  </w:style>
  <w:style w:type="paragraph" w:styleId="a5">
    <w:name w:val="footer"/>
    <w:basedOn w:val="a"/>
    <w:rsid w:val="00E83B27"/>
    <w:pPr>
      <w:tabs>
        <w:tab w:val="center" w:pos="4153"/>
        <w:tab w:val="right" w:pos="8306"/>
      </w:tabs>
    </w:pPr>
    <w:rPr>
      <w:sz w:val="18"/>
    </w:rPr>
  </w:style>
  <w:style w:type="paragraph" w:styleId="a6">
    <w:name w:val="header"/>
    <w:basedOn w:val="a"/>
    <w:qFormat/>
    <w:rsid w:val="00E83B27"/>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1"/>
    <w:rsid w:val="00E83B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E83B27"/>
    <w:pPr>
      <w:spacing w:before="242" w:line="69" w:lineRule="exact"/>
      <w:ind w:firstLineChars="200" w:firstLine="308"/>
    </w:pPr>
    <w:rPr>
      <w:rFonts w:ascii="宋体" w:eastAsia="宋体" w:hAnsi="宋体" w:cs="宋体"/>
      <w:spacing w:val="2"/>
      <w:sz w:val="15"/>
      <w:szCs w:val="15"/>
      <w:lang w:eastAsia="zh-CN"/>
    </w:rPr>
  </w:style>
  <w:style w:type="table" w:customStyle="1" w:styleId="TableNormal">
    <w:name w:val="Table Normal"/>
    <w:unhideWhenUsed/>
    <w:qFormat/>
    <w:rsid w:val="00E83B27"/>
    <w:tblPr>
      <w:tblCellMar>
        <w:top w:w="0" w:type="dxa"/>
        <w:left w:w="0" w:type="dxa"/>
        <w:bottom w:w="0" w:type="dxa"/>
        <w:right w:w="0" w:type="dxa"/>
      </w:tblCellMar>
    </w:tblPr>
  </w:style>
  <w:style w:type="character" w:customStyle="1" w:styleId="Char">
    <w:name w:val="批注框文本 Char"/>
    <w:basedOn w:val="a0"/>
    <w:link w:val="a4"/>
    <w:rsid w:val="00E83B27"/>
    <w:rPr>
      <w:rFonts w:ascii="Arial" w:eastAsia="Arial" w:hAnsi="Arial" w:cs="Arial"/>
      <w:snapToGrid w:val="0"/>
      <w:color w:val="000000"/>
      <w:sz w:val="18"/>
      <w:szCs w:val="18"/>
      <w:lang w:eastAsia="en-US"/>
    </w:rPr>
  </w:style>
  <w:style w:type="paragraph" w:styleId="a8">
    <w:name w:val="Normal (Web)"/>
    <w:basedOn w:val="a"/>
    <w:uiPriority w:val="99"/>
    <w:qFormat/>
    <w:rsid w:val="00952F7B"/>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4"/>
      <w:lang w:eastAsia="zh-CN"/>
    </w:rPr>
  </w:style>
</w:styles>
</file>

<file path=word/webSettings.xml><?xml version="1.0" encoding="utf-8"?>
<w:webSettings xmlns:r="http://schemas.openxmlformats.org/officeDocument/2006/relationships" xmlns:w="http://schemas.openxmlformats.org/wordprocessingml/2006/main">
  <w:divs>
    <w:div w:id="963273087">
      <w:bodyDiv w:val="1"/>
      <w:marLeft w:val="0"/>
      <w:marRight w:val="0"/>
      <w:marTop w:val="0"/>
      <w:marBottom w:val="0"/>
      <w:divBdr>
        <w:top w:val="none" w:sz="0" w:space="0" w:color="auto"/>
        <w:left w:val="none" w:sz="0" w:space="0" w:color="auto"/>
        <w:bottom w:val="none" w:sz="0" w:space="0" w:color="auto"/>
        <w:right w:val="none" w:sz="0" w:space="0" w:color="auto"/>
      </w:divBdr>
    </w:div>
    <w:div w:id="1007485595">
      <w:bodyDiv w:val="1"/>
      <w:marLeft w:val="0"/>
      <w:marRight w:val="0"/>
      <w:marTop w:val="0"/>
      <w:marBottom w:val="0"/>
      <w:divBdr>
        <w:top w:val="none" w:sz="0" w:space="0" w:color="auto"/>
        <w:left w:val="none" w:sz="0" w:space="0" w:color="auto"/>
        <w:bottom w:val="none" w:sz="0" w:space="0" w:color="auto"/>
        <w:right w:val="none" w:sz="0" w:space="0" w:color="auto"/>
      </w:divBdr>
    </w:div>
    <w:div w:id="1552692574">
      <w:bodyDiv w:val="1"/>
      <w:marLeft w:val="0"/>
      <w:marRight w:val="0"/>
      <w:marTop w:val="0"/>
      <w:marBottom w:val="0"/>
      <w:divBdr>
        <w:top w:val="none" w:sz="0" w:space="0" w:color="auto"/>
        <w:left w:val="none" w:sz="0" w:space="0" w:color="auto"/>
        <w:bottom w:val="none" w:sz="0" w:space="0" w:color="auto"/>
        <w:right w:val="none" w:sz="0" w:space="0" w:color="auto"/>
      </w:divBdr>
    </w:div>
    <w:div w:id="1564678069">
      <w:bodyDiv w:val="1"/>
      <w:marLeft w:val="0"/>
      <w:marRight w:val="0"/>
      <w:marTop w:val="0"/>
      <w:marBottom w:val="0"/>
      <w:divBdr>
        <w:top w:val="none" w:sz="0" w:space="0" w:color="auto"/>
        <w:left w:val="none" w:sz="0" w:space="0" w:color="auto"/>
        <w:bottom w:val="none" w:sz="0" w:space="0" w:color="auto"/>
        <w:right w:val="none" w:sz="0" w:space="0" w:color="auto"/>
      </w:divBdr>
    </w:div>
    <w:div w:id="1830633422">
      <w:bodyDiv w:val="1"/>
      <w:marLeft w:val="0"/>
      <w:marRight w:val="0"/>
      <w:marTop w:val="0"/>
      <w:marBottom w:val="0"/>
      <w:divBdr>
        <w:top w:val="none" w:sz="0" w:space="0" w:color="auto"/>
        <w:left w:val="none" w:sz="0" w:space="0" w:color="auto"/>
        <w:bottom w:val="none" w:sz="0" w:space="0" w:color="auto"/>
        <w:right w:val="none" w:sz="0" w:space="0" w:color="auto"/>
      </w:divBdr>
    </w:div>
    <w:div w:id="1845778441">
      <w:bodyDiv w:val="1"/>
      <w:marLeft w:val="0"/>
      <w:marRight w:val="0"/>
      <w:marTop w:val="0"/>
      <w:marBottom w:val="0"/>
      <w:divBdr>
        <w:top w:val="none" w:sz="0" w:space="0" w:color="auto"/>
        <w:left w:val="none" w:sz="0" w:space="0" w:color="auto"/>
        <w:bottom w:val="none" w:sz="0" w:space="0" w:color="auto"/>
        <w:right w:val="none" w:sz="0" w:space="0" w:color="auto"/>
      </w:divBdr>
    </w:div>
    <w:div w:id="1972399383">
      <w:bodyDiv w:val="1"/>
      <w:marLeft w:val="0"/>
      <w:marRight w:val="0"/>
      <w:marTop w:val="0"/>
      <w:marBottom w:val="0"/>
      <w:divBdr>
        <w:top w:val="none" w:sz="0" w:space="0" w:color="auto"/>
        <w:left w:val="none" w:sz="0" w:space="0" w:color="auto"/>
        <w:bottom w:val="none" w:sz="0" w:space="0" w:color="auto"/>
        <w:right w:val="none" w:sz="0" w:space="0" w:color="auto"/>
      </w:divBdr>
    </w:div>
    <w:div w:id="2033653707">
      <w:bodyDiv w:val="1"/>
      <w:marLeft w:val="0"/>
      <w:marRight w:val="0"/>
      <w:marTop w:val="0"/>
      <w:marBottom w:val="0"/>
      <w:divBdr>
        <w:top w:val="none" w:sz="0" w:space="0" w:color="auto"/>
        <w:left w:val="none" w:sz="0" w:space="0" w:color="auto"/>
        <w:bottom w:val="none" w:sz="0" w:space="0" w:color="auto"/>
        <w:right w:val="none" w:sz="0" w:space="0" w:color="auto"/>
      </w:divBdr>
    </w:div>
    <w:div w:id="2036928069">
      <w:bodyDiv w:val="1"/>
      <w:marLeft w:val="0"/>
      <w:marRight w:val="0"/>
      <w:marTop w:val="0"/>
      <w:marBottom w:val="0"/>
      <w:divBdr>
        <w:top w:val="none" w:sz="0" w:space="0" w:color="auto"/>
        <w:left w:val="none" w:sz="0" w:space="0" w:color="auto"/>
        <w:bottom w:val="none" w:sz="0" w:space="0" w:color="auto"/>
        <w:right w:val="none" w:sz="0" w:space="0" w:color="auto"/>
      </w:divBdr>
    </w:div>
    <w:div w:id="205777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6588</Words>
  <Characters>1763</Characters>
  <Application>Microsoft Office Word</Application>
  <DocSecurity>0</DocSecurity>
  <Lines>14</Lines>
  <Paragraphs>16</Paragraphs>
  <ScaleCrop>false</ScaleCrop>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2024-04-30T00:21:00Z</cp:lastPrinted>
  <dcterms:created xsi:type="dcterms:W3CDTF">2024-05-20T01:22:00Z</dcterms:created>
  <dcterms:modified xsi:type="dcterms:W3CDTF">2024-05-20T01:22:00Z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ICV">
    <vt:lpwstr>CEFFFC1E31584FAD879BD1E35379AA2A_13</vt:lpwstr>
  </property>
</Properties>
</file>