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D65C0A">
      <w:pPr>
        <w:spacing w:line="560" w:lineRule="exact"/>
        <w:rPr>
          <w:rFonts w:ascii="黑体" w:eastAsia="黑体" w:cs="黑体"/>
          <w:sz w:val="32"/>
          <w:szCs w:val="32"/>
        </w:rPr>
      </w:pPr>
      <w:bookmarkStart w:id="0" w:name="_GoBack"/>
      <w:bookmarkEnd w:id="0"/>
      <w:r>
        <w:rPr>
          <w:rFonts w:hint="eastAsia" w:ascii="黑体" w:eastAsia="黑体" w:cs="黑体"/>
          <w:sz w:val="32"/>
          <w:szCs w:val="32"/>
        </w:rPr>
        <w:t>附件</w:t>
      </w:r>
    </w:p>
    <w:p w14:paraId="7AB17179">
      <w:pPr>
        <w:jc w:val="center"/>
        <w:rPr>
          <w:rFonts w:hint="eastAsia" w:eastAsia="宋体"/>
          <w:b/>
          <w:bCs/>
          <w:lang w:eastAsia="zh-CN"/>
        </w:rPr>
      </w:pPr>
      <w:r>
        <w:rPr>
          <w:rFonts w:hint="eastAsia" w:ascii="方正小标宋简体" w:eastAsia="方正小标宋简体" w:cs="方正小标宋简体"/>
          <w:sz w:val="44"/>
          <w:szCs w:val="52"/>
        </w:rPr>
        <w:t>临武县文化旅游广电体育局文化市场综合行政执法事项指导目录</w:t>
      </w:r>
    </w:p>
    <w:tbl>
      <w:tblPr>
        <w:tblStyle w:val="7"/>
        <w:tblW w:w="13693" w:type="dxa"/>
        <w:tblInd w:w="0" w:type="dxa"/>
        <w:tblLayout w:type="fixed"/>
        <w:tblCellMar>
          <w:top w:w="0" w:type="dxa"/>
          <w:left w:w="108" w:type="dxa"/>
          <w:bottom w:w="0" w:type="dxa"/>
          <w:right w:w="108" w:type="dxa"/>
        </w:tblCellMar>
      </w:tblPr>
      <w:tblGrid>
        <w:gridCol w:w="635"/>
        <w:gridCol w:w="1827"/>
        <w:gridCol w:w="887"/>
        <w:gridCol w:w="8643"/>
        <w:gridCol w:w="893"/>
        <w:gridCol w:w="808"/>
      </w:tblGrid>
      <w:tr w14:paraId="54EA9588">
        <w:tblPrEx>
          <w:tblCellMar>
            <w:top w:w="0" w:type="dxa"/>
            <w:left w:w="108" w:type="dxa"/>
            <w:bottom w:w="0" w:type="dxa"/>
            <w:right w:w="108" w:type="dxa"/>
          </w:tblCellMar>
        </w:tblPrEx>
        <w:trPr>
          <w:trHeight w:val="936" w:hRule="atLeast"/>
        </w:trPr>
        <w:tc>
          <w:tcPr>
            <w:tcW w:w="635" w:type="dxa"/>
            <w:tcBorders>
              <w:top w:val="single" w:color="000000" w:sz="4" w:space="0"/>
              <w:left w:val="single" w:color="000000" w:sz="4" w:space="0"/>
              <w:bottom w:val="single" w:color="000000" w:sz="4" w:space="0"/>
              <w:right w:val="single" w:color="000000" w:sz="4" w:space="0"/>
            </w:tcBorders>
            <w:vAlign w:val="center"/>
          </w:tcPr>
          <w:p w14:paraId="0820089D">
            <w:pPr>
              <w:widowControl/>
              <w:jc w:val="center"/>
              <w:textAlignment w:val="center"/>
              <w:rPr>
                <w:rFonts w:ascii="黑体" w:eastAsia="黑体" w:cs="黑体"/>
                <w:sz w:val="18"/>
                <w:szCs w:val="18"/>
              </w:rPr>
            </w:pPr>
            <w:r>
              <w:rPr>
                <w:rFonts w:hint="eastAsia" w:ascii="黑体" w:eastAsia="黑体" w:cs="黑体"/>
                <w:kern w:val="0"/>
                <w:sz w:val="18"/>
                <w:szCs w:val="18"/>
              </w:rPr>
              <w:t>序号</w:t>
            </w:r>
          </w:p>
        </w:tc>
        <w:tc>
          <w:tcPr>
            <w:tcW w:w="1827" w:type="dxa"/>
            <w:tcBorders>
              <w:top w:val="single" w:color="000000" w:sz="4" w:space="0"/>
              <w:left w:val="single" w:color="000000" w:sz="4" w:space="0"/>
              <w:bottom w:val="single" w:color="000000" w:sz="4" w:space="0"/>
              <w:right w:val="single" w:color="000000" w:sz="4" w:space="0"/>
            </w:tcBorders>
            <w:vAlign w:val="center"/>
          </w:tcPr>
          <w:p w14:paraId="1915F671">
            <w:pPr>
              <w:widowControl/>
              <w:jc w:val="center"/>
              <w:textAlignment w:val="center"/>
              <w:rPr>
                <w:rFonts w:ascii="黑体" w:eastAsia="黑体" w:cs="黑体"/>
                <w:sz w:val="18"/>
                <w:szCs w:val="18"/>
              </w:rPr>
            </w:pPr>
            <w:r>
              <w:rPr>
                <w:rFonts w:hint="eastAsia" w:ascii="黑体" w:eastAsia="黑体" w:cs="黑体"/>
                <w:kern w:val="0"/>
                <w:sz w:val="18"/>
                <w:szCs w:val="18"/>
              </w:rPr>
              <w:t>事项名称</w:t>
            </w:r>
          </w:p>
        </w:tc>
        <w:tc>
          <w:tcPr>
            <w:tcW w:w="887" w:type="dxa"/>
            <w:tcBorders>
              <w:top w:val="single" w:color="000000" w:sz="4" w:space="0"/>
              <w:left w:val="single" w:color="000000" w:sz="4" w:space="0"/>
              <w:bottom w:val="single" w:color="000000" w:sz="4" w:space="0"/>
              <w:right w:val="single" w:color="000000" w:sz="4" w:space="0"/>
            </w:tcBorders>
            <w:vAlign w:val="center"/>
          </w:tcPr>
          <w:p w14:paraId="3EE1AC54">
            <w:pPr>
              <w:widowControl/>
              <w:jc w:val="center"/>
              <w:textAlignment w:val="center"/>
              <w:rPr>
                <w:rFonts w:hint="eastAsia" w:ascii="黑体" w:eastAsia="黑体" w:cs="黑体"/>
                <w:kern w:val="0"/>
                <w:sz w:val="18"/>
                <w:szCs w:val="18"/>
              </w:rPr>
            </w:pPr>
            <w:r>
              <w:rPr>
                <w:rFonts w:hint="eastAsia" w:ascii="黑体" w:eastAsia="黑体" w:cs="黑体"/>
                <w:kern w:val="0"/>
                <w:sz w:val="18"/>
                <w:szCs w:val="18"/>
              </w:rPr>
              <w:t>职权</w:t>
            </w:r>
          </w:p>
          <w:p w14:paraId="2A1EAB7F">
            <w:pPr>
              <w:widowControl/>
              <w:jc w:val="center"/>
              <w:textAlignment w:val="center"/>
              <w:rPr>
                <w:rFonts w:ascii="黑体" w:eastAsia="黑体" w:cs="黑体"/>
                <w:sz w:val="18"/>
                <w:szCs w:val="18"/>
              </w:rPr>
            </w:pPr>
            <w:r>
              <w:rPr>
                <w:rFonts w:hint="eastAsia" w:ascii="黑体" w:eastAsia="黑体" w:cs="黑体"/>
                <w:kern w:val="0"/>
                <w:sz w:val="18"/>
                <w:szCs w:val="18"/>
              </w:rPr>
              <w:t>类型</w:t>
            </w:r>
          </w:p>
        </w:tc>
        <w:tc>
          <w:tcPr>
            <w:tcW w:w="8643" w:type="dxa"/>
            <w:tcBorders>
              <w:top w:val="single" w:color="000000" w:sz="4" w:space="0"/>
              <w:left w:val="single" w:color="000000" w:sz="4" w:space="0"/>
              <w:bottom w:val="single" w:color="000000" w:sz="4" w:space="0"/>
              <w:right w:val="single" w:color="000000" w:sz="4" w:space="0"/>
            </w:tcBorders>
            <w:vAlign w:val="center"/>
          </w:tcPr>
          <w:p w14:paraId="2327A588">
            <w:pPr>
              <w:widowControl/>
              <w:jc w:val="center"/>
              <w:textAlignment w:val="center"/>
              <w:rPr>
                <w:rFonts w:ascii="黑体" w:eastAsia="黑体" w:cs="黑体"/>
                <w:sz w:val="18"/>
                <w:szCs w:val="18"/>
              </w:rPr>
            </w:pPr>
            <w:r>
              <w:rPr>
                <w:rFonts w:hint="eastAsia" w:ascii="黑体" w:eastAsia="黑体" w:cs="黑体"/>
                <w:kern w:val="0"/>
                <w:sz w:val="18"/>
                <w:szCs w:val="18"/>
              </w:rPr>
              <w:t>实施依据</w:t>
            </w:r>
          </w:p>
        </w:tc>
        <w:tc>
          <w:tcPr>
            <w:tcW w:w="893" w:type="dxa"/>
            <w:tcBorders>
              <w:top w:val="single" w:color="000000" w:sz="4" w:space="0"/>
              <w:left w:val="single" w:color="000000" w:sz="4" w:space="0"/>
              <w:right w:val="single" w:color="auto" w:sz="4" w:space="0"/>
            </w:tcBorders>
            <w:vAlign w:val="center"/>
          </w:tcPr>
          <w:p w14:paraId="3B30C7E4">
            <w:pPr>
              <w:widowControl/>
              <w:jc w:val="center"/>
              <w:textAlignment w:val="center"/>
              <w:rPr>
                <w:rFonts w:hint="eastAsia" w:ascii="黑体" w:eastAsia="黑体" w:cs="黑体"/>
                <w:kern w:val="0"/>
                <w:sz w:val="18"/>
                <w:szCs w:val="18"/>
              </w:rPr>
            </w:pPr>
            <w:r>
              <w:rPr>
                <w:rFonts w:hint="eastAsia" w:ascii="黑体" w:eastAsia="黑体" w:cs="黑体"/>
                <w:kern w:val="0"/>
                <w:sz w:val="18"/>
                <w:szCs w:val="18"/>
              </w:rPr>
              <w:t>实施</w:t>
            </w:r>
          </w:p>
          <w:p w14:paraId="39D48C05">
            <w:pPr>
              <w:widowControl/>
              <w:jc w:val="center"/>
              <w:textAlignment w:val="center"/>
              <w:rPr>
                <w:rFonts w:ascii="黑体" w:eastAsia="黑体" w:cs="黑体"/>
                <w:sz w:val="18"/>
                <w:szCs w:val="18"/>
              </w:rPr>
            </w:pPr>
            <w:r>
              <w:rPr>
                <w:rFonts w:hint="eastAsia" w:ascii="黑体" w:eastAsia="黑体" w:cs="黑体"/>
                <w:kern w:val="0"/>
                <w:sz w:val="18"/>
                <w:szCs w:val="18"/>
              </w:rPr>
              <w:t>主体</w:t>
            </w:r>
          </w:p>
        </w:tc>
        <w:tc>
          <w:tcPr>
            <w:tcW w:w="808" w:type="dxa"/>
            <w:tcBorders>
              <w:top w:val="single" w:color="000000" w:sz="4" w:space="0"/>
              <w:left w:val="single" w:color="auto" w:sz="4" w:space="0"/>
              <w:bottom w:val="single" w:color="000000" w:sz="4" w:space="0"/>
              <w:right w:val="single" w:color="000000" w:sz="4" w:space="0"/>
            </w:tcBorders>
            <w:vAlign w:val="center"/>
          </w:tcPr>
          <w:p w14:paraId="3FE2B335">
            <w:pPr>
              <w:widowControl/>
              <w:jc w:val="center"/>
              <w:textAlignment w:val="center"/>
              <w:rPr>
                <w:rFonts w:hint="eastAsia" w:ascii="黑体" w:eastAsia="黑体" w:cs="黑体"/>
                <w:sz w:val="18"/>
                <w:szCs w:val="18"/>
                <w:lang w:eastAsia="zh-CN"/>
              </w:rPr>
            </w:pPr>
            <w:r>
              <w:rPr>
                <w:rFonts w:hint="eastAsia" w:ascii="黑体" w:eastAsia="黑体" w:cs="黑体"/>
                <w:sz w:val="18"/>
                <w:szCs w:val="18"/>
                <w:lang w:eastAsia="zh-CN"/>
              </w:rPr>
              <w:t>是否</w:t>
            </w:r>
          </w:p>
          <w:p w14:paraId="65FB4ED5">
            <w:pPr>
              <w:widowControl/>
              <w:jc w:val="center"/>
              <w:textAlignment w:val="center"/>
              <w:rPr>
                <w:rFonts w:hint="eastAsia" w:ascii="黑体" w:eastAsia="黑体" w:cs="黑体"/>
                <w:sz w:val="18"/>
                <w:szCs w:val="18"/>
                <w:lang w:eastAsia="zh-CN"/>
              </w:rPr>
            </w:pPr>
            <w:r>
              <w:rPr>
                <w:rFonts w:hint="eastAsia" w:ascii="黑体" w:eastAsia="黑体" w:cs="黑体"/>
                <w:sz w:val="18"/>
                <w:szCs w:val="18"/>
                <w:lang w:eastAsia="zh-CN"/>
              </w:rPr>
              <w:t>涉企</w:t>
            </w:r>
          </w:p>
        </w:tc>
      </w:tr>
      <w:tr w14:paraId="2D94569A">
        <w:tblPrEx>
          <w:tblCellMar>
            <w:top w:w="0" w:type="dxa"/>
            <w:left w:w="108" w:type="dxa"/>
            <w:bottom w:w="0" w:type="dxa"/>
            <w:right w:w="108" w:type="dxa"/>
          </w:tblCellMar>
        </w:tblPrEx>
        <w:tc>
          <w:tcPr>
            <w:tcW w:w="13693" w:type="dxa"/>
            <w:gridSpan w:val="6"/>
            <w:tcBorders>
              <w:top w:val="single" w:color="000000" w:sz="4" w:space="0"/>
              <w:left w:val="single" w:color="000000" w:sz="4" w:space="0"/>
              <w:bottom w:val="single" w:color="000000" w:sz="4" w:space="0"/>
              <w:right w:val="single" w:color="000000" w:sz="4" w:space="0"/>
            </w:tcBorders>
            <w:vAlign w:val="center"/>
          </w:tcPr>
          <w:p w14:paraId="26258A2B">
            <w:pPr>
              <w:widowControl/>
              <w:jc w:val="center"/>
              <w:textAlignment w:val="center"/>
              <w:rPr>
                <w:rFonts w:ascii="黑体" w:eastAsia="黑体" w:cs="黑体"/>
                <w:kern w:val="0"/>
                <w:sz w:val="18"/>
                <w:szCs w:val="18"/>
              </w:rPr>
            </w:pPr>
            <w:r>
              <w:rPr>
                <w:rFonts w:hint="eastAsia" w:ascii="仿宋" w:eastAsia="仿宋" w:cs="仿宋"/>
                <w:b/>
                <w:bCs/>
                <w:kern w:val="0"/>
                <w:sz w:val="16"/>
                <w:szCs w:val="16"/>
              </w:rPr>
              <w:t>行政处罚</w:t>
            </w:r>
          </w:p>
        </w:tc>
      </w:tr>
      <w:tr w14:paraId="3947BF10">
        <w:tblPrEx>
          <w:tblCellMar>
            <w:top w:w="0" w:type="dxa"/>
            <w:left w:w="108" w:type="dxa"/>
            <w:bottom w:w="0" w:type="dxa"/>
            <w:right w:w="108" w:type="dxa"/>
          </w:tblCellMar>
        </w:tblPrEx>
        <w:tc>
          <w:tcPr>
            <w:tcW w:w="13693" w:type="dxa"/>
            <w:gridSpan w:val="6"/>
            <w:tcBorders>
              <w:top w:val="single" w:color="000000" w:sz="4" w:space="0"/>
              <w:left w:val="single" w:color="000000" w:sz="4" w:space="0"/>
              <w:bottom w:val="single" w:color="000000" w:sz="4" w:space="0"/>
              <w:right w:val="single" w:color="000000" w:sz="4" w:space="0"/>
            </w:tcBorders>
            <w:vAlign w:val="center"/>
          </w:tcPr>
          <w:p w14:paraId="0D18343B">
            <w:pPr>
              <w:widowControl/>
              <w:textAlignment w:val="center"/>
              <w:rPr>
                <w:rFonts w:ascii="仿宋" w:eastAsia="仿宋" w:cs="仿宋"/>
                <w:kern w:val="0"/>
                <w:sz w:val="16"/>
                <w:szCs w:val="16"/>
              </w:rPr>
            </w:pPr>
            <w:r>
              <w:rPr>
                <w:rFonts w:hint="eastAsia" w:ascii="仿宋" w:eastAsia="仿宋" w:cs="仿宋"/>
                <w:b/>
                <w:bCs/>
                <w:kern w:val="0"/>
                <w:sz w:val="16"/>
                <w:szCs w:val="16"/>
              </w:rPr>
              <w:t>一、未成年人保护</w:t>
            </w:r>
          </w:p>
        </w:tc>
      </w:tr>
      <w:tr w14:paraId="5E274D86">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089550E4">
            <w:pPr>
              <w:widowControl/>
              <w:numPr>
                <w:ilvl w:val="0"/>
                <w:numId w:val="1"/>
              </w:numPr>
              <w:textAlignment w:val="center"/>
              <w:rPr>
                <w:rFonts w:ascii="仿宋" w:eastAsia="仿宋" w:cs="仿宋"/>
                <w:sz w:val="16"/>
                <w:szCs w:val="16"/>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0F42C21E">
            <w:pPr>
              <w:widowControl/>
              <w:textAlignment w:val="center"/>
              <w:rPr>
                <w:rFonts w:ascii="仿宋" w:eastAsia="仿宋" w:cs="仿宋"/>
                <w:kern w:val="0"/>
                <w:sz w:val="16"/>
                <w:szCs w:val="16"/>
              </w:rPr>
            </w:pPr>
            <w:r>
              <w:rPr>
                <w:rFonts w:hint="eastAsia" w:ascii="仿宋" w:eastAsia="仿宋" w:cs="仿宋"/>
                <w:kern w:val="0"/>
                <w:sz w:val="16"/>
                <w:szCs w:val="16"/>
              </w:rPr>
              <w:t>对社区公益性互联网上网服务场所未按照有关规定对未成年人免费或者优惠开放的行政处罚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2B9B66F3">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58B6CAD3">
            <w:pPr>
              <w:widowControl/>
              <w:jc w:val="left"/>
              <w:textAlignment w:val="center"/>
              <w:rPr>
                <w:rFonts w:ascii="仿宋" w:eastAsia="仿宋" w:cs="仿宋"/>
                <w:kern w:val="0"/>
                <w:sz w:val="16"/>
                <w:szCs w:val="16"/>
              </w:rPr>
            </w:pPr>
            <w:r>
              <w:rPr>
                <w:rFonts w:hint="eastAsia" w:ascii="仿宋" w:eastAsia="仿宋" w:cs="仿宋"/>
                <w:kern w:val="0"/>
                <w:sz w:val="16"/>
                <w:szCs w:val="16"/>
              </w:rPr>
              <w:t>《中华人民共和国未成年人保护法》</w:t>
            </w:r>
          </w:p>
          <w:p w14:paraId="24D42D6C">
            <w:pPr>
              <w:widowControl/>
              <w:jc w:val="left"/>
              <w:textAlignment w:val="center"/>
              <w:rPr>
                <w:rFonts w:ascii="仿宋" w:eastAsia="仿宋" w:cs="仿宋"/>
                <w:kern w:val="0"/>
                <w:sz w:val="16"/>
                <w:szCs w:val="16"/>
              </w:rPr>
            </w:pPr>
            <w:r>
              <w:rPr>
                <w:rFonts w:hint="eastAsia" w:ascii="仿宋" w:eastAsia="仿宋" w:cs="仿宋"/>
                <w:kern w:val="0"/>
                <w:sz w:val="16"/>
                <w:szCs w:val="16"/>
              </w:rPr>
              <w:t>第一百二十条：违反本法第四十四条、第四十五条、第四十七条规定，未给予未成年人免费或者优惠待遇的，由市场监督管理、文化和旅游、交通运输等部门按照职责分工责令限期改正，给予警告；拒不改正的，处一万元以上十万元以下罚款。</w:t>
            </w:r>
          </w:p>
          <w:p w14:paraId="21AD88F0">
            <w:pPr>
              <w:widowControl/>
              <w:jc w:val="left"/>
              <w:textAlignment w:val="center"/>
              <w:rPr>
                <w:rFonts w:ascii="仿宋" w:eastAsia="仿宋" w:cs="仿宋"/>
                <w:kern w:val="0"/>
                <w:sz w:val="16"/>
                <w:szCs w:val="16"/>
              </w:rPr>
            </w:pPr>
            <w:r>
              <w:rPr>
                <w:rFonts w:hint="eastAsia" w:ascii="仿宋" w:eastAsia="仿宋" w:cs="仿宋"/>
                <w:kern w:val="0"/>
                <w:sz w:val="16"/>
                <w:szCs w:val="16"/>
              </w:rPr>
              <w:t>第四十四条：爱国主义教育基地、图书馆、青少年宫、儿童活动中心、儿童之家应当对未成年人免费开放；博物馆、纪念馆、科技馆、展览馆、美术馆、文化馆、社区公益性互联网上网服务场所以及影剧院、体育场馆、动物园、植物园、公园等场所，应当按照有关规定对未成年人免费或者优惠开放。</w:t>
            </w:r>
          </w:p>
          <w:p w14:paraId="0E1C8DA6">
            <w:pPr>
              <w:widowControl/>
              <w:jc w:val="left"/>
              <w:textAlignment w:val="center"/>
              <w:rPr>
                <w:rFonts w:ascii="仿宋" w:eastAsia="仿宋" w:cs="仿宋"/>
                <w:kern w:val="0"/>
                <w:sz w:val="16"/>
                <w:szCs w:val="16"/>
              </w:rPr>
            </w:pPr>
            <w:r>
              <w:rPr>
                <w:rFonts w:hint="eastAsia" w:ascii="仿宋" w:eastAsia="仿宋" w:cs="仿宋"/>
                <w:kern w:val="0"/>
                <w:sz w:val="16"/>
                <w:szCs w:val="16"/>
              </w:rPr>
              <w:t>国家鼓励爱国主义教育基地、博物馆、科技馆、美术馆等公共场馆开设未成年人专场，为未成年人提供有针对性的服务。</w:t>
            </w:r>
          </w:p>
          <w:p w14:paraId="269C1B39">
            <w:pPr>
              <w:widowControl/>
              <w:jc w:val="left"/>
              <w:textAlignment w:val="center"/>
              <w:rPr>
                <w:rFonts w:ascii="仿宋" w:eastAsia="仿宋" w:cs="仿宋"/>
                <w:kern w:val="0"/>
                <w:sz w:val="16"/>
                <w:szCs w:val="16"/>
              </w:rPr>
            </w:pPr>
            <w:r>
              <w:rPr>
                <w:rFonts w:hint="eastAsia" w:ascii="仿宋" w:eastAsia="仿宋" w:cs="仿宋"/>
                <w:kern w:val="0"/>
                <w:sz w:val="16"/>
                <w:szCs w:val="16"/>
              </w:rPr>
              <w:t>国家鼓励国家机关、企业事业单位、部队等开发自身教育资源，设立未成年人开放日，为未成年人主题教育、社会实践、职业体验等提供支持。</w:t>
            </w:r>
          </w:p>
          <w:p w14:paraId="32CCAA2C">
            <w:pPr>
              <w:widowControl/>
              <w:jc w:val="left"/>
              <w:textAlignment w:val="center"/>
              <w:rPr>
                <w:rFonts w:ascii="仿宋" w:eastAsia="仿宋" w:cs="仿宋"/>
                <w:kern w:val="0"/>
                <w:sz w:val="16"/>
                <w:szCs w:val="16"/>
              </w:rPr>
            </w:pPr>
            <w:r>
              <w:rPr>
                <w:rFonts w:hint="eastAsia" w:ascii="仿宋" w:eastAsia="仿宋" w:cs="仿宋"/>
                <w:kern w:val="0"/>
                <w:sz w:val="16"/>
                <w:szCs w:val="16"/>
              </w:rPr>
              <w:t>国家鼓励科研机构和科技类社会组织对未成年人开展科学普及活动。</w:t>
            </w:r>
          </w:p>
        </w:tc>
        <w:tc>
          <w:tcPr>
            <w:tcW w:w="893" w:type="dxa"/>
            <w:tcBorders>
              <w:top w:val="single" w:color="000000" w:sz="4" w:space="0"/>
              <w:left w:val="single" w:color="000000" w:sz="4" w:space="0"/>
              <w:bottom w:val="single" w:color="000000" w:sz="4" w:space="0"/>
              <w:right w:val="single" w:color="000000" w:sz="4" w:space="0"/>
            </w:tcBorders>
            <w:vAlign w:val="center"/>
          </w:tcPr>
          <w:p w14:paraId="1A1D4A1A">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50C11BF6">
            <w:pPr>
              <w:widowControl/>
              <w:jc w:val="center"/>
              <w:textAlignment w:val="center"/>
              <w:rPr>
                <w:rFonts w:hint="eastAsia" w:ascii="仿宋" w:eastAsia="仿宋" w:cs="仿宋"/>
                <w:sz w:val="16"/>
                <w:szCs w:val="16"/>
                <w:lang w:eastAsia="zh-CN"/>
              </w:rPr>
            </w:pPr>
            <w:r>
              <w:rPr>
                <w:rFonts w:hint="eastAsia" w:ascii="仿宋" w:eastAsia="仿宋" w:cs="仿宋"/>
                <w:sz w:val="16"/>
                <w:szCs w:val="16"/>
                <w:lang w:eastAsia="zh-CN"/>
              </w:rPr>
              <w:t>涉企</w:t>
            </w:r>
          </w:p>
        </w:tc>
      </w:tr>
      <w:tr w14:paraId="4BAD0699">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0AC62483">
            <w:pPr>
              <w:widowControl/>
              <w:numPr>
                <w:ilvl w:val="0"/>
                <w:numId w:val="1"/>
              </w:numPr>
              <w:textAlignment w:val="center"/>
              <w:rPr>
                <w:rFonts w:ascii="仿宋" w:eastAsia="仿宋" w:cs="仿宋"/>
                <w:sz w:val="16"/>
                <w:szCs w:val="16"/>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6CB630C8">
            <w:pPr>
              <w:widowControl/>
              <w:jc w:val="left"/>
              <w:textAlignment w:val="center"/>
              <w:rPr>
                <w:rFonts w:ascii="仿宋" w:eastAsia="仿宋" w:cs="仿宋"/>
                <w:kern w:val="0"/>
                <w:sz w:val="16"/>
                <w:szCs w:val="16"/>
              </w:rPr>
            </w:pPr>
            <w:r>
              <w:rPr>
                <w:rFonts w:hint="eastAsia" w:ascii="仿宋" w:eastAsia="仿宋" w:cs="仿宋"/>
                <w:kern w:val="0"/>
                <w:sz w:val="16"/>
                <w:szCs w:val="16"/>
              </w:rPr>
              <w:t>对违反《中华人民共和国未成年人保护法》第五十条、第五十一条规定等行为的行政处罚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41C5CE71">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74EB8C7A">
            <w:pPr>
              <w:widowControl/>
              <w:jc w:val="left"/>
              <w:textAlignment w:val="center"/>
              <w:rPr>
                <w:rFonts w:ascii="仿宋" w:eastAsia="仿宋" w:cs="仿宋"/>
                <w:kern w:val="0"/>
                <w:sz w:val="16"/>
                <w:szCs w:val="16"/>
              </w:rPr>
            </w:pPr>
            <w:r>
              <w:rPr>
                <w:rFonts w:hint="eastAsia" w:ascii="仿宋" w:eastAsia="仿宋" w:cs="仿宋"/>
                <w:kern w:val="0"/>
                <w:sz w:val="16"/>
                <w:szCs w:val="16"/>
              </w:rPr>
              <w:t>《中华人民共和国未成年人保护法》</w:t>
            </w:r>
          </w:p>
          <w:p w14:paraId="004AE33C">
            <w:pPr>
              <w:widowControl/>
              <w:jc w:val="left"/>
              <w:textAlignment w:val="center"/>
              <w:rPr>
                <w:rFonts w:ascii="仿宋" w:eastAsia="仿宋" w:cs="仿宋"/>
                <w:kern w:val="0"/>
                <w:sz w:val="16"/>
                <w:szCs w:val="16"/>
              </w:rPr>
            </w:pPr>
            <w:r>
              <w:rPr>
                <w:rFonts w:hint="eastAsia" w:ascii="仿宋" w:eastAsia="仿宋" w:cs="仿宋"/>
                <w:kern w:val="0"/>
                <w:sz w:val="16"/>
                <w:szCs w:val="16"/>
              </w:rPr>
              <w:t>第一百二十一条：违反本法第五十条、第五十一条规定的，由新闻出版、广播电视、电影、网信等部门按照职责分工责令限期改正，给予警告，没收违法所得，可以并处十万元以下罚款；拒不改正或者情节严重的，责令暂停相关业务、停产停业或者吊销营业执照、吊销相关许可证，违法所得一百万元以上的，并处违法所得一倍以上十倍以下的罚款，没有违法所得或者违法所得不足一百万元的，并处十万元以上一百万元以下罚款。</w:t>
            </w:r>
          </w:p>
          <w:p w14:paraId="04196418">
            <w:pPr>
              <w:widowControl/>
              <w:jc w:val="left"/>
              <w:textAlignment w:val="center"/>
              <w:rPr>
                <w:rFonts w:ascii="仿宋" w:eastAsia="仿宋" w:cs="仿宋"/>
                <w:kern w:val="0"/>
                <w:sz w:val="16"/>
                <w:szCs w:val="16"/>
              </w:rPr>
            </w:pPr>
            <w:r>
              <w:rPr>
                <w:rFonts w:hint="eastAsia" w:ascii="仿宋" w:eastAsia="仿宋" w:cs="仿宋"/>
                <w:kern w:val="0"/>
                <w:sz w:val="16"/>
                <w:szCs w:val="16"/>
              </w:rPr>
              <w:t>第五十条：禁止制作、复制、出版、发布、传播含有宣扬淫秽、色情、暴力、邪教、迷信、赌博、引诱自杀、恐怖主义、分裂主义、极端主义等危害未成年人身心健康内容的图书、报刊、电影、广播电视节目、舞台艺术作品、音像制品、电子出版物和网络信息等。</w:t>
            </w:r>
          </w:p>
          <w:p w14:paraId="4A4E3E2D">
            <w:pPr>
              <w:widowControl/>
              <w:jc w:val="left"/>
              <w:textAlignment w:val="center"/>
              <w:rPr>
                <w:rFonts w:ascii="仿宋" w:eastAsia="仿宋" w:cs="仿宋"/>
                <w:kern w:val="0"/>
                <w:sz w:val="16"/>
                <w:szCs w:val="16"/>
              </w:rPr>
            </w:pPr>
            <w:r>
              <w:rPr>
                <w:rFonts w:hint="eastAsia" w:ascii="仿宋" w:eastAsia="仿宋" w:cs="仿宋"/>
                <w:kern w:val="0"/>
                <w:sz w:val="16"/>
                <w:szCs w:val="16"/>
              </w:rPr>
              <w:t>第五十一条：任何组织或者个人出版、发布、传播的图书、报刊、电影、广播电视节目、舞台艺术作品、音像制品、电子出版物或者网络信息，包含可能影响未成年人身心健康内容的，应当以显著方式作出提示。</w:t>
            </w:r>
          </w:p>
        </w:tc>
        <w:tc>
          <w:tcPr>
            <w:tcW w:w="893" w:type="dxa"/>
            <w:tcBorders>
              <w:top w:val="single" w:color="000000" w:sz="4" w:space="0"/>
              <w:left w:val="single" w:color="000000" w:sz="4" w:space="0"/>
              <w:bottom w:val="single" w:color="000000" w:sz="4" w:space="0"/>
              <w:right w:val="single" w:color="000000" w:sz="4" w:space="0"/>
            </w:tcBorders>
            <w:vAlign w:val="center"/>
          </w:tcPr>
          <w:p w14:paraId="6EC80B55">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5F7915E6">
            <w:pPr>
              <w:widowControl/>
              <w:jc w:val="center"/>
              <w:textAlignment w:val="center"/>
              <w:rPr>
                <w:rFonts w:hint="eastAsia" w:ascii="仿宋" w:eastAsia="仿宋" w:cs="仿宋"/>
                <w:kern w:val="0"/>
                <w:sz w:val="16"/>
                <w:szCs w:val="16"/>
                <w:lang w:eastAsia="zh-CN"/>
              </w:rPr>
            </w:pPr>
            <w:r>
              <w:rPr>
                <w:rFonts w:hint="eastAsia" w:ascii="仿宋" w:eastAsia="仿宋" w:cs="仿宋"/>
                <w:kern w:val="0"/>
                <w:sz w:val="16"/>
                <w:szCs w:val="16"/>
                <w:lang w:eastAsia="zh-CN"/>
              </w:rPr>
              <w:t>涉企</w:t>
            </w:r>
          </w:p>
        </w:tc>
      </w:tr>
      <w:tr w14:paraId="222805AF">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20FF7B9C">
            <w:pPr>
              <w:widowControl/>
              <w:numPr>
                <w:ilvl w:val="0"/>
                <w:numId w:val="1"/>
              </w:numPr>
              <w:textAlignment w:val="center"/>
              <w:rPr>
                <w:rFonts w:ascii="仿宋" w:eastAsia="仿宋" w:cs="仿宋"/>
                <w:sz w:val="16"/>
                <w:szCs w:val="16"/>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36BF47E5">
            <w:pPr>
              <w:widowControl/>
              <w:textAlignment w:val="center"/>
              <w:rPr>
                <w:rFonts w:ascii="仿宋" w:eastAsia="仿宋" w:cs="仿宋"/>
                <w:kern w:val="0"/>
                <w:sz w:val="16"/>
                <w:szCs w:val="16"/>
              </w:rPr>
            </w:pPr>
            <w:r>
              <w:rPr>
                <w:rFonts w:hint="eastAsia" w:ascii="仿宋" w:eastAsia="仿宋" w:cs="仿宋"/>
                <w:kern w:val="0"/>
                <w:sz w:val="16"/>
                <w:szCs w:val="16"/>
              </w:rPr>
              <w:t>对学校、幼儿园周边设置营业性娱乐场所、酒吧、互联网上网服务营业场所等不适宜未成年人活动的场所等行为的行政处罚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435AEF07">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64A65166">
            <w:pPr>
              <w:widowControl/>
              <w:jc w:val="left"/>
              <w:textAlignment w:val="center"/>
              <w:rPr>
                <w:rFonts w:ascii="仿宋" w:eastAsia="仿宋" w:cs="仿宋"/>
                <w:kern w:val="0"/>
                <w:sz w:val="16"/>
                <w:szCs w:val="16"/>
              </w:rPr>
            </w:pPr>
            <w:r>
              <w:rPr>
                <w:rFonts w:hint="eastAsia" w:ascii="仿宋" w:eastAsia="仿宋" w:cs="仿宋"/>
                <w:kern w:val="0"/>
                <w:sz w:val="16"/>
                <w:szCs w:val="16"/>
              </w:rPr>
              <w:t>《中华人民共和国未成年人保护法》</w:t>
            </w:r>
          </w:p>
          <w:p w14:paraId="3E646637">
            <w:pPr>
              <w:widowControl/>
              <w:jc w:val="left"/>
              <w:textAlignment w:val="center"/>
              <w:rPr>
                <w:rFonts w:ascii="仿宋" w:eastAsia="仿宋" w:cs="仿宋"/>
                <w:kern w:val="0"/>
                <w:sz w:val="16"/>
                <w:szCs w:val="16"/>
              </w:rPr>
            </w:pPr>
            <w:r>
              <w:rPr>
                <w:rFonts w:hint="eastAsia" w:ascii="仿宋" w:eastAsia="仿宋" w:cs="仿宋"/>
                <w:kern w:val="0"/>
                <w:sz w:val="16"/>
                <w:szCs w:val="16"/>
              </w:rPr>
              <w:t>第一百二十三条：相关经营者违反本法第五十八条、第五十九条第一款、第六十条规定的，由文化和旅游、市场监督管理、烟草专卖、公安等部门按照职责分工责令限期改正，给予警告，没收违法所得，可以并处五万元以下罚款；拒不改正或者情节严重的，责令停业整顿或者吊销营业执照、吊销相关许可证，可以并处五万元以上五十万元以下罚款。</w:t>
            </w:r>
          </w:p>
          <w:p w14:paraId="2D987C61">
            <w:pPr>
              <w:widowControl/>
              <w:jc w:val="left"/>
              <w:textAlignment w:val="center"/>
              <w:rPr>
                <w:rFonts w:ascii="仿宋" w:eastAsia="仿宋" w:cs="仿宋"/>
                <w:kern w:val="0"/>
                <w:sz w:val="16"/>
                <w:szCs w:val="16"/>
              </w:rPr>
            </w:pPr>
            <w:r>
              <w:rPr>
                <w:rFonts w:hint="eastAsia" w:ascii="仿宋" w:eastAsia="仿宋" w:cs="仿宋"/>
                <w:kern w:val="0"/>
                <w:sz w:val="16"/>
                <w:szCs w:val="16"/>
              </w:rPr>
              <w:t>第五十八条：学校、幼儿园周边不得设置营业性娱乐场所、酒吧、互联网上网服务营业场所等不适宜未成年人活动的场所。营业性歌舞娱乐场所、酒吧、互联网上网服务营业场所等不适宜未成年人活动场所的经营者，不得允许未成年人进入；游艺娱乐场所设置的电子游戏设备，除国家法定节假日外，不得向未成年人提供。经营者应当在显著位置设置未成年人禁入、限入标志；对难以判明是否是未成年人的，应当要求其出示身份证件。</w:t>
            </w:r>
          </w:p>
          <w:p w14:paraId="5FC16AA0">
            <w:pPr>
              <w:widowControl/>
              <w:jc w:val="left"/>
              <w:textAlignment w:val="center"/>
              <w:rPr>
                <w:rFonts w:ascii="仿宋" w:eastAsia="仿宋" w:cs="仿宋"/>
                <w:kern w:val="0"/>
                <w:sz w:val="16"/>
                <w:szCs w:val="16"/>
              </w:rPr>
            </w:pPr>
            <w:r>
              <w:rPr>
                <w:rFonts w:hint="eastAsia" w:ascii="仿宋" w:eastAsia="仿宋" w:cs="仿宋"/>
                <w:kern w:val="0"/>
                <w:sz w:val="16"/>
                <w:szCs w:val="16"/>
              </w:rPr>
              <w:t>第五十九条第一款：学校、幼儿园周边不得设置烟、酒、彩票销售网点。禁止向未成年人销售烟、酒、彩票或者兑付彩票奖金。烟、酒和彩票经营者应当在显著位置设置不向未成年人销售烟、酒或者彩票的标志；对难以判明是否是未成年人的，应当要求其出示身份证件。</w:t>
            </w:r>
          </w:p>
        </w:tc>
        <w:tc>
          <w:tcPr>
            <w:tcW w:w="893" w:type="dxa"/>
            <w:tcBorders>
              <w:top w:val="single" w:color="000000" w:sz="4" w:space="0"/>
              <w:left w:val="single" w:color="000000" w:sz="4" w:space="0"/>
              <w:bottom w:val="single" w:color="000000" w:sz="4" w:space="0"/>
              <w:right w:val="single" w:color="000000" w:sz="4" w:space="0"/>
            </w:tcBorders>
            <w:vAlign w:val="center"/>
          </w:tcPr>
          <w:p w14:paraId="28F283EF">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58354F1F">
            <w:pPr>
              <w:widowControl/>
              <w:jc w:val="center"/>
              <w:textAlignment w:val="center"/>
              <w:rPr>
                <w:rFonts w:hint="eastAsia" w:ascii="仿宋" w:eastAsia="仿宋" w:cs="仿宋"/>
                <w:sz w:val="16"/>
                <w:szCs w:val="16"/>
                <w:lang w:eastAsia="zh-CN"/>
              </w:rPr>
            </w:pPr>
            <w:r>
              <w:rPr>
                <w:rFonts w:hint="eastAsia" w:ascii="仿宋" w:eastAsia="仿宋" w:cs="仿宋"/>
                <w:sz w:val="16"/>
                <w:szCs w:val="16"/>
                <w:lang w:eastAsia="zh-CN"/>
              </w:rPr>
              <w:t>涉企</w:t>
            </w:r>
          </w:p>
        </w:tc>
      </w:tr>
      <w:tr w14:paraId="27DDF26E">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23D42767">
            <w:pPr>
              <w:widowControl/>
              <w:numPr>
                <w:ilvl w:val="0"/>
                <w:numId w:val="1"/>
              </w:numPr>
              <w:textAlignment w:val="center"/>
              <w:rPr>
                <w:rFonts w:ascii="仿宋" w:eastAsia="仿宋" w:cs="仿宋"/>
                <w:sz w:val="16"/>
                <w:szCs w:val="16"/>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63D0241F">
            <w:pPr>
              <w:widowControl/>
              <w:jc w:val="left"/>
              <w:textAlignment w:val="center"/>
              <w:rPr>
                <w:rFonts w:ascii="仿宋" w:eastAsia="仿宋" w:cs="仿宋"/>
                <w:kern w:val="0"/>
                <w:sz w:val="16"/>
                <w:szCs w:val="16"/>
              </w:rPr>
            </w:pPr>
            <w:r>
              <w:rPr>
                <w:rFonts w:hint="eastAsia" w:ascii="仿宋" w:eastAsia="仿宋" w:cs="仿宋"/>
                <w:kern w:val="0"/>
                <w:sz w:val="16"/>
                <w:szCs w:val="16"/>
              </w:rPr>
              <w:t>对组织未成年人进行危害其身心健康的表演等活动等行为的行政处罚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600C61E8">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199E9969">
            <w:pPr>
              <w:widowControl/>
              <w:jc w:val="left"/>
              <w:textAlignment w:val="center"/>
              <w:rPr>
                <w:rFonts w:ascii="仿宋" w:eastAsia="仿宋" w:cs="仿宋"/>
                <w:kern w:val="0"/>
                <w:sz w:val="16"/>
                <w:szCs w:val="16"/>
              </w:rPr>
            </w:pPr>
            <w:r>
              <w:rPr>
                <w:rFonts w:hint="eastAsia" w:ascii="仿宋" w:eastAsia="仿宋" w:cs="仿宋"/>
                <w:kern w:val="0"/>
                <w:sz w:val="16"/>
                <w:szCs w:val="16"/>
              </w:rPr>
              <w:t>《中华人民共和国未成年人保护法》</w:t>
            </w:r>
          </w:p>
          <w:p w14:paraId="49A592D7">
            <w:pPr>
              <w:widowControl/>
              <w:jc w:val="left"/>
              <w:textAlignment w:val="center"/>
              <w:rPr>
                <w:rFonts w:ascii="仿宋" w:eastAsia="仿宋" w:cs="仿宋"/>
                <w:kern w:val="0"/>
                <w:sz w:val="16"/>
                <w:szCs w:val="16"/>
              </w:rPr>
            </w:pPr>
            <w:r>
              <w:rPr>
                <w:rFonts w:hint="eastAsia" w:ascii="仿宋" w:eastAsia="仿宋" w:cs="仿宋"/>
                <w:kern w:val="0"/>
                <w:sz w:val="16"/>
                <w:szCs w:val="16"/>
              </w:rPr>
              <w:t>第一百二十五条：违反本法第六十一条规定的，由文化和旅游、人力资源和社会保障、市场监督管理等部门按照职责分工责令限期改正，给予警告，没收违法所得，可以并处十万元以下罚款；拒不改正或者情节严重的，责令停产停业或者吊销营业执照、吊销相关许可证，并处十万元以上一百万元以下罚款。</w:t>
            </w:r>
          </w:p>
          <w:p w14:paraId="357E0D22">
            <w:pPr>
              <w:widowControl/>
              <w:jc w:val="left"/>
              <w:textAlignment w:val="center"/>
              <w:rPr>
                <w:rFonts w:ascii="仿宋" w:eastAsia="仿宋" w:cs="仿宋"/>
                <w:kern w:val="0"/>
                <w:sz w:val="16"/>
                <w:szCs w:val="16"/>
              </w:rPr>
            </w:pPr>
            <w:r>
              <w:rPr>
                <w:rFonts w:hint="eastAsia" w:ascii="仿宋" w:eastAsia="仿宋" w:cs="仿宋"/>
                <w:kern w:val="0"/>
                <w:sz w:val="16"/>
                <w:szCs w:val="16"/>
              </w:rPr>
              <w:t>第六十一条第四款：任何组织或者个人不得组织未成年人进行危害其身心健康的表演等活动。经未成年人的父母或者其他监护人同意，未成年人参与演出、节目制作等活动，活动组织方应当根据国家有关规定，保障未成年人合法权益。</w:t>
            </w:r>
          </w:p>
        </w:tc>
        <w:tc>
          <w:tcPr>
            <w:tcW w:w="893" w:type="dxa"/>
            <w:tcBorders>
              <w:top w:val="single" w:color="000000" w:sz="4" w:space="0"/>
              <w:left w:val="single" w:color="000000" w:sz="4" w:space="0"/>
              <w:bottom w:val="single" w:color="000000" w:sz="4" w:space="0"/>
              <w:right w:val="single" w:color="000000" w:sz="4" w:space="0"/>
            </w:tcBorders>
            <w:vAlign w:val="center"/>
          </w:tcPr>
          <w:p w14:paraId="1D91C9E7">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559C5542">
            <w:pPr>
              <w:widowControl/>
              <w:jc w:val="center"/>
              <w:textAlignment w:val="center"/>
              <w:rPr>
                <w:rFonts w:hint="eastAsia" w:ascii="仿宋" w:eastAsia="仿宋" w:cs="仿宋"/>
                <w:kern w:val="0"/>
                <w:sz w:val="16"/>
                <w:szCs w:val="16"/>
                <w:lang w:eastAsia="zh-CN"/>
              </w:rPr>
            </w:pPr>
            <w:r>
              <w:rPr>
                <w:rFonts w:hint="eastAsia" w:ascii="仿宋" w:eastAsia="仿宋" w:cs="仿宋"/>
                <w:kern w:val="0"/>
                <w:sz w:val="16"/>
                <w:szCs w:val="16"/>
                <w:lang w:eastAsia="zh-CN"/>
              </w:rPr>
              <w:t>涉企</w:t>
            </w:r>
          </w:p>
        </w:tc>
      </w:tr>
      <w:tr w14:paraId="3370403C">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046CFE0A">
            <w:pPr>
              <w:widowControl/>
              <w:numPr>
                <w:ilvl w:val="0"/>
                <w:numId w:val="1"/>
              </w:numPr>
              <w:textAlignment w:val="center"/>
              <w:rPr>
                <w:rFonts w:ascii="仿宋" w:eastAsia="仿宋" w:cs="仿宋"/>
                <w:sz w:val="16"/>
                <w:szCs w:val="16"/>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6AE47082">
            <w:pPr>
              <w:widowControl/>
              <w:textAlignment w:val="center"/>
              <w:rPr>
                <w:rFonts w:ascii="仿宋" w:eastAsia="仿宋" w:cs="仿宋"/>
                <w:kern w:val="0"/>
                <w:sz w:val="16"/>
                <w:szCs w:val="16"/>
              </w:rPr>
            </w:pPr>
            <w:r>
              <w:rPr>
                <w:rFonts w:hint="eastAsia" w:ascii="仿宋" w:eastAsia="仿宋" w:cs="仿宋"/>
                <w:kern w:val="0"/>
                <w:sz w:val="16"/>
                <w:szCs w:val="16"/>
              </w:rPr>
              <w:t>对信息处理者违反本法第七十二条规定，或者网络产品和服务提供者违反本法第七十三条、第七十四条、第七十五条、第七十六条、第七十七条、第八十条规定的行政处罚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21A3BC6C">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558104F2">
            <w:pPr>
              <w:widowControl/>
              <w:jc w:val="left"/>
              <w:textAlignment w:val="center"/>
              <w:rPr>
                <w:rFonts w:ascii="仿宋" w:eastAsia="仿宋" w:cs="仿宋"/>
                <w:kern w:val="0"/>
                <w:sz w:val="16"/>
                <w:szCs w:val="16"/>
              </w:rPr>
            </w:pPr>
            <w:r>
              <w:rPr>
                <w:rFonts w:hint="eastAsia" w:ascii="仿宋" w:eastAsia="仿宋" w:cs="仿宋"/>
                <w:kern w:val="0"/>
                <w:sz w:val="16"/>
                <w:szCs w:val="16"/>
              </w:rPr>
              <w:t>《中华人民共和国未成年人保护法》</w:t>
            </w:r>
          </w:p>
          <w:p w14:paraId="2FECB304">
            <w:pPr>
              <w:widowControl/>
              <w:jc w:val="left"/>
              <w:textAlignment w:val="center"/>
              <w:rPr>
                <w:rFonts w:ascii="仿宋" w:eastAsia="仿宋" w:cs="仿宋"/>
                <w:kern w:val="0"/>
                <w:sz w:val="16"/>
                <w:szCs w:val="16"/>
              </w:rPr>
            </w:pPr>
            <w:r>
              <w:rPr>
                <w:rFonts w:hint="eastAsia" w:ascii="仿宋" w:eastAsia="仿宋" w:cs="仿宋"/>
                <w:kern w:val="0"/>
                <w:sz w:val="16"/>
                <w:szCs w:val="16"/>
              </w:rPr>
              <w:t>第一百二十七条：信息处理者违反本法第七十二条规定，或者网络产品和服务提供者违反本法第七十三条、第七十四条、第七十五条、第七十六条、第七十七条、第八十条规定的，由公安、网信、电信、新闻出版、广播电视、文化和旅游等有关部门按照职责分工责令改正，给予警告，没收违法所得，违法所得一百万元以上的，并处违法所得一倍以上十倍以下罚款，没有违法所得或者违法所得不足一百万元的，并处十万元以上一百万元以下罚款，对直接负责的主管人员和其他责任人员处一万元以上十万元以下罚款；拒不改正或者情节严重的，并可以责令暂停相关业务、停业整顿、关闭网站、吊销营业执照或者吊销相关许可证。</w:t>
            </w:r>
          </w:p>
          <w:p w14:paraId="2060E754">
            <w:pPr>
              <w:widowControl/>
              <w:jc w:val="left"/>
              <w:textAlignment w:val="center"/>
              <w:rPr>
                <w:rFonts w:ascii="仿宋" w:eastAsia="仿宋" w:cs="仿宋"/>
                <w:kern w:val="0"/>
                <w:sz w:val="16"/>
                <w:szCs w:val="16"/>
              </w:rPr>
            </w:pPr>
            <w:r>
              <w:rPr>
                <w:rFonts w:hint="eastAsia" w:ascii="仿宋" w:eastAsia="仿宋" w:cs="仿宋"/>
                <w:kern w:val="0"/>
                <w:sz w:val="16"/>
                <w:szCs w:val="16"/>
              </w:rPr>
              <w:t>第七十四条：网络产品和服务提供者不得向未成年人提供诱导其沉迷的产品和服务。</w:t>
            </w:r>
          </w:p>
          <w:p w14:paraId="053690D8">
            <w:pPr>
              <w:widowControl/>
              <w:jc w:val="left"/>
              <w:textAlignment w:val="center"/>
              <w:rPr>
                <w:rFonts w:ascii="仿宋" w:eastAsia="仿宋" w:cs="仿宋"/>
                <w:kern w:val="0"/>
                <w:sz w:val="16"/>
                <w:szCs w:val="16"/>
              </w:rPr>
            </w:pPr>
            <w:r>
              <w:rPr>
                <w:rFonts w:hint="eastAsia" w:ascii="仿宋" w:eastAsia="仿宋" w:cs="仿宋"/>
                <w:kern w:val="0"/>
                <w:sz w:val="16"/>
                <w:szCs w:val="16"/>
              </w:rPr>
              <w:t>网络游戏、网络直播、网络音视频、网络社交等网络服务提供者应当针对未成年人使用其服务设置相应的时间管理、权限管理、消费管理等功能。</w:t>
            </w:r>
          </w:p>
          <w:p w14:paraId="0F9C095C">
            <w:pPr>
              <w:widowControl/>
              <w:jc w:val="left"/>
              <w:textAlignment w:val="center"/>
              <w:rPr>
                <w:rFonts w:ascii="仿宋" w:eastAsia="仿宋" w:cs="仿宋"/>
                <w:kern w:val="0"/>
                <w:sz w:val="16"/>
                <w:szCs w:val="16"/>
              </w:rPr>
            </w:pPr>
            <w:r>
              <w:rPr>
                <w:rFonts w:hint="eastAsia" w:ascii="仿宋" w:eastAsia="仿宋" w:cs="仿宋"/>
                <w:kern w:val="0"/>
                <w:sz w:val="16"/>
                <w:szCs w:val="16"/>
              </w:rPr>
              <w:t>以未成年人为服务对象的在线教育网络产品和服务，不得插入网络游戏链接，不得推送广告等与教学无关的信息。</w:t>
            </w:r>
          </w:p>
          <w:p w14:paraId="1C722D79">
            <w:pPr>
              <w:widowControl/>
              <w:jc w:val="left"/>
              <w:textAlignment w:val="center"/>
              <w:rPr>
                <w:rFonts w:ascii="仿宋" w:eastAsia="仿宋" w:cs="仿宋"/>
                <w:kern w:val="0"/>
                <w:sz w:val="16"/>
                <w:szCs w:val="16"/>
              </w:rPr>
            </w:pPr>
            <w:r>
              <w:rPr>
                <w:rFonts w:hint="eastAsia" w:ascii="仿宋" w:eastAsia="仿宋" w:cs="仿宋"/>
                <w:kern w:val="0"/>
                <w:sz w:val="16"/>
                <w:szCs w:val="16"/>
              </w:rPr>
              <w:t>第七十五条：网络游戏经依法审批后方可运营。</w:t>
            </w:r>
          </w:p>
          <w:p w14:paraId="2B43165E">
            <w:pPr>
              <w:widowControl/>
              <w:jc w:val="left"/>
              <w:textAlignment w:val="center"/>
              <w:rPr>
                <w:rFonts w:ascii="仿宋" w:eastAsia="仿宋" w:cs="仿宋"/>
                <w:kern w:val="0"/>
                <w:sz w:val="16"/>
                <w:szCs w:val="16"/>
              </w:rPr>
            </w:pPr>
            <w:r>
              <w:rPr>
                <w:rFonts w:hint="eastAsia" w:ascii="仿宋" w:eastAsia="仿宋" w:cs="仿宋"/>
                <w:kern w:val="0"/>
                <w:sz w:val="16"/>
                <w:szCs w:val="16"/>
              </w:rPr>
              <w:t>国家建立统一的未成年人网络游戏电子身份认证系统。网络游戏服务提供者应当要求未成年人以真实身份信息注册并登录网络游戏。</w:t>
            </w:r>
          </w:p>
          <w:p w14:paraId="4A4FC189">
            <w:pPr>
              <w:widowControl/>
              <w:jc w:val="left"/>
              <w:textAlignment w:val="center"/>
              <w:rPr>
                <w:rFonts w:ascii="仿宋" w:eastAsia="仿宋" w:cs="仿宋"/>
                <w:kern w:val="0"/>
                <w:sz w:val="16"/>
                <w:szCs w:val="16"/>
              </w:rPr>
            </w:pPr>
            <w:r>
              <w:rPr>
                <w:rFonts w:hint="eastAsia" w:ascii="仿宋" w:eastAsia="仿宋" w:cs="仿宋"/>
                <w:kern w:val="0"/>
                <w:sz w:val="16"/>
                <w:szCs w:val="16"/>
              </w:rPr>
              <w:t>网络游戏服务提供者应当按照国家有关规定和标准，对游戏产品进行分类，作出适龄提示，并采取技术措施，不得让未成年人接触不适宜的游戏或者游戏功能。</w:t>
            </w:r>
          </w:p>
          <w:p w14:paraId="71C1B842">
            <w:pPr>
              <w:widowControl/>
              <w:jc w:val="left"/>
              <w:textAlignment w:val="center"/>
              <w:rPr>
                <w:rFonts w:ascii="仿宋" w:eastAsia="仿宋" w:cs="仿宋"/>
                <w:kern w:val="0"/>
                <w:sz w:val="16"/>
                <w:szCs w:val="16"/>
              </w:rPr>
            </w:pPr>
            <w:r>
              <w:rPr>
                <w:rFonts w:hint="eastAsia" w:ascii="仿宋" w:eastAsia="仿宋" w:cs="仿宋"/>
                <w:kern w:val="0"/>
                <w:sz w:val="16"/>
                <w:szCs w:val="16"/>
              </w:rPr>
              <w:t>网络游戏服务提供者不得在每日二十二时至次日八时向未成年人提供网络游戏服务。</w:t>
            </w:r>
          </w:p>
          <w:p w14:paraId="7B11F28B">
            <w:pPr>
              <w:widowControl/>
              <w:jc w:val="left"/>
              <w:textAlignment w:val="center"/>
              <w:rPr>
                <w:rFonts w:ascii="仿宋" w:eastAsia="仿宋" w:cs="仿宋"/>
                <w:kern w:val="0"/>
                <w:sz w:val="16"/>
                <w:szCs w:val="16"/>
              </w:rPr>
            </w:pPr>
            <w:r>
              <w:rPr>
                <w:rFonts w:hint="eastAsia" w:ascii="仿宋" w:eastAsia="仿宋" w:cs="仿宋"/>
                <w:kern w:val="0"/>
                <w:sz w:val="16"/>
                <w:szCs w:val="16"/>
              </w:rPr>
              <w:t>第七十六条：网络直播服务提供者不得为未满十六周岁的未成年人提供网络直播发布者账号注册服务；为年满十六周岁的未成年人提供网络直播发布者账号注册服务时，应当对其身份信息进行认证，并征得其父母或者其他监护人同意。</w:t>
            </w:r>
          </w:p>
          <w:p w14:paraId="384DCDDA">
            <w:pPr>
              <w:widowControl/>
              <w:jc w:val="left"/>
              <w:textAlignment w:val="center"/>
              <w:rPr>
                <w:rFonts w:ascii="仿宋" w:eastAsia="仿宋" w:cs="仿宋"/>
                <w:kern w:val="0"/>
                <w:sz w:val="16"/>
                <w:szCs w:val="16"/>
              </w:rPr>
            </w:pPr>
            <w:r>
              <w:rPr>
                <w:rFonts w:hint="eastAsia" w:ascii="仿宋" w:eastAsia="仿宋" w:cs="仿宋"/>
                <w:kern w:val="0"/>
                <w:sz w:val="16"/>
                <w:szCs w:val="16"/>
              </w:rPr>
              <w:t>第七十七条：任何组织或者个人不得通过网络以文字、图片、音视频等形式，对未成年人实施侮辱、诽谤、威胁或者恶意损害形象等网络欺凌行为。</w:t>
            </w:r>
          </w:p>
          <w:p w14:paraId="5EC7194A">
            <w:pPr>
              <w:widowControl/>
              <w:jc w:val="left"/>
              <w:textAlignment w:val="center"/>
              <w:rPr>
                <w:rFonts w:ascii="仿宋" w:eastAsia="仿宋" w:cs="仿宋"/>
                <w:kern w:val="0"/>
                <w:sz w:val="16"/>
                <w:szCs w:val="16"/>
              </w:rPr>
            </w:pPr>
            <w:r>
              <w:rPr>
                <w:rFonts w:hint="eastAsia" w:ascii="仿宋" w:eastAsia="仿宋" w:cs="仿宋"/>
                <w:kern w:val="0"/>
                <w:sz w:val="16"/>
                <w:szCs w:val="16"/>
              </w:rPr>
              <w:t>遭受网络欺凌的未成年人及其父母或者其他监护人有权通知网络服务提供者采取删除、屏蔽、断开链接等措施。网络服务提供者接到通知后，应当及时采取必要的措施制止网络欺凌行为，防止信息扩散。</w:t>
            </w:r>
          </w:p>
          <w:p w14:paraId="64EB1D06">
            <w:pPr>
              <w:widowControl/>
              <w:jc w:val="left"/>
              <w:textAlignment w:val="center"/>
              <w:rPr>
                <w:rFonts w:ascii="仿宋" w:eastAsia="仿宋" w:cs="仿宋"/>
                <w:kern w:val="0"/>
                <w:sz w:val="16"/>
                <w:szCs w:val="16"/>
              </w:rPr>
            </w:pPr>
            <w:r>
              <w:rPr>
                <w:rFonts w:hint="eastAsia" w:ascii="仿宋" w:eastAsia="仿宋" w:cs="仿宋"/>
                <w:kern w:val="0"/>
                <w:sz w:val="16"/>
                <w:szCs w:val="16"/>
              </w:rPr>
              <w:t>第七十八条</w:t>
            </w:r>
            <w:r>
              <w:rPr>
                <w:rFonts w:ascii="仿宋" w:eastAsia="仿宋" w:cs="仿宋"/>
                <w:kern w:val="0"/>
                <w:sz w:val="16"/>
                <w:szCs w:val="16"/>
              </w:rPr>
              <w:t>：</w:t>
            </w:r>
            <w:r>
              <w:rPr>
                <w:rFonts w:hint="eastAsia" w:ascii="仿宋" w:eastAsia="仿宋" w:cs="仿宋"/>
                <w:kern w:val="0"/>
                <w:sz w:val="16"/>
                <w:szCs w:val="16"/>
              </w:rPr>
              <w:t>网络产品和服务提供者应当建立便捷、合理、有效的投诉和举报渠道，公开投诉、举报方式等信息，及时受理并处理涉及未成年人的投诉、举报。</w:t>
            </w:r>
          </w:p>
        </w:tc>
        <w:tc>
          <w:tcPr>
            <w:tcW w:w="893" w:type="dxa"/>
            <w:tcBorders>
              <w:top w:val="single" w:color="000000" w:sz="4" w:space="0"/>
              <w:left w:val="single" w:color="000000" w:sz="4" w:space="0"/>
              <w:bottom w:val="single" w:color="000000" w:sz="4" w:space="0"/>
              <w:right w:val="single" w:color="000000" w:sz="4" w:space="0"/>
            </w:tcBorders>
            <w:vAlign w:val="center"/>
          </w:tcPr>
          <w:p w14:paraId="3A321B08">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6CC68792">
            <w:pPr>
              <w:widowControl/>
              <w:jc w:val="center"/>
              <w:textAlignment w:val="center"/>
              <w:rPr>
                <w:rFonts w:hint="eastAsia" w:ascii="仿宋" w:eastAsia="仿宋" w:cs="仿宋"/>
                <w:kern w:val="0"/>
                <w:sz w:val="16"/>
                <w:szCs w:val="16"/>
                <w:lang w:eastAsia="zh-CN"/>
              </w:rPr>
            </w:pPr>
            <w:r>
              <w:rPr>
                <w:rFonts w:hint="eastAsia" w:ascii="仿宋" w:eastAsia="仿宋" w:cs="仿宋"/>
                <w:kern w:val="0"/>
                <w:sz w:val="16"/>
                <w:szCs w:val="16"/>
                <w:lang w:eastAsia="zh-CN"/>
              </w:rPr>
              <w:t>涉企</w:t>
            </w:r>
          </w:p>
        </w:tc>
      </w:tr>
      <w:tr w14:paraId="5173DA6F">
        <w:tblPrEx>
          <w:tblCellMar>
            <w:top w:w="0" w:type="dxa"/>
            <w:left w:w="108" w:type="dxa"/>
            <w:bottom w:w="0" w:type="dxa"/>
            <w:right w:w="108" w:type="dxa"/>
          </w:tblCellMar>
        </w:tblPrEx>
        <w:tc>
          <w:tcPr>
            <w:tcW w:w="13693" w:type="dxa"/>
            <w:gridSpan w:val="6"/>
            <w:tcBorders>
              <w:top w:val="single" w:color="000000" w:sz="4" w:space="0"/>
              <w:left w:val="single" w:color="000000" w:sz="4" w:space="0"/>
              <w:bottom w:val="single" w:color="000000" w:sz="4" w:space="0"/>
              <w:right w:val="single" w:color="000000" w:sz="4" w:space="0"/>
            </w:tcBorders>
            <w:vAlign w:val="center"/>
          </w:tcPr>
          <w:p w14:paraId="4F7F4F51">
            <w:pPr>
              <w:widowControl/>
              <w:tabs>
                <w:tab w:val="left" w:pos="420"/>
              </w:tabs>
              <w:jc w:val="left"/>
              <w:textAlignment w:val="center"/>
              <w:rPr>
                <w:rFonts w:ascii="仿宋" w:eastAsia="仿宋" w:cs="仿宋"/>
                <w:sz w:val="16"/>
                <w:szCs w:val="16"/>
              </w:rPr>
            </w:pPr>
            <w:r>
              <w:rPr>
                <w:rFonts w:ascii="仿宋" w:eastAsia="仿宋" w:cs="仿宋"/>
                <w:b/>
                <w:bCs/>
                <w:kern w:val="0"/>
                <w:sz w:val="16"/>
                <w:szCs w:val="16"/>
              </w:rPr>
              <w:t>二</w:t>
            </w:r>
            <w:r>
              <w:rPr>
                <w:rFonts w:hint="eastAsia" w:ascii="仿宋" w:eastAsia="仿宋" w:cs="仿宋"/>
                <w:b/>
                <w:bCs/>
                <w:kern w:val="0"/>
                <w:sz w:val="16"/>
                <w:szCs w:val="16"/>
              </w:rPr>
              <w:t>、</w:t>
            </w:r>
            <w:r>
              <w:rPr>
                <w:rFonts w:ascii="仿宋" w:eastAsia="仿宋" w:cs="仿宋"/>
                <w:b/>
                <w:bCs/>
                <w:kern w:val="0"/>
                <w:sz w:val="16"/>
                <w:szCs w:val="16"/>
              </w:rPr>
              <w:t>文化</w:t>
            </w:r>
          </w:p>
        </w:tc>
      </w:tr>
      <w:tr w14:paraId="5CEB651E">
        <w:tblPrEx>
          <w:tblCellMar>
            <w:top w:w="0" w:type="dxa"/>
            <w:left w:w="108" w:type="dxa"/>
            <w:bottom w:w="0" w:type="dxa"/>
            <w:right w:w="108" w:type="dxa"/>
          </w:tblCellMar>
        </w:tblPrEx>
        <w:trPr>
          <w:trHeight w:val="1793" w:hRule="atLeast"/>
        </w:trPr>
        <w:tc>
          <w:tcPr>
            <w:tcW w:w="635" w:type="dxa"/>
            <w:tcBorders>
              <w:top w:val="single" w:color="000000" w:sz="4" w:space="0"/>
              <w:left w:val="single" w:color="000000" w:sz="4" w:space="0"/>
              <w:bottom w:val="single" w:color="000000" w:sz="4" w:space="0"/>
              <w:right w:val="single" w:color="000000" w:sz="4" w:space="0"/>
            </w:tcBorders>
            <w:vAlign w:val="center"/>
          </w:tcPr>
          <w:p w14:paraId="0F8A3AA0">
            <w:pPr>
              <w:widowControl/>
              <w:numPr>
                <w:ilvl w:val="0"/>
                <w:numId w:val="1"/>
              </w:numPr>
              <w:textAlignment w:val="center"/>
              <w:rPr>
                <w:rFonts w:ascii="仿宋" w:eastAsia="仿宋" w:cs="仿宋"/>
                <w:sz w:val="16"/>
                <w:szCs w:val="16"/>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1B6B44FD">
            <w:pPr>
              <w:widowControl/>
              <w:textAlignment w:val="center"/>
              <w:rPr>
                <w:rFonts w:ascii="仿宋" w:eastAsia="仿宋" w:cs="仿宋"/>
                <w:sz w:val="16"/>
                <w:szCs w:val="16"/>
              </w:rPr>
            </w:pPr>
            <w:r>
              <w:rPr>
                <w:rFonts w:hint="eastAsia" w:ascii="仿宋" w:eastAsia="仿宋" w:cs="仿宋"/>
                <w:kern w:val="0"/>
                <w:sz w:val="16"/>
                <w:szCs w:val="16"/>
              </w:rPr>
              <w:t>对擅自从事互联网上网服务经营活动的行政处罚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000EE65C">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084573AA">
            <w:pPr>
              <w:widowControl/>
              <w:jc w:val="left"/>
              <w:textAlignment w:val="center"/>
              <w:rPr>
                <w:rFonts w:ascii="仿宋" w:eastAsia="仿宋" w:cs="仿宋"/>
                <w:sz w:val="16"/>
                <w:szCs w:val="16"/>
              </w:rPr>
            </w:pPr>
            <w:r>
              <w:rPr>
                <w:rFonts w:hint="eastAsia" w:ascii="仿宋" w:eastAsia="仿宋" w:cs="仿宋"/>
                <w:kern w:val="0"/>
                <w:sz w:val="16"/>
                <w:szCs w:val="16"/>
              </w:rPr>
              <w:t xml:space="preserve">《互联网上网服务营业场所管理条例》 </w:t>
            </w:r>
            <w:r>
              <w:rPr>
                <w:rFonts w:hint="eastAsia" w:ascii="仿宋" w:eastAsia="仿宋" w:cs="仿宋"/>
                <w:kern w:val="0"/>
                <w:sz w:val="16"/>
                <w:szCs w:val="16"/>
              </w:rPr>
              <w:br w:type="textWrapping"/>
            </w:r>
            <w:r>
              <w:rPr>
                <w:rFonts w:hint="eastAsia" w:ascii="仿宋" w:eastAsia="仿宋" w:cs="仿宋"/>
                <w:kern w:val="0"/>
                <w:sz w:val="16"/>
                <w:szCs w:val="16"/>
              </w:rPr>
              <w:t>第二十七条：违反本条例的规定，擅自从事互联网上网服务经营活动的，由文化行政部门或者由文化行政部门会同公安机关依法予以取缔，查封其从事违法经营活动的场所，扣押从事违法经营活动的专用工具、设备；触犯刑律的，依照刑法关于非法经营罪的规定，依法追究刑事责任；尚不够刑事处罚的，由文化行政部门没收违法所得及其从事违法经营活动的专用工具、设备；违法经营额1万元以上的，并处违法经营额5倍以上10倍以下的罚款；违法经营额不足1万元的，并处1万元以上5万元以下的罚款。</w:t>
            </w:r>
          </w:p>
        </w:tc>
        <w:tc>
          <w:tcPr>
            <w:tcW w:w="893" w:type="dxa"/>
            <w:tcBorders>
              <w:top w:val="single" w:color="000000" w:sz="4" w:space="0"/>
              <w:left w:val="single" w:color="000000" w:sz="4" w:space="0"/>
              <w:bottom w:val="single" w:color="000000" w:sz="4" w:space="0"/>
              <w:right w:val="single" w:color="000000" w:sz="4" w:space="0"/>
            </w:tcBorders>
            <w:vAlign w:val="center"/>
          </w:tcPr>
          <w:p w14:paraId="342235A6">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6A21DB6D">
            <w:pPr>
              <w:widowControl/>
              <w:jc w:val="center"/>
              <w:textAlignment w:val="center"/>
              <w:rPr>
                <w:rFonts w:hint="eastAsia" w:ascii="仿宋" w:eastAsia="仿宋" w:cs="仿宋"/>
                <w:sz w:val="16"/>
                <w:szCs w:val="16"/>
                <w:lang w:eastAsia="zh-CN"/>
              </w:rPr>
            </w:pPr>
            <w:r>
              <w:rPr>
                <w:rFonts w:hint="eastAsia" w:ascii="仿宋" w:eastAsia="仿宋" w:cs="仿宋"/>
                <w:kern w:val="0"/>
                <w:sz w:val="16"/>
                <w:szCs w:val="16"/>
                <w:lang w:eastAsia="zh-CN"/>
              </w:rPr>
              <w:t>涉企</w:t>
            </w:r>
          </w:p>
        </w:tc>
      </w:tr>
      <w:tr w14:paraId="705F81DF">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3D6369CB">
            <w:pPr>
              <w:widowControl/>
              <w:numPr>
                <w:ilvl w:val="0"/>
                <w:numId w:val="1"/>
              </w:numPr>
              <w:textAlignment w:val="center"/>
              <w:rPr>
                <w:rFonts w:ascii="仿宋" w:eastAsia="仿宋" w:cs="仿宋"/>
                <w:sz w:val="16"/>
                <w:szCs w:val="16"/>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0DB852B4">
            <w:pPr>
              <w:widowControl/>
              <w:textAlignment w:val="center"/>
              <w:rPr>
                <w:rFonts w:ascii="仿宋" w:eastAsia="仿宋" w:cs="仿宋"/>
                <w:sz w:val="16"/>
                <w:szCs w:val="16"/>
              </w:rPr>
            </w:pPr>
            <w:r>
              <w:rPr>
                <w:rFonts w:hint="eastAsia" w:ascii="仿宋" w:eastAsia="仿宋" w:cs="仿宋"/>
                <w:kern w:val="0"/>
                <w:sz w:val="16"/>
                <w:szCs w:val="16"/>
              </w:rPr>
              <w:t>对互联网上网服务营业场所经营单位涂改、出租、出借或者以其他方式转让《网络文化经营许可证》，尚不够刑事处罚的行政处罚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030A086F">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0E68A880">
            <w:pPr>
              <w:widowControl/>
              <w:jc w:val="left"/>
              <w:textAlignment w:val="center"/>
              <w:rPr>
                <w:rFonts w:ascii="仿宋" w:eastAsia="仿宋" w:cs="仿宋"/>
                <w:sz w:val="16"/>
                <w:szCs w:val="16"/>
              </w:rPr>
            </w:pPr>
            <w:r>
              <w:rPr>
                <w:rFonts w:hint="eastAsia" w:ascii="仿宋" w:eastAsia="仿宋" w:cs="仿宋"/>
                <w:kern w:val="0"/>
                <w:sz w:val="16"/>
                <w:szCs w:val="16"/>
              </w:rPr>
              <w:t xml:space="preserve">《互联网上网服务营业场所管理条例》 </w:t>
            </w:r>
            <w:r>
              <w:rPr>
                <w:rFonts w:hint="eastAsia" w:ascii="仿宋" w:eastAsia="仿宋" w:cs="仿宋"/>
                <w:kern w:val="0"/>
                <w:sz w:val="16"/>
                <w:szCs w:val="16"/>
              </w:rPr>
              <w:br w:type="textWrapping"/>
            </w:r>
            <w:r>
              <w:rPr>
                <w:rFonts w:hint="eastAsia" w:ascii="仿宋" w:eastAsia="仿宋" w:cs="仿宋"/>
                <w:kern w:val="0"/>
                <w:sz w:val="16"/>
                <w:szCs w:val="16"/>
              </w:rPr>
              <w:t>第二十九条：互联网上网服务营业场所经营单位违反本条例的规定，涂改、出租、出借或者以其他方式转让《网络文化经营许可证》，触犯刑律的，依照刑法关于伪造、变造、买卖国家机关公文、证件、印章罪的规定，依法追究刑事责任；尚不够刑事处罚的，由文化行政部门吊销《网络文化经营许可证》，没收违法所得；违法经营额5000元以上的，并处违法经营额2倍以上5倍以下的罚款；违法经营额不足5000元的，并处5000元以上1万元以下的罚款。</w:t>
            </w:r>
          </w:p>
        </w:tc>
        <w:tc>
          <w:tcPr>
            <w:tcW w:w="893" w:type="dxa"/>
            <w:tcBorders>
              <w:top w:val="single" w:color="000000" w:sz="4" w:space="0"/>
              <w:left w:val="single" w:color="000000" w:sz="4" w:space="0"/>
              <w:bottom w:val="single" w:color="000000" w:sz="4" w:space="0"/>
              <w:right w:val="single" w:color="000000" w:sz="4" w:space="0"/>
            </w:tcBorders>
            <w:vAlign w:val="center"/>
          </w:tcPr>
          <w:p w14:paraId="5D933CE3">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3C99A5BF">
            <w:pPr>
              <w:widowControl/>
              <w:jc w:val="center"/>
              <w:textAlignment w:val="center"/>
              <w:rPr>
                <w:rFonts w:hint="eastAsia" w:ascii="仿宋" w:eastAsia="仿宋" w:cs="仿宋"/>
                <w:sz w:val="16"/>
                <w:szCs w:val="16"/>
                <w:lang w:eastAsia="zh-CN"/>
              </w:rPr>
            </w:pPr>
            <w:r>
              <w:rPr>
                <w:rFonts w:hint="eastAsia" w:ascii="仿宋" w:eastAsia="仿宋" w:cs="仿宋"/>
                <w:kern w:val="0"/>
                <w:sz w:val="16"/>
                <w:szCs w:val="16"/>
                <w:lang w:eastAsia="zh-CN"/>
              </w:rPr>
              <w:t>涉企</w:t>
            </w:r>
          </w:p>
        </w:tc>
      </w:tr>
      <w:tr w14:paraId="4A46F9A5">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5006FAAE">
            <w:pPr>
              <w:widowControl/>
              <w:numPr>
                <w:ilvl w:val="0"/>
                <w:numId w:val="1"/>
              </w:numPr>
              <w:jc w:val="center"/>
              <w:textAlignment w:val="center"/>
              <w:rPr>
                <w:rFonts w:ascii="仿宋" w:eastAsia="仿宋" w:cs="仿宋"/>
                <w:sz w:val="16"/>
                <w:szCs w:val="16"/>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1D9F4BA6">
            <w:pPr>
              <w:widowControl/>
              <w:textAlignment w:val="center"/>
              <w:rPr>
                <w:rFonts w:ascii="仿宋" w:eastAsia="仿宋" w:cs="仿宋"/>
                <w:sz w:val="16"/>
                <w:szCs w:val="16"/>
              </w:rPr>
            </w:pPr>
            <w:r>
              <w:rPr>
                <w:rFonts w:hint="eastAsia" w:ascii="仿宋" w:eastAsia="仿宋" w:cs="仿宋"/>
                <w:kern w:val="0"/>
                <w:sz w:val="16"/>
                <w:szCs w:val="16"/>
              </w:rPr>
              <w:t>对互联网上网服务营业场所经营单位利用营业场所制作、下载、复制、查阅、发布、传播或者以其他方式使用含有《互联网上网服务营业场所管理条例》第十四条规定禁止含有的内容的信息，情节严重的行政处罚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3577F6EF">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45A8A2A1">
            <w:pPr>
              <w:widowControl/>
              <w:jc w:val="left"/>
              <w:textAlignment w:val="center"/>
              <w:rPr>
                <w:rFonts w:ascii="仿宋" w:eastAsia="仿宋" w:cs="仿宋"/>
                <w:sz w:val="16"/>
                <w:szCs w:val="16"/>
              </w:rPr>
            </w:pPr>
            <w:r>
              <w:rPr>
                <w:rFonts w:hint="eastAsia" w:ascii="仿宋" w:eastAsia="仿宋" w:cs="仿宋"/>
                <w:kern w:val="0"/>
                <w:sz w:val="16"/>
                <w:szCs w:val="16"/>
              </w:rPr>
              <w:t xml:space="preserve">《互联网上网服务营业场所管理条例》 </w:t>
            </w:r>
            <w:r>
              <w:rPr>
                <w:rFonts w:hint="eastAsia" w:ascii="仿宋" w:eastAsia="仿宋" w:cs="仿宋"/>
                <w:kern w:val="0"/>
                <w:sz w:val="16"/>
                <w:szCs w:val="16"/>
              </w:rPr>
              <w:br w:type="textWrapping"/>
            </w:r>
            <w:r>
              <w:rPr>
                <w:rFonts w:hint="eastAsia" w:ascii="仿宋" w:eastAsia="仿宋" w:cs="仿宋"/>
                <w:kern w:val="0"/>
                <w:sz w:val="16"/>
                <w:szCs w:val="16"/>
              </w:rPr>
              <w:t xml:space="preserve">第三十条第一款：互联网上网服务营业场所经营单位违反本条例的规定，利用营业场所制作、下载、复制、查阅、发布、传播或者以其他方式使用含有本条例第十四条规定禁止含有的内容的信息，触犯刑律的，依法追究刑事责任；尚不够刑事处罚的，由公安机关给予警告，没收违法所得；违法经营额1万元以上的，并处违法经营额2倍以上5倍以下的罚款；违法经营额不足1万元的，并处1万元以上2万元以下的罚款；情节严重的，责令停业整顿，直至由文化行政部门吊销《网络文化经营许可证》。 </w:t>
            </w:r>
            <w:r>
              <w:rPr>
                <w:rFonts w:hint="eastAsia" w:ascii="仿宋" w:eastAsia="仿宋" w:cs="仿宋"/>
                <w:kern w:val="0"/>
                <w:sz w:val="16"/>
                <w:szCs w:val="16"/>
              </w:rPr>
              <w:br w:type="textWrapping"/>
            </w:r>
            <w:r>
              <w:rPr>
                <w:rFonts w:hint="eastAsia" w:ascii="仿宋" w:eastAsia="仿宋" w:cs="仿宋"/>
                <w:kern w:val="0"/>
                <w:sz w:val="16"/>
                <w:szCs w:val="16"/>
              </w:rPr>
              <w:t>第十四条：互联网上网服务营业场所经营单位和上网消费者不得利用互联网上网服务营业场所制作、下载、复制、查阅、发布、传播或者以其他方式使用含有下列内容的信息：（一）反对宪法确定的基本原则的；（二）危害国家统一、主权和领土完整的；（三）泄露国家秘密，危害国家安全或者损害国家荣誉和利益的；（四）煽动民族仇恨、民族歧视，破坏民族团结，或者侵害民族风俗、习惯的；（五）破坏国家宗教政策，宣扬邪教、迷信的；（六）散布谣言，扰乱社会秩序，破坏社会稳定的；（七）宣传淫秽、赌博、暴力或者教唆犯罪的；（八）侮辱或者诽谤他人，侵害他人合法权益的；（九）危害社会公德或者民族优秀文化传统的；（十）含有法律、行政法规禁止的其他内容的。</w:t>
            </w:r>
          </w:p>
        </w:tc>
        <w:tc>
          <w:tcPr>
            <w:tcW w:w="893" w:type="dxa"/>
            <w:tcBorders>
              <w:top w:val="single" w:color="000000" w:sz="4" w:space="0"/>
              <w:left w:val="single" w:color="000000" w:sz="4" w:space="0"/>
              <w:bottom w:val="single" w:color="000000" w:sz="4" w:space="0"/>
              <w:right w:val="single" w:color="000000" w:sz="4" w:space="0"/>
            </w:tcBorders>
            <w:vAlign w:val="center"/>
          </w:tcPr>
          <w:p w14:paraId="37D7A6B9">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3811BACB">
            <w:pPr>
              <w:widowControl/>
              <w:jc w:val="center"/>
              <w:textAlignment w:val="center"/>
              <w:rPr>
                <w:rFonts w:hint="eastAsia" w:ascii="仿宋" w:eastAsia="仿宋" w:cs="仿宋"/>
                <w:sz w:val="16"/>
                <w:szCs w:val="16"/>
                <w:lang w:eastAsia="zh-CN"/>
              </w:rPr>
            </w:pPr>
            <w:r>
              <w:rPr>
                <w:rFonts w:hint="eastAsia" w:ascii="仿宋" w:eastAsia="仿宋" w:cs="仿宋"/>
                <w:kern w:val="0"/>
                <w:sz w:val="16"/>
                <w:szCs w:val="16"/>
                <w:lang w:eastAsia="zh-CN"/>
              </w:rPr>
              <w:t>涉企</w:t>
            </w:r>
          </w:p>
        </w:tc>
      </w:tr>
      <w:tr w14:paraId="13EF712C">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2B090860">
            <w:pPr>
              <w:widowControl/>
              <w:numPr>
                <w:ilvl w:val="0"/>
                <w:numId w:val="1"/>
              </w:numPr>
              <w:jc w:val="center"/>
              <w:textAlignment w:val="center"/>
              <w:rPr>
                <w:rFonts w:ascii="仿宋" w:eastAsia="仿宋" w:cs="仿宋"/>
                <w:sz w:val="16"/>
                <w:szCs w:val="16"/>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49F02D77">
            <w:pPr>
              <w:widowControl/>
              <w:textAlignment w:val="center"/>
              <w:rPr>
                <w:rFonts w:ascii="仿宋" w:eastAsia="仿宋" w:cs="仿宋"/>
                <w:sz w:val="16"/>
                <w:szCs w:val="16"/>
              </w:rPr>
            </w:pPr>
            <w:r>
              <w:rPr>
                <w:rFonts w:hint="eastAsia" w:ascii="仿宋" w:eastAsia="仿宋" w:cs="仿宋"/>
                <w:kern w:val="0"/>
                <w:sz w:val="16"/>
                <w:szCs w:val="16"/>
              </w:rPr>
              <w:t>对互联网上网服务营业场所经营单位接纳未成年人进入营业场所等行为的行政处罚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2E1AF901">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7B27F238">
            <w:pPr>
              <w:widowControl/>
              <w:jc w:val="left"/>
              <w:textAlignment w:val="center"/>
              <w:rPr>
                <w:rFonts w:ascii="仿宋" w:eastAsia="仿宋" w:cs="仿宋"/>
                <w:sz w:val="16"/>
                <w:szCs w:val="16"/>
              </w:rPr>
            </w:pPr>
            <w:r>
              <w:rPr>
                <w:rFonts w:hint="eastAsia" w:ascii="仿宋" w:eastAsia="仿宋" w:cs="仿宋"/>
                <w:kern w:val="0"/>
                <w:sz w:val="16"/>
                <w:szCs w:val="16"/>
              </w:rPr>
              <w:t xml:space="preserve">《互联网上网服务营业场所管理条例》 </w:t>
            </w:r>
            <w:r>
              <w:rPr>
                <w:rFonts w:hint="eastAsia" w:ascii="仿宋" w:eastAsia="仿宋" w:cs="仿宋"/>
                <w:kern w:val="0"/>
                <w:sz w:val="16"/>
                <w:szCs w:val="16"/>
              </w:rPr>
              <w:br w:type="textWrapping"/>
            </w:r>
            <w:r>
              <w:rPr>
                <w:rFonts w:hint="eastAsia" w:ascii="仿宋" w:eastAsia="仿宋" w:cs="仿宋"/>
                <w:kern w:val="0"/>
                <w:sz w:val="16"/>
                <w:szCs w:val="16"/>
              </w:rPr>
              <w:t>第三十一条：互联网上网服务营业场所经营单位违反本条例的规定，有下列行为之一的，由文化行政部门给予警告，可以并处15000元以下的罚款；情节严重的，责令停业整顿，直至吊销《网络文化经营许可证》：（一）在规定的营业时间以外营业的；（二）接纳未成年人进入营业场所的；（三）经营非网络游戏的；（四）擅自停止实施经营管理技术措施的；（五）未悬挂《网络文化经营许可证》或者未成年人禁入标志的。</w:t>
            </w:r>
          </w:p>
        </w:tc>
        <w:tc>
          <w:tcPr>
            <w:tcW w:w="893" w:type="dxa"/>
            <w:tcBorders>
              <w:top w:val="single" w:color="000000" w:sz="4" w:space="0"/>
              <w:left w:val="single" w:color="000000" w:sz="4" w:space="0"/>
              <w:bottom w:val="single" w:color="000000" w:sz="4" w:space="0"/>
              <w:right w:val="single" w:color="000000" w:sz="4" w:space="0"/>
            </w:tcBorders>
            <w:vAlign w:val="center"/>
          </w:tcPr>
          <w:p w14:paraId="795C5D89">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27F33A32">
            <w:pPr>
              <w:widowControl/>
              <w:jc w:val="center"/>
              <w:textAlignment w:val="center"/>
              <w:rPr>
                <w:rFonts w:hint="eastAsia" w:ascii="仿宋" w:eastAsia="仿宋" w:cs="仿宋"/>
                <w:sz w:val="16"/>
                <w:szCs w:val="16"/>
                <w:lang w:eastAsia="zh-CN"/>
              </w:rPr>
            </w:pPr>
            <w:r>
              <w:rPr>
                <w:rFonts w:hint="eastAsia" w:ascii="仿宋" w:eastAsia="仿宋" w:cs="仿宋"/>
                <w:kern w:val="0"/>
                <w:sz w:val="16"/>
                <w:szCs w:val="16"/>
                <w:lang w:eastAsia="zh-CN"/>
              </w:rPr>
              <w:t>涉企</w:t>
            </w:r>
          </w:p>
        </w:tc>
      </w:tr>
      <w:tr w14:paraId="1C2375CD">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52B2CEC3">
            <w:pPr>
              <w:widowControl/>
              <w:numPr>
                <w:ilvl w:val="0"/>
                <w:numId w:val="1"/>
              </w:numPr>
              <w:jc w:val="center"/>
              <w:textAlignment w:val="center"/>
              <w:rPr>
                <w:rFonts w:ascii="仿宋" w:eastAsia="仿宋" w:cs="仿宋"/>
                <w:sz w:val="16"/>
                <w:szCs w:val="16"/>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07C6A1C6">
            <w:pPr>
              <w:widowControl/>
              <w:textAlignment w:val="center"/>
              <w:rPr>
                <w:rFonts w:ascii="仿宋" w:eastAsia="仿宋" w:cs="仿宋"/>
                <w:sz w:val="16"/>
                <w:szCs w:val="16"/>
              </w:rPr>
            </w:pPr>
            <w:r>
              <w:rPr>
                <w:rFonts w:hint="eastAsia" w:ascii="仿宋" w:eastAsia="仿宋" w:cs="仿宋"/>
                <w:kern w:val="0"/>
                <w:sz w:val="16"/>
                <w:szCs w:val="16"/>
              </w:rPr>
              <w:t>对互联网上网服务营业场所经营单位未按规定核对、登记上网消费者的有效身份证件或者记录有关上网信息等行为的行政处罚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3F81FE51">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5D2529B6">
            <w:pPr>
              <w:widowControl/>
              <w:jc w:val="left"/>
              <w:textAlignment w:val="center"/>
              <w:rPr>
                <w:rFonts w:ascii="仿宋" w:eastAsia="仿宋" w:cs="仿宋"/>
                <w:sz w:val="16"/>
                <w:szCs w:val="16"/>
              </w:rPr>
            </w:pPr>
            <w:r>
              <w:rPr>
                <w:rFonts w:hint="eastAsia" w:ascii="仿宋" w:eastAsia="仿宋" w:cs="仿宋"/>
                <w:kern w:val="0"/>
                <w:sz w:val="16"/>
                <w:szCs w:val="16"/>
              </w:rPr>
              <w:t xml:space="preserve">《互联网上网服务营业场所管理条例》 </w:t>
            </w:r>
            <w:r>
              <w:rPr>
                <w:rFonts w:hint="eastAsia" w:ascii="仿宋" w:eastAsia="仿宋" w:cs="仿宋"/>
                <w:kern w:val="0"/>
                <w:sz w:val="16"/>
                <w:szCs w:val="16"/>
              </w:rPr>
              <w:br w:type="textWrapping"/>
            </w:r>
            <w:r>
              <w:rPr>
                <w:rFonts w:hint="eastAsia" w:ascii="仿宋" w:eastAsia="仿宋" w:cs="仿宋"/>
                <w:kern w:val="0"/>
                <w:sz w:val="16"/>
                <w:szCs w:val="16"/>
              </w:rPr>
              <w:t>第三十二条：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一）向上网消费者提供的计算机未通过局域网的方式接入互联网的；（二）未建立场内巡查制度，或者发现上网消费者的违法行为未予制止并向文化行政部门、公安机关举报的；（三）未按规定核对、登记上网消费者的有效身份证件或者记录有关上网信息的；（四）未按规定时间保存登记内容、记录备份，或者在保存期内修改、删除登记内容、记录备份的；（五）变更名称、住所、法定代表人或者主要负责人、注册资本、网络地址或者终止经营活动，未向文化行政部门、公安机关办理有关手续或者备案的。</w:t>
            </w:r>
          </w:p>
        </w:tc>
        <w:tc>
          <w:tcPr>
            <w:tcW w:w="893" w:type="dxa"/>
            <w:tcBorders>
              <w:top w:val="single" w:color="000000" w:sz="4" w:space="0"/>
              <w:left w:val="single" w:color="000000" w:sz="4" w:space="0"/>
              <w:bottom w:val="single" w:color="000000" w:sz="4" w:space="0"/>
              <w:right w:val="single" w:color="000000" w:sz="4" w:space="0"/>
            </w:tcBorders>
            <w:vAlign w:val="center"/>
          </w:tcPr>
          <w:p w14:paraId="1E6EC022">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0FAA7F7E">
            <w:pPr>
              <w:widowControl/>
              <w:jc w:val="center"/>
              <w:textAlignment w:val="center"/>
              <w:rPr>
                <w:rFonts w:hint="eastAsia" w:ascii="仿宋" w:eastAsia="仿宋" w:cs="仿宋"/>
                <w:sz w:val="16"/>
                <w:szCs w:val="16"/>
                <w:lang w:eastAsia="zh-CN"/>
              </w:rPr>
            </w:pPr>
            <w:r>
              <w:rPr>
                <w:rFonts w:hint="eastAsia" w:ascii="仿宋" w:eastAsia="仿宋" w:cs="仿宋"/>
                <w:kern w:val="0"/>
                <w:sz w:val="16"/>
                <w:szCs w:val="16"/>
                <w:lang w:eastAsia="zh-CN"/>
              </w:rPr>
              <w:t>涉企</w:t>
            </w:r>
          </w:p>
        </w:tc>
      </w:tr>
      <w:tr w14:paraId="43292BD6">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614AD1CD">
            <w:pPr>
              <w:widowControl/>
              <w:numPr>
                <w:ilvl w:val="0"/>
                <w:numId w:val="1"/>
              </w:numPr>
              <w:jc w:val="center"/>
              <w:textAlignment w:val="center"/>
              <w:rPr>
                <w:rFonts w:ascii="仿宋" w:eastAsia="仿宋" w:cs="仿宋"/>
                <w:sz w:val="16"/>
                <w:szCs w:val="16"/>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6262D742">
            <w:pPr>
              <w:widowControl/>
              <w:textAlignment w:val="center"/>
              <w:rPr>
                <w:rFonts w:ascii="仿宋" w:eastAsia="仿宋" w:cs="仿宋"/>
                <w:sz w:val="16"/>
                <w:szCs w:val="16"/>
              </w:rPr>
            </w:pPr>
            <w:r>
              <w:rPr>
                <w:rFonts w:hint="eastAsia" w:ascii="仿宋" w:eastAsia="仿宋" w:cs="仿宋"/>
                <w:kern w:val="0"/>
                <w:sz w:val="16"/>
                <w:szCs w:val="16"/>
              </w:rPr>
              <w:t>对互联网上网服务营业场所经营单位利用明火照明或者发现吸烟不予制止，或者未悬挂禁止吸烟标志等行为，情节严重的行政处罚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09015EBF">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2B205C11">
            <w:pPr>
              <w:widowControl/>
              <w:jc w:val="left"/>
              <w:textAlignment w:val="center"/>
              <w:rPr>
                <w:rFonts w:ascii="仿宋" w:eastAsia="仿宋" w:cs="仿宋"/>
                <w:sz w:val="16"/>
                <w:szCs w:val="16"/>
              </w:rPr>
            </w:pPr>
            <w:r>
              <w:rPr>
                <w:rFonts w:hint="eastAsia" w:ascii="仿宋" w:eastAsia="仿宋" w:cs="仿宋"/>
                <w:kern w:val="0"/>
                <w:sz w:val="16"/>
                <w:szCs w:val="16"/>
              </w:rPr>
              <w:t xml:space="preserve">《互联网上网服务营业场所管理条例》 </w:t>
            </w:r>
            <w:r>
              <w:rPr>
                <w:rFonts w:hint="eastAsia" w:ascii="仿宋" w:eastAsia="仿宋" w:cs="仿宋"/>
                <w:kern w:val="0"/>
                <w:sz w:val="16"/>
                <w:szCs w:val="16"/>
              </w:rPr>
              <w:br w:type="textWrapping"/>
            </w:r>
            <w:r>
              <w:rPr>
                <w:rFonts w:hint="eastAsia" w:ascii="仿宋" w:eastAsia="仿宋" w:cs="仿宋"/>
                <w:kern w:val="0"/>
                <w:sz w:val="16"/>
                <w:szCs w:val="16"/>
              </w:rPr>
              <w:t>第三十三条：互联网上网服务营业场所经营单位违反本条例的规定，有下列行为之一的，由公安机关给予警告，可以并处15000元以下的罚款；情节严重的，责令停业整顿，直至由文化行政部门吊销《网络文化经营许可证》：（一）利用明火照明或者发现吸烟不予制止，或者未悬挂禁止吸烟标志的；（二）允许带入或者存放易燃、易爆物品的；（三）在营业场所安装固定的封闭门窗栅栏的；（四）营业期间封堵或者锁闭门窗、安全疏散通道或者安全出口的；（五）擅自停止实施安全技术措施的。</w:t>
            </w:r>
          </w:p>
        </w:tc>
        <w:tc>
          <w:tcPr>
            <w:tcW w:w="893" w:type="dxa"/>
            <w:tcBorders>
              <w:top w:val="single" w:color="000000" w:sz="4" w:space="0"/>
              <w:left w:val="single" w:color="000000" w:sz="4" w:space="0"/>
              <w:bottom w:val="single" w:color="000000" w:sz="4" w:space="0"/>
              <w:right w:val="single" w:color="000000" w:sz="4" w:space="0"/>
            </w:tcBorders>
            <w:vAlign w:val="center"/>
          </w:tcPr>
          <w:p w14:paraId="76E10010">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30A805CF">
            <w:pPr>
              <w:widowControl/>
              <w:jc w:val="center"/>
              <w:textAlignment w:val="center"/>
              <w:rPr>
                <w:rFonts w:hint="eastAsia" w:ascii="仿宋" w:eastAsia="仿宋" w:cs="仿宋"/>
                <w:sz w:val="16"/>
                <w:szCs w:val="16"/>
                <w:lang w:eastAsia="zh-CN"/>
              </w:rPr>
            </w:pPr>
            <w:r>
              <w:rPr>
                <w:rFonts w:hint="eastAsia" w:ascii="仿宋" w:eastAsia="仿宋" w:cs="仿宋"/>
                <w:kern w:val="0"/>
                <w:sz w:val="16"/>
                <w:szCs w:val="16"/>
                <w:lang w:eastAsia="zh-CN"/>
              </w:rPr>
              <w:t>涉企</w:t>
            </w:r>
          </w:p>
        </w:tc>
      </w:tr>
      <w:tr w14:paraId="58AA5A4C">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51325485">
            <w:pPr>
              <w:widowControl/>
              <w:numPr>
                <w:ilvl w:val="0"/>
                <w:numId w:val="1"/>
              </w:numPr>
              <w:jc w:val="center"/>
              <w:textAlignment w:val="center"/>
              <w:rPr>
                <w:rFonts w:ascii="仿宋" w:eastAsia="仿宋" w:cs="仿宋"/>
                <w:sz w:val="16"/>
                <w:szCs w:val="16"/>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2C4684BF">
            <w:pPr>
              <w:widowControl/>
              <w:textAlignment w:val="center"/>
              <w:rPr>
                <w:rFonts w:ascii="仿宋" w:eastAsia="仿宋" w:cs="仿宋"/>
                <w:sz w:val="16"/>
                <w:szCs w:val="16"/>
              </w:rPr>
            </w:pPr>
            <w:r>
              <w:rPr>
                <w:rFonts w:hint="eastAsia" w:ascii="仿宋" w:eastAsia="仿宋" w:cs="仿宋"/>
                <w:kern w:val="0"/>
                <w:sz w:val="16"/>
                <w:szCs w:val="16"/>
              </w:rPr>
              <w:t>对娱乐场所实施《娱乐场所管理条例》第十四条禁止行为，情节严重的行政处罚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3BC93C4F">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4AB8B3D3">
            <w:pPr>
              <w:widowControl/>
              <w:jc w:val="left"/>
              <w:textAlignment w:val="center"/>
              <w:rPr>
                <w:rFonts w:ascii="仿宋" w:eastAsia="仿宋" w:cs="仿宋"/>
                <w:sz w:val="16"/>
                <w:szCs w:val="16"/>
              </w:rPr>
            </w:pPr>
            <w:r>
              <w:rPr>
                <w:rFonts w:hint="eastAsia" w:ascii="仿宋" w:eastAsia="仿宋" w:cs="仿宋"/>
                <w:kern w:val="0"/>
                <w:sz w:val="16"/>
                <w:szCs w:val="16"/>
              </w:rPr>
              <w:t>《娱乐场所管理条例》</w:t>
            </w:r>
            <w:r>
              <w:rPr>
                <w:rFonts w:hint="eastAsia" w:ascii="仿宋" w:eastAsia="仿宋" w:cs="仿宋"/>
                <w:kern w:val="0"/>
                <w:sz w:val="16"/>
                <w:szCs w:val="16"/>
              </w:rPr>
              <w:br w:type="textWrapping"/>
            </w:r>
            <w:r>
              <w:rPr>
                <w:rFonts w:hint="eastAsia" w:ascii="仿宋" w:eastAsia="仿宋" w:cs="仿宋"/>
                <w:kern w:val="0"/>
                <w:sz w:val="16"/>
                <w:szCs w:val="16"/>
              </w:rPr>
              <w:t>第四十三条：娱乐场所实施本条例第十四条禁止行为的，由县级公安部门没收违法所得和非法财物，责令停业整顿3个月至6个月；情节严重的，由原发证机关吊销娱乐经营许可证，对直接负责的主管人员和其他直接责任人员处1万元以上2万元以下的罚款。</w:t>
            </w:r>
            <w:r>
              <w:rPr>
                <w:rFonts w:hint="eastAsia" w:ascii="仿宋" w:eastAsia="仿宋" w:cs="仿宋"/>
                <w:kern w:val="0"/>
                <w:sz w:val="16"/>
                <w:szCs w:val="16"/>
              </w:rPr>
              <w:br w:type="textWrapping"/>
            </w:r>
            <w:r>
              <w:rPr>
                <w:rFonts w:hint="eastAsia" w:ascii="仿宋" w:eastAsia="仿宋" w:cs="仿宋"/>
                <w:kern w:val="0"/>
                <w:sz w:val="16"/>
                <w:szCs w:val="16"/>
              </w:rPr>
              <w:t>第十四条：娱乐场所及其从业人员不得实施下列行为，不得为进入娱乐场所的人员实施下列行为提供条件：（一）贩卖、提供毒品，或者组织、强迫、教唆、引诱、欺骗、容留他人吸食、注射毒品；（二）组织、强迫、引诱、容留、介绍他人卖淫、嫖娼；（三）制作、贩卖、传播淫秽物品；（四）提供或者从事以营利为目</w:t>
            </w:r>
            <w:r>
              <w:rPr>
                <w:rFonts w:hint="eastAsia" w:ascii="仿宋" w:eastAsia="仿宋" w:cs="仿宋"/>
                <w:kern w:val="0"/>
                <w:sz w:val="16"/>
                <w:szCs w:val="16"/>
                <w:lang w:eastAsia="zh-CN"/>
              </w:rPr>
              <w:t>的</w:t>
            </w:r>
            <w:r>
              <w:rPr>
                <w:rFonts w:hint="eastAsia" w:ascii="仿宋" w:eastAsia="仿宋" w:cs="仿宋"/>
                <w:kern w:val="0"/>
                <w:sz w:val="16"/>
                <w:szCs w:val="16"/>
              </w:rPr>
              <w:t>陪侍；（五）赌博；（六）从事邪教、迷信活动；（七）其他违法犯罪行为。</w:t>
            </w:r>
            <w:r>
              <w:rPr>
                <w:rFonts w:hint="eastAsia" w:ascii="仿宋" w:eastAsia="仿宋" w:cs="仿宋"/>
                <w:kern w:val="0"/>
                <w:sz w:val="16"/>
                <w:szCs w:val="16"/>
              </w:rPr>
              <w:br w:type="textWrapping"/>
            </w:r>
            <w:r>
              <w:rPr>
                <w:rFonts w:hint="eastAsia" w:ascii="仿宋" w:eastAsia="仿宋" w:cs="仿宋"/>
                <w:kern w:val="0"/>
                <w:sz w:val="16"/>
                <w:szCs w:val="16"/>
              </w:rPr>
              <w:t>娱乐场所的从业人员不得吸食、注射毒品，不得卖淫、嫖娼；娱乐场所及其从业人员不得为进入娱乐场所的人员实施上述行为提供条件。</w:t>
            </w:r>
          </w:p>
        </w:tc>
        <w:tc>
          <w:tcPr>
            <w:tcW w:w="893" w:type="dxa"/>
            <w:tcBorders>
              <w:top w:val="single" w:color="000000" w:sz="4" w:space="0"/>
              <w:left w:val="single" w:color="000000" w:sz="4" w:space="0"/>
              <w:bottom w:val="single" w:color="000000" w:sz="4" w:space="0"/>
              <w:right w:val="single" w:color="000000" w:sz="4" w:space="0"/>
            </w:tcBorders>
            <w:vAlign w:val="center"/>
          </w:tcPr>
          <w:p w14:paraId="0E7BA859">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1D9FBF24">
            <w:pPr>
              <w:widowControl/>
              <w:jc w:val="center"/>
              <w:textAlignment w:val="center"/>
              <w:rPr>
                <w:rFonts w:hint="eastAsia" w:ascii="仿宋" w:eastAsia="仿宋" w:cs="仿宋"/>
                <w:sz w:val="16"/>
                <w:szCs w:val="16"/>
                <w:lang w:eastAsia="zh-CN"/>
              </w:rPr>
            </w:pPr>
            <w:r>
              <w:rPr>
                <w:rFonts w:hint="eastAsia" w:ascii="仿宋" w:eastAsia="仿宋" w:cs="仿宋"/>
                <w:kern w:val="0"/>
                <w:sz w:val="16"/>
                <w:szCs w:val="16"/>
                <w:lang w:eastAsia="zh-CN"/>
              </w:rPr>
              <w:t>涉企</w:t>
            </w:r>
          </w:p>
        </w:tc>
      </w:tr>
      <w:tr w14:paraId="4BAEC62F">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33C2CCE9">
            <w:pPr>
              <w:widowControl/>
              <w:numPr>
                <w:ilvl w:val="0"/>
                <w:numId w:val="1"/>
              </w:numPr>
              <w:jc w:val="center"/>
              <w:textAlignment w:val="center"/>
              <w:rPr>
                <w:rFonts w:ascii="仿宋" w:eastAsia="仿宋" w:cs="仿宋"/>
                <w:sz w:val="16"/>
                <w:szCs w:val="16"/>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340DC97E">
            <w:pPr>
              <w:widowControl/>
              <w:textAlignment w:val="center"/>
              <w:rPr>
                <w:rFonts w:ascii="仿宋" w:eastAsia="仿宋" w:cs="仿宋"/>
                <w:sz w:val="16"/>
                <w:szCs w:val="16"/>
              </w:rPr>
            </w:pPr>
            <w:r>
              <w:rPr>
                <w:rFonts w:hint="eastAsia" w:ascii="仿宋" w:eastAsia="仿宋" w:cs="仿宋"/>
                <w:kern w:val="0"/>
                <w:sz w:val="16"/>
                <w:szCs w:val="16"/>
              </w:rPr>
              <w:t>对娱乐场所指使、纵容从业人员侵害消费者人身权利的，造成严重后果的行政处罚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523ABD9F">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2E14C785">
            <w:pPr>
              <w:widowControl/>
              <w:jc w:val="left"/>
              <w:textAlignment w:val="center"/>
              <w:rPr>
                <w:rFonts w:ascii="仿宋" w:eastAsia="仿宋" w:cs="仿宋"/>
                <w:sz w:val="16"/>
                <w:szCs w:val="16"/>
              </w:rPr>
            </w:pPr>
            <w:r>
              <w:rPr>
                <w:rFonts w:hint="eastAsia" w:ascii="仿宋" w:eastAsia="仿宋" w:cs="仿宋"/>
                <w:kern w:val="0"/>
                <w:sz w:val="16"/>
                <w:szCs w:val="16"/>
              </w:rPr>
              <w:t xml:space="preserve">《娱乐场所管理条例》 </w:t>
            </w:r>
            <w:r>
              <w:rPr>
                <w:rFonts w:hint="eastAsia" w:ascii="仿宋" w:eastAsia="仿宋" w:cs="仿宋"/>
                <w:kern w:val="0"/>
                <w:sz w:val="16"/>
                <w:szCs w:val="16"/>
              </w:rPr>
              <w:br w:type="textWrapping"/>
            </w:r>
            <w:r>
              <w:rPr>
                <w:rFonts w:hint="eastAsia" w:ascii="仿宋" w:eastAsia="仿宋" w:cs="仿宋"/>
                <w:kern w:val="0"/>
                <w:sz w:val="16"/>
                <w:szCs w:val="16"/>
              </w:rPr>
              <w:t>第四十六条：娱乐场所指使、纵容从业人员侵害消费者人身权利的，应当依法承担民事责任，并由县级公安部门责令停业整顿1个月至3个月；造成严重后果的，由原发证机关吊销娱乐经营许可证。</w:t>
            </w:r>
          </w:p>
        </w:tc>
        <w:tc>
          <w:tcPr>
            <w:tcW w:w="893" w:type="dxa"/>
            <w:tcBorders>
              <w:top w:val="single" w:color="000000" w:sz="4" w:space="0"/>
              <w:left w:val="single" w:color="000000" w:sz="4" w:space="0"/>
              <w:bottom w:val="single" w:color="000000" w:sz="4" w:space="0"/>
              <w:right w:val="single" w:color="000000" w:sz="4" w:space="0"/>
            </w:tcBorders>
            <w:vAlign w:val="center"/>
          </w:tcPr>
          <w:p w14:paraId="3F48A842">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5643690B">
            <w:pPr>
              <w:widowControl/>
              <w:jc w:val="center"/>
              <w:textAlignment w:val="center"/>
              <w:rPr>
                <w:rFonts w:hint="eastAsia" w:ascii="仿宋" w:eastAsia="仿宋" w:cs="仿宋"/>
                <w:sz w:val="16"/>
                <w:szCs w:val="16"/>
                <w:lang w:eastAsia="zh-CN"/>
              </w:rPr>
            </w:pPr>
            <w:r>
              <w:rPr>
                <w:rFonts w:hint="eastAsia" w:ascii="仿宋" w:eastAsia="仿宋" w:cs="仿宋"/>
                <w:sz w:val="16"/>
                <w:szCs w:val="16"/>
                <w:lang w:eastAsia="zh-CN"/>
              </w:rPr>
              <w:t>涉企</w:t>
            </w:r>
          </w:p>
        </w:tc>
      </w:tr>
      <w:tr w14:paraId="4AD3C8FC">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77E00A17">
            <w:pPr>
              <w:widowControl/>
              <w:numPr>
                <w:ilvl w:val="0"/>
                <w:numId w:val="1"/>
              </w:numPr>
              <w:jc w:val="center"/>
              <w:textAlignment w:val="center"/>
              <w:rPr>
                <w:rFonts w:ascii="仿宋" w:eastAsia="仿宋" w:cs="仿宋"/>
                <w:sz w:val="16"/>
                <w:szCs w:val="16"/>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6204234E">
            <w:pPr>
              <w:widowControl/>
              <w:textAlignment w:val="center"/>
              <w:rPr>
                <w:rFonts w:ascii="仿宋" w:eastAsia="仿宋" w:cs="仿宋"/>
                <w:sz w:val="16"/>
                <w:szCs w:val="16"/>
              </w:rPr>
            </w:pPr>
            <w:r>
              <w:rPr>
                <w:rFonts w:hint="eastAsia" w:ascii="仿宋" w:eastAsia="仿宋" w:cs="仿宋"/>
                <w:kern w:val="0"/>
                <w:sz w:val="16"/>
                <w:szCs w:val="16"/>
              </w:rPr>
              <w:t>对歌舞娱乐场所的歌曲点播系统与境外的曲库联接等行为的行政处罚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77CBE3EB">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082F1504">
            <w:pPr>
              <w:widowControl/>
              <w:jc w:val="left"/>
              <w:textAlignment w:val="center"/>
              <w:rPr>
                <w:rFonts w:ascii="仿宋" w:eastAsia="仿宋" w:cs="仿宋"/>
                <w:sz w:val="16"/>
                <w:szCs w:val="16"/>
              </w:rPr>
            </w:pPr>
            <w:r>
              <w:rPr>
                <w:rFonts w:hint="eastAsia" w:ascii="仿宋" w:eastAsia="仿宋" w:cs="仿宋"/>
                <w:kern w:val="0"/>
                <w:sz w:val="16"/>
                <w:szCs w:val="16"/>
              </w:rPr>
              <w:t xml:space="preserve">《娱乐场所管理条例》 </w:t>
            </w:r>
            <w:r>
              <w:rPr>
                <w:rFonts w:hint="eastAsia" w:ascii="仿宋" w:eastAsia="仿宋" w:cs="仿宋"/>
                <w:kern w:val="0"/>
                <w:sz w:val="16"/>
                <w:szCs w:val="16"/>
              </w:rPr>
              <w:br w:type="textWrapping"/>
            </w:r>
            <w:r>
              <w:rPr>
                <w:rFonts w:hint="eastAsia" w:ascii="仿宋" w:eastAsia="仿宋" w:cs="仿宋"/>
                <w:kern w:val="0"/>
                <w:sz w:val="16"/>
                <w:szCs w:val="16"/>
              </w:rPr>
              <w:t xml:space="preserve">第四十八条：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一）歌舞娱乐场所的歌曲点播系统与境外的曲库联接的；（二）歌舞娱乐场所播放的曲目、屏幕画面或者游艺娱乐场所电子游戏机内的游戏项目含有本条例第十三条禁止内容的；（三）歌舞娱乐场所接纳未成年人的；（四）游艺娱乐场所设置的电子游戏机在国家法定节假日外向未成年人提供的；（五）娱乐场所容纳的消费者超过核定人数的。 </w:t>
            </w:r>
            <w:r>
              <w:rPr>
                <w:rFonts w:hint="eastAsia" w:ascii="仿宋" w:eastAsia="仿宋" w:cs="仿宋"/>
                <w:kern w:val="0"/>
                <w:sz w:val="16"/>
                <w:szCs w:val="16"/>
              </w:rPr>
              <w:br w:type="textWrapping"/>
            </w:r>
            <w:r>
              <w:rPr>
                <w:rFonts w:hint="eastAsia" w:ascii="仿宋" w:eastAsia="仿宋" w:cs="仿宋"/>
                <w:kern w:val="0"/>
                <w:sz w:val="16"/>
                <w:szCs w:val="16"/>
              </w:rPr>
              <w:t>第十三条：国家倡导弘扬民族优秀文化，禁止娱乐场所内的娱乐活动含有下列内容：（一）违反宪法确定的基本原则的；（二）危害国家统一、主权或者领土完整的；（三）危害国家安全，或者损害国家荣誉、利益的；（四）煽动民族仇恨、民族歧视，伤害民族感情或者侵害民族风俗、习惯，破坏民族团结的；（五）违反国家宗教政策，宣扬邪教、迷信的；（六）宣扬淫秽、赌博、暴力以及与毒品有关的违法犯罪活动，或者教唆犯罪的；（七）违背社会公德或者民族优秀文化传统的；（八）侮辱、诽谤他人，侵害他人合法权益的；（九）法律、行政法规禁止的其他内容。</w:t>
            </w:r>
          </w:p>
        </w:tc>
        <w:tc>
          <w:tcPr>
            <w:tcW w:w="893" w:type="dxa"/>
            <w:tcBorders>
              <w:top w:val="single" w:color="000000" w:sz="4" w:space="0"/>
              <w:left w:val="single" w:color="000000" w:sz="4" w:space="0"/>
              <w:bottom w:val="single" w:color="000000" w:sz="4" w:space="0"/>
              <w:right w:val="single" w:color="000000" w:sz="4" w:space="0"/>
            </w:tcBorders>
            <w:vAlign w:val="center"/>
          </w:tcPr>
          <w:p w14:paraId="78A562B6">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1AF9AD3D">
            <w:pPr>
              <w:widowControl/>
              <w:jc w:val="center"/>
              <w:textAlignment w:val="center"/>
              <w:rPr>
                <w:rFonts w:hint="eastAsia" w:ascii="仿宋" w:eastAsia="仿宋" w:cs="仿宋"/>
                <w:sz w:val="16"/>
                <w:szCs w:val="16"/>
                <w:lang w:eastAsia="zh-CN"/>
              </w:rPr>
            </w:pPr>
            <w:r>
              <w:rPr>
                <w:rFonts w:hint="eastAsia" w:ascii="仿宋" w:eastAsia="仿宋" w:cs="仿宋"/>
                <w:kern w:val="0"/>
                <w:sz w:val="16"/>
                <w:szCs w:val="16"/>
                <w:lang w:eastAsia="zh-CN"/>
              </w:rPr>
              <w:t>涉企</w:t>
            </w:r>
          </w:p>
        </w:tc>
      </w:tr>
      <w:tr w14:paraId="74281CA6">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0EA660DA">
            <w:pPr>
              <w:widowControl/>
              <w:numPr>
                <w:ilvl w:val="0"/>
                <w:numId w:val="1"/>
              </w:numPr>
              <w:jc w:val="center"/>
              <w:textAlignment w:val="center"/>
              <w:rPr>
                <w:rFonts w:ascii="仿宋" w:eastAsia="仿宋" w:cs="仿宋"/>
                <w:sz w:val="16"/>
                <w:szCs w:val="16"/>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0FACA657">
            <w:pPr>
              <w:widowControl/>
              <w:textAlignment w:val="center"/>
              <w:rPr>
                <w:rFonts w:ascii="仿宋" w:eastAsia="仿宋" w:cs="仿宋"/>
                <w:sz w:val="16"/>
                <w:szCs w:val="16"/>
              </w:rPr>
            </w:pPr>
            <w:r>
              <w:rPr>
                <w:rFonts w:hint="eastAsia" w:ascii="仿宋" w:eastAsia="仿宋" w:cs="仿宋"/>
                <w:kern w:val="0"/>
                <w:sz w:val="16"/>
                <w:szCs w:val="16"/>
              </w:rPr>
              <w:t>对娱乐场所变更有关事项，未按照《娱乐场所管理条例》规定申请重新核发娱乐经营许可证等行为的行政处罚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2EC5F82B">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7B6C574F">
            <w:pPr>
              <w:widowControl/>
              <w:jc w:val="left"/>
              <w:textAlignment w:val="center"/>
              <w:rPr>
                <w:rFonts w:ascii="仿宋" w:eastAsia="仿宋" w:cs="仿宋"/>
                <w:sz w:val="16"/>
                <w:szCs w:val="16"/>
              </w:rPr>
            </w:pPr>
            <w:r>
              <w:rPr>
                <w:rFonts w:hint="eastAsia" w:ascii="仿宋" w:eastAsia="仿宋" w:cs="仿宋"/>
                <w:kern w:val="0"/>
                <w:sz w:val="16"/>
                <w:szCs w:val="16"/>
              </w:rPr>
              <w:t xml:space="preserve">《娱乐场所管理条例》 </w:t>
            </w:r>
            <w:r>
              <w:rPr>
                <w:rFonts w:hint="eastAsia" w:ascii="仿宋" w:eastAsia="仿宋" w:cs="仿宋"/>
                <w:kern w:val="0"/>
                <w:sz w:val="16"/>
                <w:szCs w:val="16"/>
              </w:rPr>
              <w:br w:type="textWrapping"/>
            </w:r>
            <w:r>
              <w:rPr>
                <w:rFonts w:hint="eastAsia" w:ascii="仿宋" w:eastAsia="仿宋" w:cs="仿宋"/>
                <w:kern w:val="0"/>
                <w:sz w:val="16"/>
                <w:szCs w:val="16"/>
              </w:rPr>
              <w:t>第四十九条：娱乐场所违反本条例规定，有下列情形之一的，由县级人民政府文化主管部门责令改正，给予警告；情节严重的，责令停业整顿1个月至3个月：（一）变更有关事项，未按照本条例规定申请重新核发娱乐经营许可证的；（二）在本条例规定的禁止营业时间内营业的；（三）从业人员在营业期间未统一着装并佩带工作标志的。</w:t>
            </w:r>
          </w:p>
        </w:tc>
        <w:tc>
          <w:tcPr>
            <w:tcW w:w="893" w:type="dxa"/>
            <w:tcBorders>
              <w:top w:val="single" w:color="000000" w:sz="4" w:space="0"/>
              <w:left w:val="single" w:color="000000" w:sz="4" w:space="0"/>
              <w:bottom w:val="single" w:color="000000" w:sz="4" w:space="0"/>
              <w:right w:val="single" w:color="000000" w:sz="4" w:space="0"/>
            </w:tcBorders>
            <w:vAlign w:val="center"/>
          </w:tcPr>
          <w:p w14:paraId="3E9C4892">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64A26C8E">
            <w:pPr>
              <w:widowControl/>
              <w:jc w:val="center"/>
              <w:textAlignment w:val="center"/>
              <w:rPr>
                <w:rFonts w:hint="eastAsia" w:ascii="仿宋" w:eastAsia="仿宋" w:cs="仿宋"/>
                <w:sz w:val="16"/>
                <w:szCs w:val="16"/>
                <w:lang w:eastAsia="zh-CN"/>
              </w:rPr>
            </w:pPr>
            <w:r>
              <w:rPr>
                <w:rFonts w:hint="eastAsia" w:ascii="仿宋" w:eastAsia="仿宋" w:cs="仿宋"/>
                <w:sz w:val="16"/>
                <w:szCs w:val="16"/>
                <w:lang w:eastAsia="zh-CN"/>
              </w:rPr>
              <w:t>涉企</w:t>
            </w:r>
          </w:p>
        </w:tc>
      </w:tr>
      <w:tr w14:paraId="3E867513">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75D5D65C">
            <w:pPr>
              <w:widowControl/>
              <w:numPr>
                <w:ilvl w:val="0"/>
                <w:numId w:val="1"/>
              </w:numPr>
              <w:jc w:val="center"/>
              <w:textAlignment w:val="center"/>
              <w:rPr>
                <w:rFonts w:ascii="仿宋" w:eastAsia="仿宋" w:cs="仿宋"/>
                <w:sz w:val="16"/>
                <w:szCs w:val="16"/>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3091F09D">
            <w:pPr>
              <w:widowControl/>
              <w:textAlignment w:val="center"/>
              <w:rPr>
                <w:rFonts w:ascii="仿宋" w:eastAsia="仿宋" w:cs="仿宋"/>
                <w:sz w:val="16"/>
                <w:szCs w:val="16"/>
              </w:rPr>
            </w:pPr>
            <w:r>
              <w:rPr>
                <w:rFonts w:hint="eastAsia" w:ascii="仿宋" w:eastAsia="仿宋" w:cs="仿宋"/>
                <w:kern w:val="0"/>
                <w:sz w:val="16"/>
                <w:szCs w:val="16"/>
              </w:rPr>
              <w:t>对娱乐场所未按照《娱乐场所管理条例》规定建立从业人员名簿、营业日志，或者发现违法犯罪行为未按照《娱乐场所管理条例》规定报告的行政处罚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271BD9D1">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7130883D">
            <w:pPr>
              <w:widowControl/>
              <w:jc w:val="left"/>
              <w:textAlignment w:val="center"/>
              <w:rPr>
                <w:rFonts w:ascii="仿宋" w:eastAsia="仿宋" w:cs="仿宋"/>
                <w:sz w:val="16"/>
                <w:szCs w:val="16"/>
              </w:rPr>
            </w:pPr>
            <w:r>
              <w:rPr>
                <w:rFonts w:hint="eastAsia" w:ascii="仿宋" w:eastAsia="仿宋" w:cs="仿宋"/>
                <w:kern w:val="0"/>
                <w:sz w:val="16"/>
                <w:szCs w:val="16"/>
              </w:rPr>
              <w:t xml:space="preserve">《娱乐场所管理条例》 </w:t>
            </w:r>
            <w:r>
              <w:rPr>
                <w:rFonts w:hint="eastAsia" w:ascii="仿宋" w:eastAsia="仿宋" w:cs="仿宋"/>
                <w:kern w:val="0"/>
                <w:sz w:val="16"/>
                <w:szCs w:val="16"/>
              </w:rPr>
              <w:br w:type="textWrapping"/>
            </w:r>
            <w:r>
              <w:rPr>
                <w:rFonts w:hint="eastAsia" w:ascii="仿宋" w:eastAsia="仿宋" w:cs="仿宋"/>
                <w:kern w:val="0"/>
                <w:sz w:val="16"/>
                <w:szCs w:val="16"/>
              </w:rPr>
              <w:t>第五十条：娱乐场所未按照本条例规定建立从业人员名簿、营业日志，或者发现违法犯罪行为未按照本条例规定报告的，由县级人民政府文化主管部门、县级公安部门依据法定职权责令改正，给予警告；情节严重的，责令停业整顿1个月至3个月。</w:t>
            </w:r>
          </w:p>
        </w:tc>
        <w:tc>
          <w:tcPr>
            <w:tcW w:w="893" w:type="dxa"/>
            <w:tcBorders>
              <w:top w:val="single" w:color="000000" w:sz="4" w:space="0"/>
              <w:left w:val="single" w:color="000000" w:sz="4" w:space="0"/>
              <w:bottom w:val="single" w:color="000000" w:sz="4" w:space="0"/>
              <w:right w:val="single" w:color="000000" w:sz="4" w:space="0"/>
            </w:tcBorders>
            <w:vAlign w:val="center"/>
          </w:tcPr>
          <w:p w14:paraId="7D497793">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2E1B3FC4">
            <w:pPr>
              <w:widowControl/>
              <w:jc w:val="center"/>
              <w:textAlignment w:val="center"/>
              <w:rPr>
                <w:rFonts w:hint="eastAsia" w:ascii="仿宋" w:eastAsia="仿宋" w:cs="仿宋"/>
                <w:sz w:val="16"/>
                <w:szCs w:val="16"/>
                <w:lang w:eastAsia="zh-CN"/>
              </w:rPr>
            </w:pPr>
            <w:r>
              <w:rPr>
                <w:rFonts w:hint="eastAsia" w:ascii="仿宋" w:eastAsia="仿宋" w:cs="仿宋"/>
                <w:kern w:val="0"/>
                <w:sz w:val="16"/>
                <w:szCs w:val="16"/>
                <w:lang w:eastAsia="zh-CN"/>
              </w:rPr>
              <w:t>涉企</w:t>
            </w:r>
          </w:p>
        </w:tc>
      </w:tr>
      <w:tr w14:paraId="57A00224">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1E7ED656">
            <w:pPr>
              <w:widowControl/>
              <w:numPr>
                <w:ilvl w:val="0"/>
                <w:numId w:val="1"/>
              </w:numPr>
              <w:jc w:val="center"/>
              <w:textAlignment w:val="center"/>
              <w:rPr>
                <w:rFonts w:ascii="仿宋" w:eastAsia="仿宋" w:cs="仿宋"/>
                <w:sz w:val="16"/>
                <w:szCs w:val="16"/>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7F7DC327">
            <w:pPr>
              <w:widowControl/>
              <w:textAlignment w:val="center"/>
              <w:rPr>
                <w:rFonts w:ascii="仿宋" w:eastAsia="仿宋" w:cs="仿宋"/>
                <w:sz w:val="16"/>
                <w:szCs w:val="16"/>
              </w:rPr>
            </w:pPr>
            <w:r>
              <w:rPr>
                <w:rFonts w:hint="eastAsia" w:ascii="仿宋" w:eastAsia="仿宋" w:cs="仿宋"/>
                <w:kern w:val="0"/>
                <w:sz w:val="16"/>
                <w:szCs w:val="16"/>
              </w:rPr>
              <w:t>对娱乐场所未按《娱乐场所管理条例》规定悬挂警示标志、未成年人禁入或者限入标志的行政处罚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01F3D643">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527E3DC2">
            <w:pPr>
              <w:widowControl/>
              <w:jc w:val="left"/>
              <w:textAlignment w:val="center"/>
              <w:rPr>
                <w:rFonts w:ascii="仿宋" w:eastAsia="仿宋" w:cs="仿宋"/>
                <w:sz w:val="16"/>
                <w:szCs w:val="16"/>
              </w:rPr>
            </w:pPr>
            <w:r>
              <w:rPr>
                <w:rFonts w:hint="eastAsia" w:ascii="仿宋" w:eastAsia="仿宋" w:cs="仿宋"/>
                <w:kern w:val="0"/>
                <w:sz w:val="16"/>
                <w:szCs w:val="16"/>
              </w:rPr>
              <w:t xml:space="preserve">《娱乐场所管理条例》 </w:t>
            </w:r>
            <w:r>
              <w:rPr>
                <w:rFonts w:hint="eastAsia" w:ascii="仿宋" w:eastAsia="仿宋" w:cs="仿宋"/>
                <w:kern w:val="0"/>
                <w:sz w:val="16"/>
                <w:szCs w:val="16"/>
              </w:rPr>
              <w:br w:type="textWrapping"/>
            </w:r>
            <w:r>
              <w:rPr>
                <w:rFonts w:hint="eastAsia" w:ascii="仿宋" w:eastAsia="仿宋" w:cs="仿宋"/>
                <w:kern w:val="0"/>
                <w:sz w:val="16"/>
                <w:szCs w:val="16"/>
              </w:rPr>
              <w:t>第五十一条：娱乐场所未按照本条例规定悬挂警示标志、未成年人禁入或者限入标志的，由县级人民政府文化主管部门、县级公安部门依据法定职权责令改正，给予警告。</w:t>
            </w:r>
          </w:p>
        </w:tc>
        <w:tc>
          <w:tcPr>
            <w:tcW w:w="893" w:type="dxa"/>
            <w:tcBorders>
              <w:top w:val="single" w:color="000000" w:sz="4" w:space="0"/>
              <w:left w:val="single" w:color="000000" w:sz="4" w:space="0"/>
              <w:bottom w:val="single" w:color="000000" w:sz="4" w:space="0"/>
              <w:right w:val="single" w:color="000000" w:sz="4" w:space="0"/>
            </w:tcBorders>
            <w:vAlign w:val="center"/>
          </w:tcPr>
          <w:p w14:paraId="7F36A3DA">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5516E31C">
            <w:pPr>
              <w:widowControl/>
              <w:jc w:val="center"/>
              <w:textAlignment w:val="center"/>
              <w:rPr>
                <w:rFonts w:hint="eastAsia" w:ascii="仿宋" w:eastAsia="仿宋" w:cs="仿宋"/>
                <w:sz w:val="16"/>
                <w:szCs w:val="16"/>
                <w:lang w:eastAsia="zh-CN"/>
              </w:rPr>
            </w:pPr>
            <w:r>
              <w:rPr>
                <w:rFonts w:hint="eastAsia" w:ascii="仿宋" w:eastAsia="仿宋" w:cs="仿宋"/>
                <w:kern w:val="0"/>
                <w:sz w:val="16"/>
                <w:szCs w:val="16"/>
                <w:lang w:eastAsia="zh-CN"/>
              </w:rPr>
              <w:t>涉企</w:t>
            </w:r>
          </w:p>
        </w:tc>
      </w:tr>
      <w:tr w14:paraId="6F3B739A">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0B5EE888">
            <w:pPr>
              <w:widowControl/>
              <w:numPr>
                <w:ilvl w:val="0"/>
                <w:numId w:val="1"/>
              </w:numPr>
              <w:jc w:val="center"/>
              <w:textAlignment w:val="center"/>
              <w:rPr>
                <w:rFonts w:ascii="仿宋" w:eastAsia="仿宋" w:cs="仿宋"/>
                <w:sz w:val="16"/>
                <w:szCs w:val="16"/>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207E8CE6">
            <w:pPr>
              <w:widowControl/>
              <w:textAlignment w:val="center"/>
              <w:rPr>
                <w:rFonts w:ascii="仿宋" w:eastAsia="仿宋" w:cs="仿宋"/>
                <w:sz w:val="16"/>
                <w:szCs w:val="16"/>
              </w:rPr>
            </w:pPr>
            <w:r>
              <w:rPr>
                <w:rFonts w:hint="eastAsia" w:ascii="仿宋" w:eastAsia="仿宋" w:cs="仿宋"/>
                <w:kern w:val="0"/>
                <w:sz w:val="16"/>
                <w:szCs w:val="16"/>
              </w:rPr>
              <w:t>对娱乐场所因违反《娱乐场所管理条例》规定，2年内被处以3次警告或者罚款、被2次责令停业整顿又有违反《娱乐场所管理条例》的行为应受行政处罚的行政处罚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7976D0A8">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6D5DEBDF">
            <w:pPr>
              <w:widowControl/>
              <w:jc w:val="left"/>
              <w:textAlignment w:val="center"/>
              <w:rPr>
                <w:rFonts w:ascii="仿宋" w:eastAsia="仿宋" w:cs="仿宋"/>
                <w:sz w:val="16"/>
                <w:szCs w:val="16"/>
              </w:rPr>
            </w:pPr>
            <w:r>
              <w:rPr>
                <w:rFonts w:hint="eastAsia" w:ascii="仿宋" w:eastAsia="仿宋" w:cs="仿宋"/>
                <w:kern w:val="0"/>
                <w:sz w:val="16"/>
                <w:szCs w:val="16"/>
              </w:rPr>
              <w:t xml:space="preserve">《娱乐场所管理条例》 </w:t>
            </w:r>
            <w:r>
              <w:rPr>
                <w:rFonts w:hint="eastAsia" w:ascii="仿宋" w:eastAsia="仿宋" w:cs="仿宋"/>
                <w:kern w:val="0"/>
                <w:sz w:val="16"/>
                <w:szCs w:val="16"/>
              </w:rPr>
              <w:br w:type="textWrapping"/>
            </w:r>
            <w:r>
              <w:rPr>
                <w:rFonts w:hint="eastAsia" w:ascii="仿宋" w:eastAsia="仿宋" w:cs="仿宋"/>
                <w:kern w:val="0"/>
                <w:sz w:val="16"/>
                <w:szCs w:val="16"/>
              </w:rPr>
              <w:t>第五十三条第三款：娱乐场所因违反本条例规定，2年内被处以3次警告或者罚款又有违反本条例的行为应受行政处罚的，由县级人民政府文化主管部门、县级公安部门依据法定职权责令停业整顿3个月至6个月；2年内被2次责令停业整顿又有违反本条例的行为应受行政处罚的，由原发证机关吊销娱乐经营许可证。</w:t>
            </w:r>
          </w:p>
        </w:tc>
        <w:tc>
          <w:tcPr>
            <w:tcW w:w="893" w:type="dxa"/>
            <w:tcBorders>
              <w:top w:val="single" w:color="000000" w:sz="4" w:space="0"/>
              <w:left w:val="single" w:color="000000" w:sz="4" w:space="0"/>
              <w:bottom w:val="single" w:color="000000" w:sz="4" w:space="0"/>
              <w:right w:val="single" w:color="000000" w:sz="4" w:space="0"/>
            </w:tcBorders>
            <w:vAlign w:val="center"/>
          </w:tcPr>
          <w:p w14:paraId="0747077D">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672A4E19">
            <w:pPr>
              <w:widowControl/>
              <w:jc w:val="center"/>
              <w:textAlignment w:val="center"/>
              <w:rPr>
                <w:rFonts w:hint="eastAsia" w:ascii="仿宋" w:eastAsia="仿宋" w:cs="仿宋"/>
                <w:sz w:val="16"/>
                <w:szCs w:val="16"/>
                <w:lang w:eastAsia="zh-CN"/>
              </w:rPr>
            </w:pPr>
            <w:r>
              <w:rPr>
                <w:rFonts w:hint="eastAsia" w:ascii="仿宋" w:eastAsia="仿宋" w:cs="仿宋"/>
                <w:kern w:val="0"/>
                <w:sz w:val="16"/>
                <w:szCs w:val="16"/>
                <w:lang w:eastAsia="zh-CN"/>
              </w:rPr>
              <w:t>涉企</w:t>
            </w:r>
          </w:p>
        </w:tc>
      </w:tr>
      <w:tr w14:paraId="321B635E">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67890858">
            <w:pPr>
              <w:widowControl/>
              <w:numPr>
                <w:ilvl w:val="0"/>
                <w:numId w:val="1"/>
              </w:numPr>
              <w:jc w:val="center"/>
              <w:textAlignment w:val="center"/>
              <w:rPr>
                <w:rFonts w:ascii="仿宋" w:eastAsia="仿宋" w:cs="仿宋"/>
                <w:kern w:val="0"/>
                <w:sz w:val="16"/>
                <w:szCs w:val="16"/>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76A6961F">
            <w:pPr>
              <w:widowControl/>
              <w:textAlignment w:val="center"/>
              <w:rPr>
                <w:rFonts w:ascii="仿宋" w:eastAsia="仿宋" w:cs="仿宋"/>
                <w:kern w:val="0"/>
                <w:sz w:val="16"/>
                <w:szCs w:val="16"/>
              </w:rPr>
            </w:pPr>
            <w:r>
              <w:rPr>
                <w:rFonts w:hint="eastAsia" w:ascii="仿宋" w:eastAsia="仿宋" w:cs="仿宋"/>
                <w:kern w:val="0"/>
                <w:sz w:val="16"/>
                <w:szCs w:val="16"/>
              </w:rPr>
              <w:t>对歌舞娱乐场所播放、表演的节目含有《娱乐场所管理条例》第十三条禁止内容或将场所使用的歌曲点播系统连接至境外曲库的行政处罚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24EAC441">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3C8BB640">
            <w:pPr>
              <w:widowControl/>
              <w:jc w:val="left"/>
              <w:textAlignment w:val="center"/>
              <w:rPr>
                <w:rFonts w:ascii="仿宋" w:eastAsia="仿宋" w:cs="仿宋"/>
                <w:kern w:val="0"/>
                <w:sz w:val="16"/>
                <w:szCs w:val="16"/>
              </w:rPr>
            </w:pPr>
            <w:r>
              <w:rPr>
                <w:rFonts w:hint="eastAsia" w:ascii="仿宋" w:eastAsia="仿宋" w:cs="仿宋"/>
                <w:kern w:val="0"/>
                <w:sz w:val="16"/>
                <w:szCs w:val="16"/>
              </w:rPr>
              <w:t>1</w:t>
            </w:r>
            <w:r>
              <w:rPr>
                <w:rFonts w:ascii="仿宋" w:eastAsia="仿宋" w:cs="仿宋"/>
                <w:kern w:val="0"/>
                <w:sz w:val="16"/>
                <w:szCs w:val="16"/>
              </w:rPr>
              <w:t>.</w:t>
            </w:r>
            <w:r>
              <w:rPr>
                <w:rFonts w:hint="eastAsia" w:ascii="仿宋" w:eastAsia="仿宋" w:cs="仿宋"/>
                <w:kern w:val="0"/>
                <w:sz w:val="16"/>
                <w:szCs w:val="16"/>
              </w:rPr>
              <w:t>《娱乐场所管理办法》</w:t>
            </w:r>
          </w:p>
          <w:p w14:paraId="7900CB06">
            <w:pPr>
              <w:widowControl/>
              <w:jc w:val="left"/>
              <w:textAlignment w:val="center"/>
              <w:rPr>
                <w:rFonts w:ascii="仿宋" w:eastAsia="仿宋" w:cs="仿宋"/>
                <w:kern w:val="0"/>
                <w:sz w:val="16"/>
                <w:szCs w:val="16"/>
              </w:rPr>
            </w:pPr>
            <w:r>
              <w:rPr>
                <w:rFonts w:hint="eastAsia" w:ascii="仿宋" w:eastAsia="仿宋" w:cs="仿宋"/>
                <w:kern w:val="0"/>
                <w:sz w:val="16"/>
                <w:szCs w:val="16"/>
              </w:rPr>
              <w:t>第二十九条：歌舞娱乐场所违反本办法第二十条规定的，由县级以上人民政府文化主管部门依照《条例》第四十八条予以处罚。</w:t>
            </w:r>
          </w:p>
          <w:p w14:paraId="5E789E99">
            <w:pPr>
              <w:widowControl/>
              <w:jc w:val="left"/>
              <w:textAlignment w:val="center"/>
              <w:rPr>
                <w:rFonts w:ascii="仿宋" w:eastAsia="仿宋" w:cs="仿宋"/>
                <w:kern w:val="0"/>
                <w:sz w:val="16"/>
                <w:szCs w:val="16"/>
              </w:rPr>
            </w:pPr>
            <w:r>
              <w:rPr>
                <w:rFonts w:hint="eastAsia" w:ascii="仿宋" w:eastAsia="仿宋" w:cs="仿宋"/>
                <w:kern w:val="0"/>
                <w:sz w:val="16"/>
                <w:szCs w:val="16"/>
              </w:rPr>
              <w:t>第二十条：歌舞娱乐场所经营应当符合以下规定：（一）播放、表演的节目不得含有《条例》第十三条禁止内容；（二）不得将场所使用的歌曲点播系统连接至境外曲库；</w:t>
            </w:r>
          </w:p>
          <w:p w14:paraId="088D2D80">
            <w:pPr>
              <w:widowControl/>
              <w:jc w:val="left"/>
              <w:textAlignment w:val="center"/>
              <w:rPr>
                <w:rFonts w:ascii="仿宋" w:eastAsia="仿宋" w:cs="仿宋"/>
                <w:kern w:val="0"/>
                <w:sz w:val="16"/>
                <w:szCs w:val="16"/>
              </w:rPr>
            </w:pPr>
            <w:r>
              <w:rPr>
                <w:rFonts w:hint="eastAsia" w:ascii="仿宋" w:eastAsia="仿宋" w:cs="仿宋"/>
                <w:kern w:val="0"/>
                <w:sz w:val="16"/>
                <w:szCs w:val="16"/>
              </w:rPr>
              <w:t>2</w:t>
            </w:r>
            <w:r>
              <w:rPr>
                <w:rFonts w:ascii="仿宋" w:eastAsia="仿宋" w:cs="仿宋"/>
                <w:kern w:val="0"/>
                <w:sz w:val="16"/>
                <w:szCs w:val="16"/>
              </w:rPr>
              <w:t>.</w:t>
            </w:r>
            <w:r>
              <w:rPr>
                <w:rFonts w:hint="eastAsia" w:ascii="仿宋" w:eastAsia="仿宋" w:cs="仿宋"/>
                <w:kern w:val="0"/>
                <w:sz w:val="16"/>
                <w:szCs w:val="16"/>
              </w:rPr>
              <w:t>《娱乐场所管理条例》</w:t>
            </w:r>
          </w:p>
          <w:p w14:paraId="62723B1C">
            <w:pPr>
              <w:widowControl/>
              <w:jc w:val="left"/>
              <w:textAlignment w:val="center"/>
              <w:rPr>
                <w:rFonts w:ascii="仿宋" w:eastAsia="仿宋" w:cs="仿宋"/>
                <w:kern w:val="0"/>
                <w:sz w:val="16"/>
                <w:szCs w:val="16"/>
              </w:rPr>
            </w:pPr>
            <w:r>
              <w:rPr>
                <w:rFonts w:hint="eastAsia" w:ascii="仿宋" w:eastAsia="仿宋" w:cs="仿宋"/>
                <w:kern w:val="0"/>
                <w:sz w:val="16"/>
                <w:szCs w:val="16"/>
              </w:rPr>
              <w:t>第四十八条：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w:t>
            </w:r>
          </w:p>
        </w:tc>
        <w:tc>
          <w:tcPr>
            <w:tcW w:w="893" w:type="dxa"/>
            <w:tcBorders>
              <w:top w:val="single" w:color="000000" w:sz="4" w:space="0"/>
              <w:left w:val="single" w:color="000000" w:sz="4" w:space="0"/>
              <w:bottom w:val="single" w:color="000000" w:sz="4" w:space="0"/>
              <w:right w:val="single" w:color="000000" w:sz="4" w:space="0"/>
            </w:tcBorders>
            <w:vAlign w:val="center"/>
          </w:tcPr>
          <w:p w14:paraId="1A23DB97">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687387E8">
            <w:pPr>
              <w:widowControl/>
              <w:jc w:val="center"/>
              <w:textAlignment w:val="center"/>
              <w:rPr>
                <w:rFonts w:hint="eastAsia" w:ascii="仿宋" w:eastAsia="仿宋" w:cs="仿宋"/>
                <w:kern w:val="0"/>
                <w:sz w:val="16"/>
                <w:szCs w:val="16"/>
                <w:lang w:eastAsia="zh-CN"/>
              </w:rPr>
            </w:pPr>
            <w:r>
              <w:rPr>
                <w:rFonts w:hint="eastAsia" w:ascii="仿宋" w:eastAsia="仿宋" w:cs="仿宋"/>
                <w:kern w:val="0"/>
                <w:sz w:val="16"/>
                <w:szCs w:val="16"/>
                <w:lang w:eastAsia="zh-CN"/>
              </w:rPr>
              <w:t>涉企</w:t>
            </w:r>
          </w:p>
        </w:tc>
      </w:tr>
      <w:tr w14:paraId="7BB090BC">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0C968835">
            <w:pPr>
              <w:widowControl/>
              <w:numPr>
                <w:ilvl w:val="0"/>
                <w:numId w:val="1"/>
              </w:numPr>
              <w:jc w:val="center"/>
              <w:textAlignment w:val="center"/>
              <w:rPr>
                <w:rFonts w:ascii="仿宋" w:eastAsia="仿宋" w:cs="仿宋"/>
                <w:sz w:val="16"/>
                <w:szCs w:val="16"/>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18EEA2B2">
            <w:pPr>
              <w:widowControl/>
              <w:textAlignment w:val="center"/>
              <w:rPr>
                <w:rFonts w:ascii="仿宋" w:eastAsia="仿宋" w:cs="仿宋"/>
                <w:sz w:val="16"/>
                <w:szCs w:val="16"/>
              </w:rPr>
            </w:pPr>
            <w:r>
              <w:rPr>
                <w:rFonts w:hint="eastAsia" w:ascii="仿宋" w:eastAsia="仿宋" w:cs="仿宋"/>
                <w:kern w:val="0"/>
                <w:sz w:val="16"/>
                <w:szCs w:val="16"/>
              </w:rPr>
              <w:t>对游艺娱乐场所设置未经文化主管部门内容核查的游戏游艺设备等行为的行政处罚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0D1967B2">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518A0554">
            <w:pPr>
              <w:widowControl/>
              <w:jc w:val="left"/>
              <w:textAlignment w:val="center"/>
              <w:rPr>
                <w:rFonts w:ascii="仿宋" w:eastAsia="仿宋" w:cs="仿宋"/>
                <w:sz w:val="16"/>
                <w:szCs w:val="16"/>
              </w:rPr>
            </w:pPr>
            <w:r>
              <w:rPr>
                <w:rFonts w:hint="eastAsia" w:ascii="仿宋" w:eastAsia="仿宋" w:cs="仿宋"/>
                <w:kern w:val="0"/>
                <w:sz w:val="16"/>
                <w:szCs w:val="16"/>
              </w:rPr>
              <w:t xml:space="preserve">1.《娱乐场所管理办法》 </w:t>
            </w:r>
            <w:r>
              <w:rPr>
                <w:rFonts w:hint="eastAsia" w:ascii="仿宋" w:eastAsia="仿宋" w:cs="仿宋"/>
                <w:kern w:val="0"/>
                <w:sz w:val="16"/>
                <w:szCs w:val="16"/>
              </w:rPr>
              <w:br w:type="textWrapping"/>
            </w:r>
            <w:r>
              <w:rPr>
                <w:rFonts w:hint="eastAsia" w:ascii="仿宋" w:eastAsia="仿宋" w:cs="仿宋"/>
                <w:kern w:val="0"/>
                <w:sz w:val="16"/>
                <w:szCs w:val="16"/>
              </w:rPr>
              <w:t xml:space="preserve">第三十条：游艺娱乐场所违反本办法第二十一条第（一）项、第（二）项规定的，由县级以上人民政府文化主管部门责令改正，并处5000元以上1万元以下的罚款；违反本办法第二十一条第（三）项规定的，由县级以上人民政府文化主管部门依照《条例》第四十八条予以处罚。 </w:t>
            </w:r>
            <w:r>
              <w:rPr>
                <w:rFonts w:hint="eastAsia" w:ascii="仿宋" w:eastAsia="仿宋" w:cs="仿宋"/>
                <w:kern w:val="0"/>
                <w:sz w:val="16"/>
                <w:szCs w:val="16"/>
              </w:rPr>
              <w:br w:type="textWrapping"/>
            </w:r>
            <w:r>
              <w:rPr>
                <w:rFonts w:hint="eastAsia" w:ascii="仿宋" w:eastAsia="仿宋" w:cs="仿宋"/>
                <w:kern w:val="0"/>
                <w:sz w:val="16"/>
                <w:szCs w:val="16"/>
              </w:rPr>
              <w:t xml:space="preserve">第二十一条：游艺娱乐场所经营应当符合以下规定：（一）不得设置未经文化主管部门内容核查的游戏游艺设备；（二）进行有奖经营活动的，奖品目录应当报所在地县级文化主管部门备案；（三）除国家法定节假日外，设置的电子游戏机不得向未成年人提供。 </w:t>
            </w:r>
            <w:r>
              <w:rPr>
                <w:rFonts w:hint="eastAsia" w:ascii="仿宋" w:eastAsia="仿宋" w:cs="仿宋"/>
                <w:kern w:val="0"/>
                <w:sz w:val="16"/>
                <w:szCs w:val="16"/>
              </w:rPr>
              <w:br w:type="textWrapping"/>
            </w:r>
            <w:r>
              <w:rPr>
                <w:rFonts w:hint="eastAsia" w:ascii="仿宋" w:eastAsia="仿宋" w:cs="仿宋"/>
                <w:kern w:val="0"/>
                <w:sz w:val="16"/>
                <w:szCs w:val="16"/>
              </w:rPr>
              <w:t xml:space="preserve">2.《娱乐场所管理条例》 </w:t>
            </w:r>
            <w:r>
              <w:rPr>
                <w:rFonts w:hint="eastAsia" w:ascii="仿宋" w:eastAsia="仿宋" w:cs="仿宋"/>
                <w:kern w:val="0"/>
                <w:sz w:val="16"/>
                <w:szCs w:val="16"/>
              </w:rPr>
              <w:br w:type="textWrapping"/>
            </w:r>
            <w:r>
              <w:rPr>
                <w:rFonts w:hint="eastAsia" w:ascii="仿宋" w:eastAsia="仿宋" w:cs="仿宋"/>
                <w:kern w:val="0"/>
                <w:sz w:val="16"/>
                <w:szCs w:val="16"/>
              </w:rPr>
              <w:t>第四十八条：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一）歌舞娱乐场所的歌曲点播系统与境外的曲库联接的；（二）歌舞娱乐场所播放的曲目、屏幕画面或者游艺娱乐场所电子游戏机内的游戏项目含有本条例第十三条禁止内容的；（三）歌舞娱乐场所接纳未成年人的；（四）游艺娱乐场所设置的电子游戏机在国家法定节假日外向未成年人提供的；（五）娱乐场所容纳的消费者超过核定人数的。</w:t>
            </w:r>
          </w:p>
        </w:tc>
        <w:tc>
          <w:tcPr>
            <w:tcW w:w="893" w:type="dxa"/>
            <w:tcBorders>
              <w:top w:val="single" w:color="000000" w:sz="4" w:space="0"/>
              <w:left w:val="single" w:color="000000" w:sz="4" w:space="0"/>
              <w:bottom w:val="single" w:color="000000" w:sz="4" w:space="0"/>
              <w:right w:val="single" w:color="000000" w:sz="4" w:space="0"/>
            </w:tcBorders>
            <w:vAlign w:val="center"/>
          </w:tcPr>
          <w:p w14:paraId="5C63BA7D">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6F88B309">
            <w:pPr>
              <w:widowControl/>
              <w:jc w:val="center"/>
              <w:textAlignment w:val="center"/>
              <w:rPr>
                <w:rFonts w:hint="eastAsia" w:ascii="仿宋" w:eastAsia="仿宋" w:cs="仿宋"/>
                <w:sz w:val="16"/>
                <w:szCs w:val="16"/>
                <w:lang w:eastAsia="zh-CN"/>
              </w:rPr>
            </w:pPr>
            <w:r>
              <w:rPr>
                <w:rFonts w:hint="eastAsia" w:ascii="仿宋" w:eastAsia="仿宋" w:cs="仿宋"/>
                <w:kern w:val="0"/>
                <w:sz w:val="16"/>
                <w:szCs w:val="16"/>
                <w:lang w:eastAsia="zh-CN"/>
              </w:rPr>
              <w:t>涉企</w:t>
            </w:r>
          </w:p>
        </w:tc>
      </w:tr>
      <w:tr w14:paraId="180F5D36">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6041FA0C">
            <w:pPr>
              <w:widowControl/>
              <w:numPr>
                <w:ilvl w:val="0"/>
                <w:numId w:val="1"/>
              </w:numPr>
              <w:jc w:val="center"/>
              <w:textAlignment w:val="center"/>
              <w:rPr>
                <w:rFonts w:ascii="仿宋" w:eastAsia="仿宋" w:cs="仿宋"/>
                <w:sz w:val="16"/>
                <w:szCs w:val="16"/>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688BFC4A">
            <w:pPr>
              <w:widowControl/>
              <w:textAlignment w:val="center"/>
              <w:rPr>
                <w:rFonts w:ascii="仿宋" w:eastAsia="仿宋" w:cs="仿宋"/>
                <w:sz w:val="16"/>
                <w:szCs w:val="16"/>
              </w:rPr>
            </w:pPr>
            <w:r>
              <w:rPr>
                <w:rFonts w:hint="eastAsia" w:ascii="仿宋" w:eastAsia="仿宋" w:cs="仿宋"/>
                <w:kern w:val="0"/>
                <w:sz w:val="16"/>
                <w:szCs w:val="16"/>
              </w:rPr>
              <w:t>对娱乐场所为未经文化主管部门批准的营业性演出活动提供场地的行政处罚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441E0877">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1B19149C">
            <w:pPr>
              <w:widowControl/>
              <w:jc w:val="left"/>
              <w:textAlignment w:val="center"/>
              <w:rPr>
                <w:rFonts w:ascii="仿宋" w:eastAsia="仿宋" w:cs="仿宋"/>
                <w:sz w:val="16"/>
                <w:szCs w:val="16"/>
              </w:rPr>
            </w:pPr>
            <w:r>
              <w:rPr>
                <w:rFonts w:hint="eastAsia" w:ascii="仿宋" w:eastAsia="仿宋" w:cs="仿宋"/>
                <w:kern w:val="0"/>
                <w:sz w:val="16"/>
                <w:szCs w:val="16"/>
              </w:rPr>
              <w:t xml:space="preserve">《娱乐场所管理办法》 </w:t>
            </w:r>
            <w:r>
              <w:rPr>
                <w:rFonts w:hint="eastAsia" w:ascii="仿宋" w:eastAsia="仿宋" w:cs="仿宋"/>
                <w:kern w:val="0"/>
                <w:sz w:val="16"/>
                <w:szCs w:val="16"/>
              </w:rPr>
              <w:br w:type="textWrapping"/>
            </w:r>
            <w:r>
              <w:rPr>
                <w:rFonts w:hint="eastAsia" w:ascii="仿宋" w:eastAsia="仿宋" w:cs="仿宋"/>
                <w:kern w:val="0"/>
                <w:sz w:val="16"/>
                <w:szCs w:val="16"/>
              </w:rPr>
              <w:t xml:space="preserve">第三十一条：娱乐场所违反本办法第二十二条第一款规定的，由县级以上人民政府文化主管部门责令改正，并处5000元以上1万元以下罚款。 </w:t>
            </w:r>
            <w:r>
              <w:rPr>
                <w:rFonts w:hint="eastAsia" w:ascii="仿宋" w:eastAsia="仿宋" w:cs="仿宋"/>
                <w:kern w:val="0"/>
                <w:sz w:val="16"/>
                <w:szCs w:val="16"/>
              </w:rPr>
              <w:br w:type="textWrapping"/>
            </w:r>
            <w:r>
              <w:rPr>
                <w:rFonts w:hint="eastAsia" w:ascii="仿宋" w:eastAsia="仿宋" w:cs="仿宋"/>
                <w:kern w:val="0"/>
                <w:sz w:val="16"/>
                <w:szCs w:val="16"/>
              </w:rPr>
              <w:t xml:space="preserve">第二十二条：娱乐场所不得为未经文化主管部门批准的营业性演出活动提供场地。 </w:t>
            </w:r>
            <w:r>
              <w:rPr>
                <w:rFonts w:hint="eastAsia" w:ascii="仿宋" w:eastAsia="仿宋" w:cs="仿宋"/>
                <w:kern w:val="0"/>
                <w:sz w:val="16"/>
                <w:szCs w:val="16"/>
              </w:rPr>
              <w:br w:type="textWrapping"/>
            </w:r>
            <w:r>
              <w:rPr>
                <w:rFonts w:hint="eastAsia" w:ascii="仿宋" w:eastAsia="仿宋" w:cs="仿宋"/>
                <w:kern w:val="0"/>
                <w:sz w:val="16"/>
                <w:szCs w:val="16"/>
              </w:rPr>
              <w:t>娱乐场所招用外国人从事演出活动的，应当符合《营业性演出管理条例》及《营业性演出管理条例实施细则》的规定。</w:t>
            </w:r>
          </w:p>
        </w:tc>
        <w:tc>
          <w:tcPr>
            <w:tcW w:w="893" w:type="dxa"/>
            <w:tcBorders>
              <w:top w:val="single" w:color="000000" w:sz="4" w:space="0"/>
              <w:left w:val="single" w:color="000000" w:sz="4" w:space="0"/>
              <w:bottom w:val="single" w:color="000000" w:sz="4" w:space="0"/>
              <w:right w:val="single" w:color="000000" w:sz="4" w:space="0"/>
            </w:tcBorders>
            <w:vAlign w:val="center"/>
          </w:tcPr>
          <w:p w14:paraId="0A8A90CE">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07F8227D">
            <w:pPr>
              <w:widowControl/>
              <w:jc w:val="center"/>
              <w:textAlignment w:val="center"/>
              <w:rPr>
                <w:rFonts w:hint="eastAsia" w:ascii="仿宋" w:eastAsia="仿宋" w:cs="仿宋"/>
                <w:sz w:val="16"/>
                <w:szCs w:val="16"/>
                <w:lang w:eastAsia="zh-CN"/>
              </w:rPr>
            </w:pPr>
            <w:r>
              <w:rPr>
                <w:rFonts w:hint="eastAsia" w:ascii="仿宋" w:eastAsia="仿宋" w:cs="仿宋"/>
                <w:kern w:val="0"/>
                <w:sz w:val="16"/>
                <w:szCs w:val="16"/>
                <w:lang w:eastAsia="zh-CN"/>
              </w:rPr>
              <w:t>涉企</w:t>
            </w:r>
          </w:p>
        </w:tc>
      </w:tr>
      <w:tr w14:paraId="7B9E6CE6">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1A23824B">
            <w:pPr>
              <w:widowControl/>
              <w:numPr>
                <w:ilvl w:val="0"/>
                <w:numId w:val="1"/>
              </w:numPr>
              <w:textAlignment w:val="center"/>
              <w:rPr>
                <w:rFonts w:ascii="仿宋" w:eastAsia="仿宋" w:cs="仿宋"/>
                <w:kern w:val="0"/>
                <w:sz w:val="16"/>
                <w:szCs w:val="16"/>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75246D3A">
            <w:pPr>
              <w:widowControl/>
              <w:textAlignment w:val="center"/>
              <w:rPr>
                <w:rFonts w:ascii="仿宋" w:eastAsia="仿宋" w:cs="仿宋"/>
                <w:kern w:val="0"/>
                <w:sz w:val="16"/>
                <w:szCs w:val="16"/>
              </w:rPr>
            </w:pPr>
            <w:r>
              <w:rPr>
                <w:rFonts w:hint="eastAsia" w:ascii="仿宋" w:eastAsia="仿宋" w:cs="仿宋"/>
                <w:kern w:val="0"/>
                <w:sz w:val="16"/>
                <w:szCs w:val="16"/>
              </w:rPr>
              <w:t>对娱乐场所违反《娱乐场所管理办法》第二十三条规定对违法违规行为未及时采取措施制止并依法报告的行政处罚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576D7F16">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2442EF22">
            <w:pPr>
              <w:widowControl/>
              <w:jc w:val="left"/>
              <w:textAlignment w:val="center"/>
              <w:rPr>
                <w:rFonts w:ascii="仿宋" w:eastAsia="仿宋" w:cs="仿宋"/>
                <w:kern w:val="0"/>
                <w:sz w:val="16"/>
                <w:szCs w:val="16"/>
              </w:rPr>
            </w:pPr>
            <w:r>
              <w:rPr>
                <w:rFonts w:hint="eastAsia" w:ascii="仿宋" w:eastAsia="仿宋" w:cs="仿宋"/>
                <w:kern w:val="0"/>
                <w:sz w:val="16"/>
                <w:szCs w:val="16"/>
              </w:rPr>
              <w:t>1</w:t>
            </w:r>
            <w:r>
              <w:rPr>
                <w:rFonts w:ascii="仿宋" w:eastAsia="仿宋" w:cs="仿宋"/>
                <w:kern w:val="0"/>
                <w:sz w:val="16"/>
                <w:szCs w:val="16"/>
              </w:rPr>
              <w:t>.</w:t>
            </w:r>
            <w:r>
              <w:rPr>
                <w:rFonts w:hint="eastAsia" w:ascii="仿宋" w:eastAsia="仿宋" w:cs="仿宋"/>
                <w:kern w:val="0"/>
                <w:sz w:val="16"/>
                <w:szCs w:val="16"/>
              </w:rPr>
              <w:t>《娱乐场所管理办法》</w:t>
            </w:r>
          </w:p>
          <w:p w14:paraId="57E4B002">
            <w:pPr>
              <w:widowControl/>
              <w:jc w:val="left"/>
              <w:textAlignment w:val="center"/>
              <w:rPr>
                <w:rFonts w:ascii="仿宋" w:eastAsia="仿宋" w:cs="仿宋"/>
                <w:kern w:val="0"/>
                <w:sz w:val="16"/>
                <w:szCs w:val="16"/>
              </w:rPr>
            </w:pPr>
            <w:r>
              <w:rPr>
                <w:rFonts w:hint="eastAsia" w:ascii="仿宋" w:eastAsia="仿宋" w:cs="仿宋"/>
                <w:kern w:val="0"/>
                <w:sz w:val="16"/>
                <w:szCs w:val="16"/>
              </w:rPr>
              <w:t>第三十二条：娱乐场所违反本办法第二十三条规定对违法违规行为未及时采取措施制止并依法报告的，由县级以上人民政府文化主管部门依照《条例》第五十条予以处罚。</w:t>
            </w:r>
          </w:p>
          <w:p w14:paraId="19C4170A">
            <w:pPr>
              <w:widowControl/>
              <w:jc w:val="left"/>
              <w:textAlignment w:val="center"/>
              <w:rPr>
                <w:rFonts w:ascii="仿宋" w:eastAsia="仿宋" w:cs="仿宋"/>
                <w:kern w:val="0"/>
                <w:sz w:val="16"/>
                <w:szCs w:val="16"/>
              </w:rPr>
            </w:pPr>
            <w:r>
              <w:rPr>
                <w:rFonts w:hint="eastAsia" w:ascii="仿宋" w:eastAsia="仿宋" w:cs="仿宋"/>
                <w:kern w:val="0"/>
                <w:sz w:val="16"/>
                <w:szCs w:val="16"/>
              </w:rPr>
              <w:t>第二十三条：娱乐场所应当建立文化产品内容自审和巡查制度，确定专人负责管理在场所内提供的文化产品和服务。巡查情况应当记入营业日志。</w:t>
            </w:r>
          </w:p>
          <w:p w14:paraId="7ACE197C">
            <w:pPr>
              <w:widowControl/>
              <w:jc w:val="left"/>
              <w:textAlignment w:val="center"/>
              <w:rPr>
                <w:rFonts w:ascii="仿宋" w:eastAsia="仿宋" w:cs="仿宋"/>
                <w:kern w:val="0"/>
                <w:sz w:val="16"/>
                <w:szCs w:val="16"/>
              </w:rPr>
            </w:pPr>
            <w:r>
              <w:rPr>
                <w:rFonts w:hint="eastAsia" w:ascii="仿宋" w:eastAsia="仿宋" w:cs="仿宋"/>
                <w:kern w:val="0"/>
                <w:sz w:val="16"/>
                <w:szCs w:val="16"/>
              </w:rPr>
              <w:t>消费者利用娱乐场所从事违法违规活动的，娱乐场所应当制止，制止无效的应当及时报告文化主管部门或者公安机关。</w:t>
            </w:r>
          </w:p>
          <w:p w14:paraId="0FA7D2A6">
            <w:pPr>
              <w:widowControl/>
              <w:jc w:val="left"/>
              <w:textAlignment w:val="center"/>
              <w:rPr>
                <w:rFonts w:ascii="仿宋" w:eastAsia="仿宋" w:cs="仿宋"/>
                <w:kern w:val="0"/>
                <w:sz w:val="16"/>
                <w:szCs w:val="16"/>
              </w:rPr>
            </w:pPr>
            <w:r>
              <w:rPr>
                <w:rFonts w:hint="eastAsia" w:ascii="仿宋" w:eastAsia="仿宋" w:cs="仿宋"/>
                <w:kern w:val="0"/>
                <w:sz w:val="16"/>
                <w:szCs w:val="16"/>
              </w:rPr>
              <w:t>2</w:t>
            </w:r>
            <w:r>
              <w:rPr>
                <w:rFonts w:ascii="仿宋" w:eastAsia="仿宋" w:cs="仿宋"/>
                <w:kern w:val="0"/>
                <w:sz w:val="16"/>
                <w:szCs w:val="16"/>
              </w:rPr>
              <w:t>.</w:t>
            </w:r>
            <w:r>
              <w:rPr>
                <w:rFonts w:hint="eastAsia" w:ascii="仿宋" w:eastAsia="仿宋" w:cs="仿宋"/>
                <w:kern w:val="0"/>
                <w:sz w:val="16"/>
                <w:szCs w:val="16"/>
              </w:rPr>
              <w:t>《娱乐场所管理条例》</w:t>
            </w:r>
          </w:p>
          <w:p w14:paraId="107B6FC4">
            <w:pPr>
              <w:widowControl/>
              <w:jc w:val="left"/>
              <w:textAlignment w:val="center"/>
              <w:rPr>
                <w:rFonts w:ascii="仿宋" w:eastAsia="仿宋" w:cs="仿宋"/>
                <w:kern w:val="0"/>
                <w:sz w:val="16"/>
                <w:szCs w:val="16"/>
              </w:rPr>
            </w:pPr>
            <w:r>
              <w:rPr>
                <w:rFonts w:hint="eastAsia" w:ascii="仿宋" w:eastAsia="仿宋" w:cs="仿宋"/>
                <w:kern w:val="0"/>
                <w:sz w:val="16"/>
                <w:szCs w:val="16"/>
              </w:rPr>
              <w:t>第五十条：娱乐场所未按照本条例规定建立从业人员名簿、营业日志，或者发现违法犯罪行为未按照本条例规定报告的，由县级人民政府文化主管部门、县级公安部门依据法定职权责令改正，给予警告；情节严重的，责令停业整顿1个月至3个月。</w:t>
            </w:r>
          </w:p>
        </w:tc>
        <w:tc>
          <w:tcPr>
            <w:tcW w:w="893" w:type="dxa"/>
            <w:tcBorders>
              <w:top w:val="single" w:color="000000" w:sz="4" w:space="0"/>
              <w:left w:val="single" w:color="000000" w:sz="4" w:space="0"/>
              <w:bottom w:val="single" w:color="000000" w:sz="4" w:space="0"/>
              <w:right w:val="single" w:color="000000" w:sz="4" w:space="0"/>
            </w:tcBorders>
            <w:vAlign w:val="center"/>
          </w:tcPr>
          <w:p w14:paraId="63FAD9A7">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5586DD13">
            <w:pPr>
              <w:widowControl/>
              <w:jc w:val="center"/>
              <w:textAlignment w:val="center"/>
              <w:rPr>
                <w:rFonts w:ascii="仿宋" w:eastAsia="仿宋" w:cs="仿宋"/>
                <w:kern w:val="0"/>
                <w:sz w:val="16"/>
                <w:szCs w:val="16"/>
              </w:rPr>
            </w:pPr>
            <w:r>
              <w:rPr>
                <w:rFonts w:hint="eastAsia" w:ascii="仿宋" w:eastAsia="仿宋" w:cs="仿宋"/>
                <w:kern w:val="0"/>
                <w:sz w:val="16"/>
                <w:szCs w:val="16"/>
                <w:lang w:eastAsia="zh-CN"/>
              </w:rPr>
              <w:t>涉企</w:t>
            </w:r>
          </w:p>
        </w:tc>
      </w:tr>
      <w:tr w14:paraId="5E128F24">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0897C75E">
            <w:pPr>
              <w:widowControl/>
              <w:numPr>
                <w:ilvl w:val="0"/>
                <w:numId w:val="1"/>
              </w:numPr>
              <w:jc w:val="center"/>
              <w:textAlignment w:val="center"/>
              <w:rPr>
                <w:rFonts w:ascii="仿宋" w:eastAsia="仿宋" w:cs="仿宋"/>
                <w:sz w:val="16"/>
                <w:szCs w:val="16"/>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63A4071E">
            <w:pPr>
              <w:widowControl/>
              <w:textAlignment w:val="center"/>
              <w:rPr>
                <w:rFonts w:ascii="仿宋" w:eastAsia="仿宋" w:cs="仿宋"/>
                <w:sz w:val="16"/>
                <w:szCs w:val="16"/>
              </w:rPr>
            </w:pPr>
            <w:r>
              <w:rPr>
                <w:rFonts w:hint="eastAsia" w:ascii="仿宋" w:eastAsia="仿宋" w:cs="仿宋"/>
                <w:kern w:val="0"/>
                <w:sz w:val="16"/>
                <w:szCs w:val="16"/>
              </w:rPr>
              <w:t>对娱乐场所未在显著位置悬挂娱乐经营许可证、未成年人禁入或者限入标志，标志未注明“12318”文化市场举报电话的行政处罚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152E199E">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503FE7FA">
            <w:pPr>
              <w:widowControl/>
              <w:jc w:val="left"/>
              <w:textAlignment w:val="center"/>
              <w:rPr>
                <w:rFonts w:ascii="仿宋" w:eastAsia="仿宋" w:cs="仿宋"/>
                <w:sz w:val="16"/>
                <w:szCs w:val="16"/>
              </w:rPr>
            </w:pPr>
            <w:r>
              <w:rPr>
                <w:rFonts w:hint="eastAsia" w:ascii="仿宋" w:eastAsia="仿宋" w:cs="仿宋"/>
                <w:kern w:val="0"/>
                <w:sz w:val="16"/>
                <w:szCs w:val="16"/>
              </w:rPr>
              <w:t xml:space="preserve">《娱乐场所管理办法》 </w:t>
            </w:r>
            <w:r>
              <w:rPr>
                <w:rFonts w:hint="eastAsia" w:ascii="仿宋" w:eastAsia="仿宋" w:cs="仿宋"/>
                <w:kern w:val="0"/>
                <w:sz w:val="16"/>
                <w:szCs w:val="16"/>
              </w:rPr>
              <w:br w:type="textWrapping"/>
            </w:r>
            <w:r>
              <w:rPr>
                <w:rFonts w:hint="eastAsia" w:ascii="仿宋" w:eastAsia="仿宋" w:cs="仿宋"/>
                <w:kern w:val="0"/>
                <w:sz w:val="16"/>
                <w:szCs w:val="16"/>
              </w:rPr>
              <w:t xml:space="preserve">第三十三条：娱乐场所违反本办法第二十四条规定的，由县级以上人民政府文化主管部门责令改正，予以警告。 </w:t>
            </w:r>
            <w:r>
              <w:rPr>
                <w:rFonts w:hint="eastAsia" w:ascii="仿宋" w:eastAsia="仿宋" w:cs="仿宋"/>
                <w:kern w:val="0"/>
                <w:sz w:val="16"/>
                <w:szCs w:val="16"/>
              </w:rPr>
              <w:br w:type="textWrapping"/>
            </w:r>
            <w:r>
              <w:rPr>
                <w:rFonts w:hint="eastAsia" w:ascii="仿宋" w:eastAsia="仿宋" w:cs="仿宋"/>
                <w:kern w:val="0"/>
                <w:sz w:val="16"/>
                <w:szCs w:val="16"/>
              </w:rPr>
              <w:t>第二十四条：娱乐场所应当在显著位置悬挂娱乐经营许可证、未成年人禁入或者限入标志，标志应当注明“12318”文化市场举报电话。</w:t>
            </w:r>
          </w:p>
        </w:tc>
        <w:tc>
          <w:tcPr>
            <w:tcW w:w="893" w:type="dxa"/>
            <w:tcBorders>
              <w:top w:val="single" w:color="000000" w:sz="4" w:space="0"/>
              <w:left w:val="single" w:color="000000" w:sz="4" w:space="0"/>
              <w:bottom w:val="single" w:color="000000" w:sz="4" w:space="0"/>
              <w:right w:val="single" w:color="000000" w:sz="4" w:space="0"/>
            </w:tcBorders>
            <w:vAlign w:val="center"/>
          </w:tcPr>
          <w:p w14:paraId="17C38781">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121417DC">
            <w:pPr>
              <w:widowControl/>
              <w:jc w:val="center"/>
              <w:textAlignment w:val="center"/>
              <w:rPr>
                <w:rFonts w:ascii="仿宋" w:eastAsia="仿宋" w:cs="仿宋"/>
                <w:sz w:val="16"/>
                <w:szCs w:val="16"/>
              </w:rPr>
            </w:pPr>
            <w:r>
              <w:rPr>
                <w:rFonts w:hint="eastAsia" w:ascii="仿宋" w:eastAsia="仿宋" w:cs="仿宋"/>
                <w:kern w:val="0"/>
                <w:sz w:val="16"/>
                <w:szCs w:val="16"/>
                <w:lang w:eastAsia="zh-CN"/>
              </w:rPr>
              <w:t>涉企</w:t>
            </w:r>
          </w:p>
        </w:tc>
      </w:tr>
      <w:tr w14:paraId="631B4C03">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33240C6E">
            <w:pPr>
              <w:widowControl/>
              <w:numPr>
                <w:ilvl w:val="0"/>
                <w:numId w:val="1"/>
              </w:numPr>
              <w:jc w:val="center"/>
              <w:textAlignment w:val="center"/>
              <w:rPr>
                <w:rFonts w:ascii="仿宋" w:eastAsia="仿宋" w:cs="仿宋"/>
                <w:sz w:val="16"/>
                <w:szCs w:val="16"/>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57E1E45B">
            <w:pPr>
              <w:widowControl/>
              <w:textAlignment w:val="center"/>
              <w:rPr>
                <w:rFonts w:ascii="仿宋" w:eastAsia="仿宋" w:cs="仿宋"/>
                <w:sz w:val="16"/>
                <w:szCs w:val="16"/>
              </w:rPr>
            </w:pPr>
            <w:r>
              <w:rPr>
                <w:rFonts w:hint="eastAsia" w:ascii="仿宋" w:eastAsia="仿宋" w:cs="仿宋"/>
                <w:kern w:val="0"/>
                <w:sz w:val="16"/>
                <w:szCs w:val="16"/>
              </w:rPr>
              <w:t>对娱乐场所不配合文化主管部门的日常检查和技术监管措施的行政处罚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347D4DE3">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62367128">
            <w:pPr>
              <w:widowControl/>
              <w:jc w:val="left"/>
              <w:textAlignment w:val="center"/>
              <w:rPr>
                <w:rFonts w:ascii="仿宋" w:eastAsia="仿宋" w:cs="仿宋"/>
                <w:sz w:val="16"/>
                <w:szCs w:val="16"/>
              </w:rPr>
            </w:pPr>
            <w:r>
              <w:rPr>
                <w:rFonts w:hint="eastAsia" w:ascii="仿宋" w:eastAsia="仿宋" w:cs="仿宋"/>
                <w:kern w:val="0"/>
                <w:sz w:val="16"/>
                <w:szCs w:val="16"/>
              </w:rPr>
              <w:t xml:space="preserve">《娱乐场所管理办法》 </w:t>
            </w:r>
            <w:r>
              <w:rPr>
                <w:rFonts w:hint="eastAsia" w:ascii="仿宋" w:eastAsia="仿宋" w:cs="仿宋"/>
                <w:kern w:val="0"/>
                <w:sz w:val="16"/>
                <w:szCs w:val="16"/>
              </w:rPr>
              <w:br w:type="textWrapping"/>
            </w:r>
            <w:r>
              <w:rPr>
                <w:rFonts w:hint="eastAsia" w:ascii="仿宋" w:eastAsia="仿宋" w:cs="仿宋"/>
                <w:kern w:val="0"/>
                <w:sz w:val="16"/>
                <w:szCs w:val="16"/>
              </w:rPr>
              <w:t xml:space="preserve">第三十四条：娱乐场所违反本办法第二十五条规定的，由县级以上人民政府文化主管部门予以警告，并处5000元以上1万元以下罚款。 </w:t>
            </w:r>
            <w:r>
              <w:rPr>
                <w:rFonts w:hint="eastAsia" w:ascii="仿宋" w:eastAsia="仿宋" w:cs="仿宋"/>
                <w:kern w:val="0"/>
                <w:sz w:val="16"/>
                <w:szCs w:val="16"/>
              </w:rPr>
              <w:br w:type="textWrapping"/>
            </w:r>
            <w:r>
              <w:rPr>
                <w:rFonts w:hint="eastAsia" w:ascii="仿宋" w:eastAsia="仿宋" w:cs="仿宋"/>
                <w:kern w:val="0"/>
                <w:sz w:val="16"/>
                <w:szCs w:val="16"/>
              </w:rPr>
              <w:t>第二十五条：娱乐场所应当配合文化主管部门的日常检查和技术监管措施。</w:t>
            </w:r>
          </w:p>
        </w:tc>
        <w:tc>
          <w:tcPr>
            <w:tcW w:w="893" w:type="dxa"/>
            <w:tcBorders>
              <w:top w:val="single" w:color="000000" w:sz="4" w:space="0"/>
              <w:left w:val="single" w:color="000000" w:sz="4" w:space="0"/>
              <w:bottom w:val="single" w:color="000000" w:sz="4" w:space="0"/>
              <w:right w:val="single" w:color="000000" w:sz="4" w:space="0"/>
            </w:tcBorders>
            <w:vAlign w:val="center"/>
          </w:tcPr>
          <w:p w14:paraId="0FC3B736">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02E99170">
            <w:pPr>
              <w:widowControl/>
              <w:jc w:val="center"/>
              <w:textAlignment w:val="center"/>
              <w:rPr>
                <w:rFonts w:ascii="仿宋" w:eastAsia="仿宋" w:cs="仿宋"/>
                <w:sz w:val="16"/>
                <w:szCs w:val="16"/>
              </w:rPr>
            </w:pPr>
            <w:r>
              <w:rPr>
                <w:rFonts w:hint="eastAsia" w:ascii="仿宋" w:eastAsia="仿宋" w:cs="仿宋"/>
                <w:kern w:val="0"/>
                <w:sz w:val="16"/>
                <w:szCs w:val="16"/>
                <w:lang w:eastAsia="zh-CN"/>
              </w:rPr>
              <w:t>涉企</w:t>
            </w:r>
          </w:p>
        </w:tc>
      </w:tr>
      <w:tr w14:paraId="44A03582">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4FFFC4FB">
            <w:pPr>
              <w:widowControl/>
              <w:numPr>
                <w:ilvl w:val="0"/>
                <w:numId w:val="1"/>
              </w:numPr>
              <w:jc w:val="center"/>
              <w:textAlignment w:val="center"/>
              <w:rPr>
                <w:rFonts w:ascii="仿宋" w:eastAsia="仿宋" w:cs="仿宋"/>
                <w:sz w:val="16"/>
                <w:szCs w:val="16"/>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35B6EA51">
            <w:pPr>
              <w:widowControl/>
              <w:textAlignment w:val="center"/>
              <w:rPr>
                <w:rFonts w:ascii="仿宋" w:eastAsia="仿宋" w:cs="仿宋"/>
                <w:sz w:val="16"/>
                <w:szCs w:val="16"/>
              </w:rPr>
            </w:pPr>
            <w:r>
              <w:rPr>
                <w:rFonts w:hint="eastAsia" w:ascii="仿宋" w:eastAsia="仿宋" w:cs="仿宋"/>
                <w:kern w:val="0"/>
                <w:sz w:val="16"/>
                <w:szCs w:val="16"/>
              </w:rPr>
              <w:t>对擅自从事营业性演出经营活动等行为的行政处罚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41BE5C31">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6365BD07">
            <w:pPr>
              <w:widowControl/>
              <w:jc w:val="left"/>
              <w:textAlignment w:val="center"/>
              <w:rPr>
                <w:rFonts w:ascii="仿宋" w:eastAsia="仿宋" w:cs="仿宋"/>
                <w:sz w:val="16"/>
                <w:szCs w:val="16"/>
              </w:rPr>
            </w:pPr>
            <w:r>
              <w:rPr>
                <w:rFonts w:hint="eastAsia" w:ascii="仿宋" w:eastAsia="仿宋" w:cs="仿宋"/>
                <w:kern w:val="0"/>
                <w:sz w:val="16"/>
                <w:szCs w:val="16"/>
              </w:rPr>
              <w:t>《营业性演出管理条例》</w:t>
            </w:r>
            <w:r>
              <w:rPr>
                <w:rFonts w:hint="eastAsia" w:ascii="仿宋" w:eastAsia="仿宋" w:cs="仿宋"/>
                <w:kern w:val="0"/>
                <w:sz w:val="16"/>
                <w:szCs w:val="16"/>
              </w:rPr>
              <w:br w:type="textWrapping"/>
            </w:r>
            <w:r>
              <w:rPr>
                <w:rFonts w:hint="eastAsia" w:ascii="仿宋" w:eastAsia="仿宋" w:cs="仿宋"/>
                <w:kern w:val="0"/>
                <w:sz w:val="16"/>
                <w:szCs w:val="16"/>
              </w:rPr>
              <w:t>第四十三条第一款：有下列行为之一的，由县级人民政府文化主管部门予以取缔，没收演出器材和违法所得，并处违法所得8倍以上10倍以下的罚款；没有违法所得或者违法所得不足1万元的，并处5万元以上10万元以下的罚款；构成犯罪的，依法追究刑事责任：（一）违反本条例第六条、第十条、第十一条规定，擅自从事营业性演出经营活动的；（二）违反本条例第十二条、第十四条规定，超范围从事营业性演出经营活动的；（三）违反本条例第八条第一款规定，变更营业性演出经营项目未向原发证机关申请换发营业性演出许可证的。</w:t>
            </w:r>
            <w:r>
              <w:rPr>
                <w:rFonts w:hint="eastAsia" w:ascii="仿宋" w:eastAsia="仿宋" w:cs="仿宋"/>
                <w:kern w:val="0"/>
                <w:sz w:val="16"/>
                <w:szCs w:val="16"/>
              </w:rPr>
              <w:br w:type="textWrapping"/>
            </w:r>
            <w:r>
              <w:rPr>
                <w:rFonts w:hint="eastAsia" w:ascii="仿宋" w:eastAsia="仿宋" w:cs="仿宋"/>
                <w:kern w:val="0"/>
                <w:sz w:val="16"/>
                <w:szCs w:val="16"/>
              </w:rPr>
              <w:t>第六条：文艺表演团体申请从事营业性演出活动，应当有与其业务相适应的专职演员和器材设备，并向县级人民政府文化主管部门提出申请；演出经纪机构申请从事营业性演出经营活动，应当有3名以上专职演出经纪人员和与其业务相适应的资金，并向省、自治区、直辖市人民政府文化主管部门提出申请。文化主管部门应当自受理申请之日起20日内作出决定。批准的，颁发营业性演出许可证；不批准的，应当书面通知申请人并说明理由。</w:t>
            </w:r>
            <w:r>
              <w:rPr>
                <w:rFonts w:hint="eastAsia" w:ascii="仿宋" w:eastAsia="仿宋" w:cs="仿宋"/>
                <w:kern w:val="0"/>
                <w:sz w:val="16"/>
                <w:szCs w:val="16"/>
              </w:rPr>
              <w:br w:type="textWrapping"/>
            </w:r>
            <w:r>
              <w:rPr>
                <w:rFonts w:hint="eastAsia" w:ascii="仿宋" w:eastAsia="仿宋" w:cs="仿宋"/>
                <w:kern w:val="0"/>
                <w:sz w:val="16"/>
                <w:szCs w:val="16"/>
              </w:rPr>
              <w:t>第十条：外国投资者可以依法在中国境内设立演出经纪机构、演出场所经营单位；不得设立文艺表演团体。</w:t>
            </w:r>
            <w:r>
              <w:rPr>
                <w:rFonts w:hint="eastAsia" w:ascii="仿宋" w:eastAsia="仿宋" w:cs="仿宋"/>
                <w:kern w:val="0"/>
                <w:sz w:val="16"/>
                <w:szCs w:val="16"/>
              </w:rPr>
              <w:br w:type="textWrapping"/>
            </w:r>
            <w:r>
              <w:rPr>
                <w:rFonts w:hint="eastAsia" w:ascii="仿宋" w:eastAsia="仿宋" w:cs="仿宋"/>
                <w:kern w:val="0"/>
                <w:sz w:val="16"/>
                <w:szCs w:val="16"/>
              </w:rPr>
              <w:t>外商投资的演出经纪机构申请从事营业性演出经营活动、外商投资的演出场所经营单位申请从事演出场所经营活动，应当向国务院文化主管部门提出申请。国务院文化主管部门应当自收到申请之日起20日内作出决定。批准的，颁发营业性演出许可证；不批准的，应当书面通知申请人并说明理由。</w:t>
            </w:r>
            <w:r>
              <w:rPr>
                <w:rFonts w:hint="eastAsia" w:ascii="仿宋" w:eastAsia="仿宋" w:cs="仿宋"/>
                <w:kern w:val="0"/>
                <w:sz w:val="16"/>
                <w:szCs w:val="16"/>
              </w:rPr>
              <w:br w:type="textWrapping"/>
            </w:r>
            <w:r>
              <w:rPr>
                <w:rFonts w:hint="eastAsia" w:ascii="仿宋" w:eastAsia="仿宋" w:cs="仿宋"/>
                <w:kern w:val="0"/>
                <w:sz w:val="16"/>
                <w:szCs w:val="16"/>
              </w:rPr>
              <w:t>第十一条：香港特别行政区、澳门特别行政区的投资者可以在内地投资设立演出经纪机构、演出场所经营单位以及由内地方控股的文艺表演团体；香港特别行政区、澳门特别行政区的演出经纪机构可以在内地设立分支机构。</w:t>
            </w:r>
            <w:r>
              <w:rPr>
                <w:rFonts w:hint="eastAsia" w:ascii="仿宋" w:eastAsia="仿宋" w:cs="仿宋"/>
                <w:kern w:val="0"/>
                <w:sz w:val="16"/>
                <w:szCs w:val="16"/>
              </w:rPr>
              <w:br w:type="textWrapping"/>
            </w:r>
            <w:r>
              <w:rPr>
                <w:rFonts w:hint="eastAsia" w:ascii="仿宋" w:eastAsia="仿宋" w:cs="仿宋"/>
                <w:kern w:val="0"/>
                <w:sz w:val="16"/>
                <w:szCs w:val="16"/>
              </w:rPr>
              <w:t>台湾地区的投资者可以在大陆投资设立演出经纪机构、演出场所经营单位，不得设立文艺表演团体。</w:t>
            </w:r>
            <w:r>
              <w:rPr>
                <w:rFonts w:hint="eastAsia" w:ascii="仿宋" w:eastAsia="仿宋" w:cs="仿宋"/>
                <w:kern w:val="0"/>
                <w:sz w:val="16"/>
                <w:szCs w:val="16"/>
              </w:rPr>
              <w:br w:type="textWrapping"/>
            </w:r>
            <w:r>
              <w:rPr>
                <w:rFonts w:hint="eastAsia" w:ascii="仿宋" w:eastAsia="仿宋" w:cs="仿宋"/>
                <w:kern w:val="0"/>
                <w:sz w:val="16"/>
                <w:szCs w:val="16"/>
              </w:rPr>
              <w:t>依照本条规定设立的演出经纪机构、文艺表演团体申请从事营业性演出经营活动，依照本条规定设立的演出场所经营单位申请从事演出场所经营活动，应当向省、自治区、直辖市人民政府文化主管部门提出申请。省、自治区、直辖市人民政府文化主管部门应当自收到申请之日起20日内作出决定。批准的，颁发营业性演出许可证；不批准的，应当书面通知申请人并说明理由。</w:t>
            </w:r>
            <w:r>
              <w:rPr>
                <w:rFonts w:hint="eastAsia" w:ascii="仿宋" w:eastAsia="仿宋" w:cs="仿宋"/>
                <w:kern w:val="0"/>
                <w:sz w:val="16"/>
                <w:szCs w:val="16"/>
              </w:rPr>
              <w:br w:type="textWrapping"/>
            </w:r>
            <w:r>
              <w:rPr>
                <w:rFonts w:hint="eastAsia" w:ascii="仿宋" w:eastAsia="仿宋" w:cs="仿宋"/>
                <w:kern w:val="0"/>
                <w:sz w:val="16"/>
                <w:szCs w:val="16"/>
              </w:rPr>
              <w:t>依照本条规定设立演出经纪机构、演出场所经营单位的，还应当遵守我国其他法律、法规的规定。</w:t>
            </w:r>
            <w:r>
              <w:rPr>
                <w:rFonts w:hint="eastAsia" w:ascii="仿宋" w:eastAsia="仿宋" w:cs="仿宋"/>
                <w:kern w:val="0"/>
                <w:sz w:val="16"/>
                <w:szCs w:val="16"/>
              </w:rPr>
              <w:br w:type="textWrapping"/>
            </w:r>
            <w:r>
              <w:rPr>
                <w:rFonts w:hint="eastAsia" w:ascii="仿宋" w:eastAsia="仿宋" w:cs="仿宋"/>
                <w:kern w:val="0"/>
                <w:sz w:val="16"/>
                <w:szCs w:val="16"/>
              </w:rPr>
              <w:t>第十二条：文艺表演团体、个体演员可以自行举办营业性演出，也可以参加营业性组台演出。</w:t>
            </w:r>
            <w:r>
              <w:rPr>
                <w:rFonts w:hint="eastAsia" w:ascii="仿宋" w:eastAsia="仿宋" w:cs="仿宋"/>
                <w:kern w:val="0"/>
                <w:sz w:val="16"/>
                <w:szCs w:val="16"/>
              </w:rPr>
              <w:br w:type="textWrapping"/>
            </w:r>
            <w:r>
              <w:rPr>
                <w:rFonts w:hint="eastAsia" w:ascii="仿宋" w:eastAsia="仿宋" w:cs="仿宋"/>
                <w:kern w:val="0"/>
                <w:sz w:val="16"/>
                <w:szCs w:val="16"/>
              </w:rPr>
              <w:t>营业性组台演出应当由演出经纪机构举办；但是，演出场所经营单位可以在本单位经营的场所内举办营业性组台演出。</w:t>
            </w:r>
            <w:r>
              <w:rPr>
                <w:rFonts w:hint="eastAsia" w:ascii="仿宋" w:eastAsia="仿宋" w:cs="仿宋"/>
                <w:kern w:val="0"/>
                <w:sz w:val="16"/>
                <w:szCs w:val="16"/>
              </w:rPr>
              <w:br w:type="textWrapping"/>
            </w:r>
            <w:r>
              <w:rPr>
                <w:rFonts w:hint="eastAsia" w:ascii="仿宋" w:eastAsia="仿宋" w:cs="仿宋"/>
                <w:kern w:val="0"/>
                <w:sz w:val="16"/>
                <w:szCs w:val="16"/>
              </w:rPr>
              <w:t>演出经纪机构可以从事营业性演出的居间、代理、行纪活动；个体演出经纪人只能从事营业性演出的居间、代理活动。</w:t>
            </w:r>
            <w:r>
              <w:rPr>
                <w:rFonts w:hint="eastAsia" w:ascii="仿宋" w:eastAsia="仿宋" w:cs="仿宋"/>
                <w:kern w:val="0"/>
                <w:sz w:val="16"/>
                <w:szCs w:val="16"/>
              </w:rPr>
              <w:br w:type="textWrapping"/>
            </w:r>
            <w:r>
              <w:rPr>
                <w:rFonts w:hint="eastAsia" w:ascii="仿宋" w:eastAsia="仿宋" w:cs="仿宋"/>
                <w:kern w:val="0"/>
                <w:sz w:val="16"/>
                <w:szCs w:val="16"/>
              </w:rPr>
              <w:t>第十四条：除演出经纪机构外，其他任何单位或者个人不得举办外国的或者香港特别行政区、澳门特别行政区、台湾地区的文艺表演团体、个人参加的营业性演出。但是，文艺表演团体自行举办营业性演出，可以邀请外国的或者香港特别行政区、澳门特别行政区、台湾地区的文艺表演团体、个人参加。</w:t>
            </w:r>
            <w:r>
              <w:rPr>
                <w:rFonts w:hint="eastAsia" w:ascii="仿宋" w:eastAsia="仿宋" w:cs="仿宋"/>
                <w:kern w:val="0"/>
                <w:sz w:val="16"/>
                <w:szCs w:val="16"/>
              </w:rPr>
              <w:br w:type="textWrapping"/>
            </w:r>
            <w:r>
              <w:rPr>
                <w:rFonts w:hint="eastAsia" w:ascii="仿宋" w:eastAsia="仿宋" w:cs="仿宋"/>
                <w:kern w:val="0"/>
                <w:sz w:val="16"/>
                <w:szCs w:val="16"/>
              </w:rPr>
              <w:t>第八条第一款：文艺表演团体变更名称、住所、法定代表人或者主要负责人、营业性演出经营项目，应当向原发证机关申请换发营业性演出许可证，并依法到工商行政管理部门办理变更登记。</w:t>
            </w:r>
          </w:p>
        </w:tc>
        <w:tc>
          <w:tcPr>
            <w:tcW w:w="893" w:type="dxa"/>
            <w:tcBorders>
              <w:top w:val="single" w:color="000000" w:sz="4" w:space="0"/>
              <w:left w:val="single" w:color="000000" w:sz="4" w:space="0"/>
              <w:bottom w:val="single" w:color="000000" w:sz="4" w:space="0"/>
              <w:right w:val="single" w:color="000000" w:sz="4" w:space="0"/>
            </w:tcBorders>
            <w:vAlign w:val="center"/>
          </w:tcPr>
          <w:p w14:paraId="2CA5B761">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5C68CC70">
            <w:pPr>
              <w:widowControl/>
              <w:jc w:val="center"/>
              <w:textAlignment w:val="center"/>
              <w:rPr>
                <w:rFonts w:ascii="仿宋" w:eastAsia="仿宋" w:cs="仿宋"/>
                <w:sz w:val="16"/>
                <w:szCs w:val="16"/>
              </w:rPr>
            </w:pPr>
            <w:r>
              <w:rPr>
                <w:rFonts w:hint="eastAsia" w:ascii="仿宋" w:eastAsia="仿宋" w:cs="仿宋"/>
                <w:kern w:val="0"/>
                <w:sz w:val="16"/>
                <w:szCs w:val="16"/>
                <w:lang w:eastAsia="zh-CN"/>
              </w:rPr>
              <w:t>涉企</w:t>
            </w:r>
          </w:p>
        </w:tc>
      </w:tr>
      <w:tr w14:paraId="4010B36F">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08DC7E9B">
            <w:pPr>
              <w:widowControl/>
              <w:numPr>
                <w:ilvl w:val="0"/>
                <w:numId w:val="1"/>
              </w:numPr>
              <w:jc w:val="center"/>
              <w:textAlignment w:val="center"/>
              <w:rPr>
                <w:rFonts w:ascii="仿宋" w:eastAsia="仿宋" w:cs="仿宋"/>
                <w:sz w:val="16"/>
                <w:szCs w:val="16"/>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388E2C59">
            <w:pPr>
              <w:widowControl/>
              <w:textAlignment w:val="center"/>
              <w:rPr>
                <w:rFonts w:ascii="仿宋" w:eastAsia="仿宋" w:cs="仿宋"/>
                <w:sz w:val="16"/>
                <w:szCs w:val="16"/>
              </w:rPr>
            </w:pPr>
            <w:r>
              <w:rPr>
                <w:rFonts w:hint="eastAsia" w:ascii="仿宋" w:eastAsia="仿宋" w:cs="仿宋"/>
                <w:kern w:val="0"/>
                <w:sz w:val="16"/>
                <w:szCs w:val="16"/>
              </w:rPr>
              <w:t>对未经批准举办营业性演出的行政处罚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4200C48B">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7C6704FD">
            <w:pPr>
              <w:widowControl/>
              <w:jc w:val="left"/>
              <w:textAlignment w:val="center"/>
              <w:rPr>
                <w:rFonts w:ascii="仿宋" w:eastAsia="仿宋" w:cs="仿宋"/>
                <w:sz w:val="16"/>
                <w:szCs w:val="16"/>
              </w:rPr>
            </w:pPr>
            <w:r>
              <w:rPr>
                <w:rFonts w:hint="eastAsia" w:ascii="仿宋" w:eastAsia="仿宋" w:cs="仿宋"/>
                <w:kern w:val="0"/>
                <w:sz w:val="16"/>
                <w:szCs w:val="16"/>
              </w:rPr>
              <w:t xml:space="preserve">《营业性演出管理条例》 </w:t>
            </w:r>
            <w:r>
              <w:rPr>
                <w:rFonts w:hint="eastAsia" w:ascii="仿宋" w:eastAsia="仿宋" w:cs="仿宋"/>
                <w:kern w:val="0"/>
                <w:sz w:val="16"/>
                <w:szCs w:val="16"/>
              </w:rPr>
              <w:br w:type="textWrapping"/>
            </w:r>
            <w:r>
              <w:rPr>
                <w:rFonts w:hint="eastAsia" w:ascii="仿宋" w:eastAsia="仿宋" w:cs="仿宋"/>
                <w:kern w:val="0"/>
                <w:sz w:val="16"/>
                <w:szCs w:val="16"/>
              </w:rPr>
              <w:t xml:space="preserve">第四十四条第一款：违反本条例第十三条、第十五条规定，未经批准举办营业性演出的，由县级人民政府文化主管部门责令停止演出，没收违法所得，并处违法所得8倍以上10倍以下的罚款；没有违法所得或者违法所得不足1万元的，并处5万元以上10万元以下的罚款；情节严重的，由原发证机关吊销营业性演出许可证。 </w:t>
            </w:r>
            <w:r>
              <w:rPr>
                <w:rFonts w:hint="eastAsia" w:ascii="仿宋" w:eastAsia="仿宋" w:cs="仿宋"/>
                <w:kern w:val="0"/>
                <w:sz w:val="16"/>
                <w:szCs w:val="16"/>
              </w:rPr>
              <w:br w:type="textWrapping"/>
            </w:r>
            <w:r>
              <w:rPr>
                <w:rFonts w:hint="eastAsia" w:ascii="仿宋" w:eastAsia="仿宋" w:cs="仿宋"/>
                <w:kern w:val="0"/>
                <w:sz w:val="16"/>
                <w:szCs w:val="16"/>
              </w:rPr>
              <w:t xml:space="preserve">第十三条：举办营业性演出，应当向演出所在地县级人民政府文化主管部门提出申请。县级人民政府文化主管部门应当自受理申请之日起3日内作出决定。对符合本条例第二十五条规定的，发给批准文件；对不符合本条例第二十五条规定的，不予批准，书面通知申请人并说明理由。 </w:t>
            </w:r>
            <w:r>
              <w:rPr>
                <w:rFonts w:hint="eastAsia" w:ascii="仿宋" w:eastAsia="仿宋" w:cs="仿宋"/>
                <w:kern w:val="0"/>
                <w:sz w:val="16"/>
                <w:szCs w:val="16"/>
              </w:rPr>
              <w:br w:type="textWrapping"/>
            </w:r>
            <w:r>
              <w:rPr>
                <w:rFonts w:hint="eastAsia" w:ascii="仿宋" w:eastAsia="仿宋" w:cs="仿宋"/>
                <w:kern w:val="0"/>
                <w:sz w:val="16"/>
                <w:szCs w:val="16"/>
              </w:rPr>
              <w:t xml:space="preserve">第十五条：举办外国的文艺表演团体、个人参加的营业性演出，演出举办单位应当向演出所在地省、自治区、直辖市人民政府文化主管部门提出申请。 </w:t>
            </w:r>
            <w:r>
              <w:rPr>
                <w:rFonts w:hint="eastAsia" w:ascii="仿宋" w:eastAsia="仿宋" w:cs="仿宋"/>
                <w:kern w:val="0"/>
                <w:sz w:val="16"/>
                <w:szCs w:val="16"/>
              </w:rPr>
              <w:br w:type="textWrapping"/>
            </w:r>
            <w:r>
              <w:rPr>
                <w:rFonts w:hint="eastAsia" w:ascii="仿宋" w:eastAsia="仿宋" w:cs="仿宋"/>
                <w:kern w:val="0"/>
                <w:sz w:val="16"/>
                <w:szCs w:val="16"/>
              </w:rPr>
              <w:t xml:space="preserve">举办香港特别行政区、澳门特别行政区的文艺表演团体、个人参加的营业性演出，演出举办单位应当向演出所在地省、自治区、直辖市人民政府文化主管部门提出申请；举办台湾地区的文艺表演团体、个人参加的营业性演出，演出举办单位应当向国务院文化主管部门会同国务院有关部门规定的审批机关提出申请。 </w:t>
            </w:r>
            <w:r>
              <w:rPr>
                <w:rFonts w:hint="eastAsia" w:ascii="仿宋" w:eastAsia="仿宋" w:cs="仿宋"/>
                <w:kern w:val="0"/>
                <w:sz w:val="16"/>
                <w:szCs w:val="16"/>
              </w:rPr>
              <w:br w:type="textWrapping"/>
            </w:r>
            <w:r>
              <w:rPr>
                <w:rFonts w:hint="eastAsia" w:ascii="仿宋" w:eastAsia="仿宋" w:cs="仿宋"/>
                <w:kern w:val="0"/>
                <w:sz w:val="16"/>
                <w:szCs w:val="16"/>
              </w:rPr>
              <w:t>国务院文化主管部门或者省、自治区、直辖市人民政府文化主管部门应当自受理申请之日起20日内作出决定。对符合本条例第二十五条规定的，发给批准文件；对不符合本条例第二十五条规定的，不予批准，书面通知申请人并说明理由。</w:t>
            </w:r>
          </w:p>
        </w:tc>
        <w:tc>
          <w:tcPr>
            <w:tcW w:w="893" w:type="dxa"/>
            <w:tcBorders>
              <w:top w:val="single" w:color="000000" w:sz="4" w:space="0"/>
              <w:left w:val="single" w:color="000000" w:sz="4" w:space="0"/>
              <w:bottom w:val="single" w:color="000000" w:sz="4" w:space="0"/>
              <w:right w:val="single" w:color="000000" w:sz="4" w:space="0"/>
            </w:tcBorders>
            <w:vAlign w:val="center"/>
          </w:tcPr>
          <w:p w14:paraId="527898D0">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666D2B0F">
            <w:pPr>
              <w:widowControl/>
              <w:jc w:val="center"/>
              <w:textAlignment w:val="center"/>
              <w:rPr>
                <w:rFonts w:ascii="仿宋" w:eastAsia="仿宋" w:cs="仿宋"/>
                <w:sz w:val="16"/>
                <w:szCs w:val="16"/>
              </w:rPr>
            </w:pPr>
            <w:r>
              <w:rPr>
                <w:rFonts w:hint="eastAsia" w:ascii="仿宋" w:eastAsia="仿宋" w:cs="仿宋"/>
                <w:kern w:val="0"/>
                <w:sz w:val="16"/>
                <w:szCs w:val="16"/>
                <w:lang w:eastAsia="zh-CN"/>
              </w:rPr>
              <w:t>涉企</w:t>
            </w:r>
          </w:p>
        </w:tc>
      </w:tr>
      <w:tr w14:paraId="409B240F">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2D13A10C">
            <w:pPr>
              <w:widowControl/>
              <w:numPr>
                <w:ilvl w:val="0"/>
                <w:numId w:val="1"/>
              </w:numPr>
              <w:jc w:val="center"/>
              <w:textAlignment w:val="center"/>
              <w:rPr>
                <w:rFonts w:ascii="仿宋" w:eastAsia="仿宋" w:cs="仿宋"/>
                <w:sz w:val="16"/>
                <w:szCs w:val="16"/>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30B2429B">
            <w:pPr>
              <w:widowControl/>
              <w:textAlignment w:val="center"/>
              <w:rPr>
                <w:rFonts w:ascii="仿宋" w:eastAsia="仿宋" w:cs="仿宋"/>
                <w:sz w:val="16"/>
                <w:szCs w:val="16"/>
              </w:rPr>
            </w:pPr>
            <w:r>
              <w:rPr>
                <w:rFonts w:hint="eastAsia" w:ascii="仿宋" w:eastAsia="仿宋" w:cs="仿宋"/>
                <w:kern w:val="0"/>
                <w:sz w:val="16"/>
                <w:szCs w:val="16"/>
              </w:rPr>
              <w:t>对变更演出的名称、时间、地点、场次未重新报批等行为的行政处罚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7ACDC036">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7784A108">
            <w:pPr>
              <w:widowControl/>
              <w:jc w:val="left"/>
              <w:textAlignment w:val="center"/>
              <w:rPr>
                <w:rFonts w:ascii="仿宋" w:eastAsia="仿宋" w:cs="仿宋"/>
                <w:sz w:val="16"/>
                <w:szCs w:val="16"/>
              </w:rPr>
            </w:pPr>
            <w:r>
              <w:rPr>
                <w:rFonts w:hint="eastAsia" w:ascii="仿宋" w:eastAsia="仿宋" w:cs="仿宋"/>
                <w:kern w:val="0"/>
                <w:sz w:val="16"/>
                <w:szCs w:val="16"/>
              </w:rPr>
              <w:t xml:space="preserve">《营业性演出管理条例》 </w:t>
            </w:r>
            <w:r>
              <w:rPr>
                <w:rFonts w:hint="eastAsia" w:ascii="仿宋" w:eastAsia="仿宋" w:cs="仿宋"/>
                <w:kern w:val="0"/>
                <w:sz w:val="16"/>
                <w:szCs w:val="16"/>
              </w:rPr>
              <w:br w:type="textWrapping"/>
            </w:r>
            <w:r>
              <w:rPr>
                <w:rFonts w:hint="eastAsia" w:ascii="仿宋" w:eastAsia="仿宋" w:cs="仿宋"/>
                <w:kern w:val="0"/>
                <w:sz w:val="16"/>
                <w:szCs w:val="16"/>
              </w:rPr>
              <w:t xml:space="preserve">第四十四条第二款：违反本条例第十六条第三款规定，变更演出举办单位、参加演出的文艺表演团体、演员或者节目未重新报批的，依照前款规定处罚；变更演出的名称、时间、地点、场次未重新报批的，由县级人民政府文化主管部门责令改正，给予警告，可以并处3万元以下的罚款。 </w:t>
            </w:r>
            <w:r>
              <w:rPr>
                <w:rFonts w:hint="eastAsia" w:ascii="仿宋" w:eastAsia="仿宋" w:cs="仿宋"/>
                <w:kern w:val="0"/>
                <w:sz w:val="16"/>
                <w:szCs w:val="16"/>
              </w:rPr>
              <w:br w:type="textWrapping"/>
            </w:r>
            <w:r>
              <w:rPr>
                <w:rFonts w:hint="eastAsia" w:ascii="仿宋" w:eastAsia="仿宋" w:cs="仿宋"/>
                <w:kern w:val="0"/>
                <w:sz w:val="16"/>
                <w:szCs w:val="16"/>
              </w:rPr>
              <w:t xml:space="preserve">第十六条第三款：营业性演出需要变更申请材料所列事项的，应当分别依照本条例第十三条、第十五条规定重新报批。 </w:t>
            </w:r>
            <w:r>
              <w:rPr>
                <w:rFonts w:hint="eastAsia" w:ascii="仿宋" w:eastAsia="仿宋" w:cs="仿宋"/>
                <w:kern w:val="0"/>
                <w:sz w:val="16"/>
                <w:szCs w:val="16"/>
              </w:rPr>
              <w:br w:type="textWrapping"/>
            </w:r>
            <w:r>
              <w:rPr>
                <w:rFonts w:hint="eastAsia" w:ascii="仿宋" w:eastAsia="仿宋" w:cs="仿宋"/>
                <w:kern w:val="0"/>
                <w:sz w:val="16"/>
                <w:szCs w:val="16"/>
              </w:rPr>
              <w:t xml:space="preserve">第十三条：举办营业性演出，应当向演出所在地县级人民政府文化主管部门提出申请。县级人民政府文化主管部门应当自受理申请之日起3日内作出决定。对符合本条例第二十五条规定的，发给批准文件；对不符合本条例第二十五条规定的，不予批准，书面通知申请人并说明理由。 </w:t>
            </w:r>
            <w:r>
              <w:rPr>
                <w:rFonts w:hint="eastAsia" w:ascii="仿宋" w:eastAsia="仿宋" w:cs="仿宋"/>
                <w:kern w:val="0"/>
                <w:sz w:val="16"/>
                <w:szCs w:val="16"/>
              </w:rPr>
              <w:br w:type="textWrapping"/>
            </w:r>
            <w:r>
              <w:rPr>
                <w:rFonts w:hint="eastAsia" w:ascii="仿宋" w:eastAsia="仿宋" w:cs="仿宋"/>
                <w:kern w:val="0"/>
                <w:sz w:val="16"/>
                <w:szCs w:val="16"/>
              </w:rPr>
              <w:t xml:space="preserve">第十五条：举办外国的文艺表演团体、个人参加的营业性演出，演出举办单位应当向演出所在地省、自治区、直辖市人民政府文化主管部门提出申请。 </w:t>
            </w:r>
            <w:r>
              <w:rPr>
                <w:rFonts w:hint="eastAsia" w:ascii="仿宋" w:eastAsia="仿宋" w:cs="仿宋"/>
                <w:kern w:val="0"/>
                <w:sz w:val="16"/>
                <w:szCs w:val="16"/>
              </w:rPr>
              <w:br w:type="textWrapping"/>
            </w:r>
            <w:r>
              <w:rPr>
                <w:rFonts w:hint="eastAsia" w:ascii="仿宋" w:eastAsia="仿宋" w:cs="仿宋"/>
                <w:kern w:val="0"/>
                <w:sz w:val="16"/>
                <w:szCs w:val="16"/>
              </w:rPr>
              <w:t xml:space="preserve">举办香港特别行政区、澳门特别行政区的文艺表演团体、个人参加的营业性演出，演出举办单位应当向演出所在地省、自治区、直辖市人民政府文化主管部门提出申请；举办台湾地区的文艺表演团体、个人参加的营业性演出，演出举办单位应当向国务院文化主管部门会同国务院有关部门规定的审批机关提出申请。 </w:t>
            </w:r>
            <w:r>
              <w:rPr>
                <w:rFonts w:hint="eastAsia" w:ascii="仿宋" w:eastAsia="仿宋" w:cs="仿宋"/>
                <w:kern w:val="0"/>
                <w:sz w:val="16"/>
                <w:szCs w:val="16"/>
              </w:rPr>
              <w:br w:type="textWrapping"/>
            </w:r>
            <w:r>
              <w:rPr>
                <w:rFonts w:hint="eastAsia" w:ascii="仿宋" w:eastAsia="仿宋" w:cs="仿宋"/>
                <w:kern w:val="0"/>
                <w:sz w:val="16"/>
                <w:szCs w:val="16"/>
              </w:rPr>
              <w:t>国务院文化主管部门或者省、自治区、直辖市人民政府文化主管部门应当自受理申请之日起20日内作出决定。对符合本条例第二十五条规定的，发给批准文件；对不符合本条例第二十五条规定的，不予批准，书面通知申请人并说明理由。</w:t>
            </w:r>
          </w:p>
        </w:tc>
        <w:tc>
          <w:tcPr>
            <w:tcW w:w="893" w:type="dxa"/>
            <w:tcBorders>
              <w:top w:val="single" w:color="000000" w:sz="4" w:space="0"/>
              <w:left w:val="single" w:color="000000" w:sz="4" w:space="0"/>
              <w:bottom w:val="single" w:color="000000" w:sz="4" w:space="0"/>
              <w:right w:val="single" w:color="000000" w:sz="4" w:space="0"/>
            </w:tcBorders>
            <w:vAlign w:val="center"/>
          </w:tcPr>
          <w:p w14:paraId="41F33243">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5484F87B">
            <w:pPr>
              <w:widowControl/>
              <w:jc w:val="center"/>
              <w:textAlignment w:val="center"/>
              <w:rPr>
                <w:rFonts w:ascii="仿宋" w:eastAsia="仿宋" w:cs="仿宋"/>
                <w:sz w:val="16"/>
                <w:szCs w:val="16"/>
              </w:rPr>
            </w:pPr>
            <w:r>
              <w:rPr>
                <w:rFonts w:hint="eastAsia" w:ascii="仿宋" w:eastAsia="仿宋" w:cs="仿宋"/>
                <w:kern w:val="0"/>
                <w:sz w:val="16"/>
                <w:szCs w:val="16"/>
                <w:lang w:eastAsia="zh-CN"/>
              </w:rPr>
              <w:t>涉企</w:t>
            </w:r>
          </w:p>
        </w:tc>
      </w:tr>
      <w:tr w14:paraId="2DC3741A">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7E15F042">
            <w:pPr>
              <w:widowControl/>
              <w:numPr>
                <w:ilvl w:val="0"/>
                <w:numId w:val="1"/>
              </w:numPr>
              <w:jc w:val="center"/>
              <w:textAlignment w:val="center"/>
              <w:rPr>
                <w:rFonts w:ascii="仿宋" w:eastAsia="仿宋" w:cs="仿宋"/>
                <w:sz w:val="16"/>
                <w:szCs w:val="16"/>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49906F91">
            <w:pPr>
              <w:widowControl/>
              <w:textAlignment w:val="center"/>
              <w:rPr>
                <w:rFonts w:ascii="仿宋" w:eastAsia="仿宋" w:cs="仿宋"/>
                <w:sz w:val="16"/>
                <w:szCs w:val="16"/>
              </w:rPr>
            </w:pPr>
            <w:r>
              <w:rPr>
                <w:rFonts w:hint="eastAsia" w:ascii="仿宋" w:eastAsia="仿宋" w:cs="仿宋"/>
                <w:kern w:val="0"/>
                <w:sz w:val="16"/>
                <w:szCs w:val="16"/>
              </w:rPr>
              <w:t>对演出场所经营单位为未经批准的营业性演出提供场地的行政处罚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591E38E5">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1B27CB29">
            <w:pPr>
              <w:widowControl/>
              <w:jc w:val="left"/>
              <w:textAlignment w:val="center"/>
              <w:rPr>
                <w:rFonts w:ascii="仿宋" w:eastAsia="仿宋" w:cs="仿宋"/>
                <w:sz w:val="16"/>
                <w:szCs w:val="16"/>
              </w:rPr>
            </w:pPr>
            <w:r>
              <w:rPr>
                <w:rFonts w:hint="eastAsia" w:ascii="仿宋" w:eastAsia="仿宋" w:cs="仿宋"/>
                <w:kern w:val="0"/>
                <w:sz w:val="16"/>
                <w:szCs w:val="16"/>
              </w:rPr>
              <w:t xml:space="preserve">《营业性演出管理条例》 </w:t>
            </w:r>
            <w:r>
              <w:rPr>
                <w:rFonts w:hint="eastAsia" w:ascii="仿宋" w:eastAsia="仿宋" w:cs="仿宋"/>
                <w:kern w:val="0"/>
                <w:sz w:val="16"/>
                <w:szCs w:val="16"/>
              </w:rPr>
              <w:br w:type="textWrapping"/>
            </w:r>
            <w:r>
              <w:rPr>
                <w:rFonts w:hint="eastAsia" w:ascii="仿宋" w:eastAsia="仿宋" w:cs="仿宋"/>
                <w:kern w:val="0"/>
                <w:sz w:val="16"/>
                <w:szCs w:val="16"/>
              </w:rPr>
              <w:t>第四十四条第三款：演出场所经营单位为未经批准的营业性演出提供场地的，由县级人民政府文化主管部门责令改正，没收违法所得，并处违法所得3倍以上5倍以下的罚款；没有违法所得或者违法所得不足1万元的，并处3万元以上5万元以下的罚款。</w:t>
            </w:r>
          </w:p>
        </w:tc>
        <w:tc>
          <w:tcPr>
            <w:tcW w:w="893" w:type="dxa"/>
            <w:tcBorders>
              <w:top w:val="single" w:color="000000" w:sz="4" w:space="0"/>
              <w:left w:val="single" w:color="000000" w:sz="4" w:space="0"/>
              <w:bottom w:val="single" w:color="000000" w:sz="4" w:space="0"/>
              <w:right w:val="single" w:color="000000" w:sz="4" w:space="0"/>
            </w:tcBorders>
            <w:vAlign w:val="center"/>
          </w:tcPr>
          <w:p w14:paraId="6BA9136B">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2B669E44">
            <w:pPr>
              <w:widowControl/>
              <w:jc w:val="center"/>
              <w:textAlignment w:val="center"/>
              <w:rPr>
                <w:rFonts w:ascii="仿宋" w:eastAsia="仿宋" w:cs="仿宋"/>
                <w:sz w:val="16"/>
                <w:szCs w:val="16"/>
              </w:rPr>
            </w:pPr>
            <w:r>
              <w:rPr>
                <w:rFonts w:hint="eastAsia" w:ascii="仿宋" w:eastAsia="仿宋" w:cs="仿宋"/>
                <w:kern w:val="0"/>
                <w:sz w:val="16"/>
                <w:szCs w:val="16"/>
                <w:lang w:eastAsia="zh-CN"/>
              </w:rPr>
              <w:t>涉企</w:t>
            </w:r>
          </w:p>
        </w:tc>
      </w:tr>
      <w:tr w14:paraId="22DC1D03">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0C9D12CC">
            <w:pPr>
              <w:widowControl/>
              <w:numPr>
                <w:ilvl w:val="0"/>
                <w:numId w:val="1"/>
              </w:numPr>
              <w:jc w:val="center"/>
              <w:textAlignment w:val="center"/>
              <w:rPr>
                <w:rFonts w:ascii="仿宋" w:eastAsia="仿宋" w:cs="仿宋"/>
                <w:sz w:val="16"/>
                <w:szCs w:val="16"/>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405A0B58">
            <w:pPr>
              <w:widowControl/>
              <w:textAlignment w:val="center"/>
              <w:rPr>
                <w:rFonts w:ascii="仿宋" w:eastAsia="仿宋" w:cs="仿宋"/>
                <w:sz w:val="16"/>
                <w:szCs w:val="16"/>
              </w:rPr>
            </w:pPr>
            <w:r>
              <w:rPr>
                <w:rFonts w:hint="eastAsia" w:ascii="仿宋" w:eastAsia="仿宋" w:cs="仿宋"/>
                <w:kern w:val="0"/>
                <w:sz w:val="16"/>
                <w:szCs w:val="16"/>
              </w:rPr>
              <w:t>对伪造、变造、出租、出借、买卖营业性演出许可证、批准文件，或者以非法手段取得营业性演出许可证、批准文件的行政处罚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263D991F">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41DAA686">
            <w:pPr>
              <w:widowControl/>
              <w:jc w:val="left"/>
              <w:textAlignment w:val="center"/>
              <w:rPr>
                <w:rFonts w:ascii="仿宋" w:eastAsia="仿宋" w:cs="仿宋"/>
                <w:sz w:val="16"/>
                <w:szCs w:val="16"/>
              </w:rPr>
            </w:pPr>
            <w:r>
              <w:rPr>
                <w:rFonts w:hint="eastAsia" w:ascii="仿宋" w:eastAsia="仿宋" w:cs="仿宋"/>
                <w:kern w:val="0"/>
                <w:sz w:val="16"/>
                <w:szCs w:val="16"/>
              </w:rPr>
              <w:t xml:space="preserve">《营业性演出管理条例》 </w:t>
            </w:r>
            <w:r>
              <w:rPr>
                <w:rFonts w:hint="eastAsia" w:ascii="仿宋" w:eastAsia="仿宋" w:cs="仿宋"/>
                <w:kern w:val="0"/>
                <w:sz w:val="16"/>
                <w:szCs w:val="16"/>
              </w:rPr>
              <w:br w:type="textWrapping"/>
            </w:r>
            <w:r>
              <w:rPr>
                <w:rFonts w:hint="eastAsia" w:ascii="仿宋" w:eastAsia="仿宋" w:cs="仿宋"/>
                <w:kern w:val="0"/>
                <w:sz w:val="16"/>
                <w:szCs w:val="16"/>
              </w:rPr>
              <w:t xml:space="preserve">第四十五条：违反本条例第三十一条规定，伪造、变造、出租、出借、买卖营业性演出许可证、批准文件，或者以非法手段取得营业性演出许可证、批准文件的，由县级人民政府文化主管部门没收违法所得，并处违法所得8倍以上10倍以下的罚款；没有违法所得或者违法所得不足1万元的，并处5万元以上10万元以下的罚款；对原取得的营业性演出许可证、批准文件，予以吊销、撤销；构成犯罪的，依法追究刑事责任。 </w:t>
            </w:r>
            <w:r>
              <w:rPr>
                <w:rFonts w:hint="eastAsia" w:ascii="仿宋" w:eastAsia="仿宋" w:cs="仿宋"/>
                <w:kern w:val="0"/>
                <w:sz w:val="16"/>
                <w:szCs w:val="16"/>
              </w:rPr>
              <w:br w:type="textWrapping"/>
            </w:r>
            <w:r>
              <w:rPr>
                <w:rFonts w:hint="eastAsia" w:ascii="仿宋" w:eastAsia="仿宋" w:cs="仿宋"/>
                <w:kern w:val="0"/>
                <w:sz w:val="16"/>
                <w:szCs w:val="16"/>
              </w:rPr>
              <w:t>第三十一条：任何单位或者个人不得伪造、变造、出租、出借或者买卖营业性演出许可证、批准文件或者营业执照，不得伪造、变造营业性演出门票或者倒卖伪造、变造的营业性演出门票。</w:t>
            </w:r>
          </w:p>
        </w:tc>
        <w:tc>
          <w:tcPr>
            <w:tcW w:w="893" w:type="dxa"/>
            <w:tcBorders>
              <w:top w:val="single" w:color="000000" w:sz="4" w:space="0"/>
              <w:left w:val="single" w:color="000000" w:sz="4" w:space="0"/>
              <w:bottom w:val="single" w:color="000000" w:sz="4" w:space="0"/>
              <w:right w:val="single" w:color="000000" w:sz="4" w:space="0"/>
            </w:tcBorders>
            <w:vAlign w:val="center"/>
          </w:tcPr>
          <w:p w14:paraId="3FAC127D">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2C3A3DDF">
            <w:pPr>
              <w:widowControl/>
              <w:jc w:val="center"/>
              <w:textAlignment w:val="center"/>
              <w:rPr>
                <w:rFonts w:ascii="仿宋" w:eastAsia="仿宋" w:cs="仿宋"/>
                <w:sz w:val="16"/>
                <w:szCs w:val="16"/>
              </w:rPr>
            </w:pPr>
            <w:r>
              <w:rPr>
                <w:rFonts w:hint="eastAsia" w:ascii="仿宋" w:eastAsia="仿宋" w:cs="仿宋"/>
                <w:kern w:val="0"/>
                <w:sz w:val="16"/>
                <w:szCs w:val="16"/>
                <w:lang w:eastAsia="zh-CN"/>
              </w:rPr>
              <w:t>涉企</w:t>
            </w:r>
          </w:p>
        </w:tc>
      </w:tr>
      <w:tr w14:paraId="3836A17D">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05A1D2F9">
            <w:pPr>
              <w:widowControl/>
              <w:numPr>
                <w:ilvl w:val="0"/>
                <w:numId w:val="1"/>
              </w:numPr>
              <w:jc w:val="center"/>
              <w:textAlignment w:val="center"/>
              <w:rPr>
                <w:rFonts w:ascii="仿宋" w:eastAsia="仿宋" w:cs="仿宋"/>
                <w:sz w:val="16"/>
                <w:szCs w:val="16"/>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37BF8368">
            <w:pPr>
              <w:widowControl/>
              <w:textAlignment w:val="center"/>
              <w:rPr>
                <w:rFonts w:ascii="仿宋" w:eastAsia="仿宋" w:cs="仿宋"/>
                <w:sz w:val="16"/>
                <w:szCs w:val="16"/>
              </w:rPr>
            </w:pPr>
            <w:r>
              <w:rPr>
                <w:rFonts w:hint="eastAsia" w:ascii="仿宋" w:eastAsia="仿宋" w:cs="仿宋"/>
                <w:kern w:val="0"/>
                <w:sz w:val="16"/>
                <w:szCs w:val="16"/>
              </w:rPr>
              <w:t>对营业性演出有《营业性演出管理条例》第二十五条禁止情形的行政处罚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7D2CED86">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379487CE">
            <w:pPr>
              <w:widowControl/>
              <w:jc w:val="left"/>
              <w:textAlignment w:val="center"/>
              <w:rPr>
                <w:rFonts w:ascii="仿宋" w:eastAsia="仿宋" w:cs="仿宋"/>
                <w:sz w:val="16"/>
                <w:szCs w:val="16"/>
              </w:rPr>
            </w:pPr>
            <w:r>
              <w:rPr>
                <w:rFonts w:hint="eastAsia" w:ascii="仿宋" w:eastAsia="仿宋" w:cs="仿宋"/>
                <w:kern w:val="0"/>
                <w:sz w:val="16"/>
                <w:szCs w:val="16"/>
              </w:rPr>
              <w:t xml:space="preserve">《营业性演出管理条例》 </w:t>
            </w:r>
            <w:r>
              <w:rPr>
                <w:rFonts w:hint="eastAsia" w:ascii="仿宋" w:eastAsia="仿宋" w:cs="仿宋"/>
                <w:kern w:val="0"/>
                <w:sz w:val="16"/>
                <w:szCs w:val="16"/>
              </w:rPr>
              <w:br w:type="textWrapping"/>
            </w:r>
            <w:r>
              <w:rPr>
                <w:rFonts w:hint="eastAsia" w:ascii="仿宋" w:eastAsia="仿宋" w:cs="仿宋"/>
                <w:kern w:val="0"/>
                <w:sz w:val="16"/>
                <w:szCs w:val="16"/>
              </w:rPr>
              <w:t xml:space="preserve">第四十六条第一款：营业性演出有本条例第二十五条禁止情形的，由县级人民政府文化主管部门责令停止演出，没收违法所得，并处违法所得8倍以上10倍以下的罚款；没有违法所得或者违法所得不足1万元的，并处5万元以上10万元以下的罚款；情节严重的，由原发证机关吊销营业性演出许可证；违反治安管理规定的，由公安部门依法予以处罚；构成犯罪的，依法追究刑事责任。 </w:t>
            </w:r>
            <w:r>
              <w:rPr>
                <w:rFonts w:hint="eastAsia" w:ascii="仿宋" w:eastAsia="仿宋" w:cs="仿宋"/>
                <w:kern w:val="0"/>
                <w:sz w:val="16"/>
                <w:szCs w:val="16"/>
              </w:rPr>
              <w:br w:type="textWrapping"/>
            </w:r>
            <w:r>
              <w:rPr>
                <w:rFonts w:hint="eastAsia" w:ascii="仿宋" w:eastAsia="仿宋" w:cs="仿宋"/>
                <w:kern w:val="0"/>
                <w:sz w:val="16"/>
                <w:szCs w:val="16"/>
              </w:rPr>
              <w:t>第二十五条：营业性演出不得有下列情形：（一）反对宪法确定的基本原则的；（二）危害国家统一、主权和领土完整，危害国家安全，或者损害国家荣誉和利益的；（三）煽动民族仇恨、民族歧视，侵害民族风俗习惯，伤害民族感情，破坏民族团结，违反宗教政策的；（四）扰乱社会秩序，破坏社会稳定的；（五）危害社会公德或者民族优秀文化传统的；（六）宣扬淫秽、色情、邪教、迷信或者渲染暴力的；（七）侮辱或者诽谤他人，侵害他人合法权益的；（八）表演方式恐怖、残忍，摧残演员身心健康的；（九）利用人体缺陷或者以展示人体变异等方式招徕观众的；（十）法律、行政法规禁止的其他情形。</w:t>
            </w:r>
          </w:p>
        </w:tc>
        <w:tc>
          <w:tcPr>
            <w:tcW w:w="893" w:type="dxa"/>
            <w:tcBorders>
              <w:top w:val="single" w:color="000000" w:sz="4" w:space="0"/>
              <w:left w:val="single" w:color="000000" w:sz="4" w:space="0"/>
              <w:bottom w:val="single" w:color="000000" w:sz="4" w:space="0"/>
              <w:right w:val="single" w:color="000000" w:sz="4" w:space="0"/>
            </w:tcBorders>
            <w:vAlign w:val="center"/>
          </w:tcPr>
          <w:p w14:paraId="585DE0E1">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3E15A942">
            <w:pPr>
              <w:widowControl/>
              <w:jc w:val="center"/>
              <w:textAlignment w:val="center"/>
              <w:rPr>
                <w:rFonts w:ascii="仿宋" w:eastAsia="仿宋" w:cs="仿宋"/>
                <w:sz w:val="16"/>
                <w:szCs w:val="16"/>
              </w:rPr>
            </w:pPr>
            <w:r>
              <w:rPr>
                <w:rFonts w:hint="eastAsia" w:ascii="仿宋" w:eastAsia="仿宋" w:cs="仿宋"/>
                <w:kern w:val="0"/>
                <w:sz w:val="16"/>
                <w:szCs w:val="16"/>
                <w:lang w:eastAsia="zh-CN"/>
              </w:rPr>
              <w:t>涉企</w:t>
            </w:r>
          </w:p>
        </w:tc>
      </w:tr>
      <w:tr w14:paraId="3FBAE41A">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6EE803EF">
            <w:pPr>
              <w:widowControl/>
              <w:numPr>
                <w:ilvl w:val="0"/>
                <w:numId w:val="1"/>
              </w:numPr>
              <w:jc w:val="center"/>
              <w:textAlignment w:val="center"/>
              <w:rPr>
                <w:rFonts w:ascii="仿宋" w:eastAsia="仿宋" w:cs="仿宋"/>
                <w:sz w:val="16"/>
                <w:szCs w:val="16"/>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175B8CF7">
            <w:pPr>
              <w:widowControl/>
              <w:textAlignment w:val="center"/>
              <w:rPr>
                <w:rFonts w:ascii="仿宋" w:eastAsia="仿宋" w:cs="仿宋"/>
                <w:sz w:val="16"/>
                <w:szCs w:val="16"/>
              </w:rPr>
            </w:pPr>
            <w:r>
              <w:rPr>
                <w:rFonts w:hint="eastAsia" w:ascii="仿宋" w:eastAsia="仿宋" w:cs="仿宋"/>
                <w:kern w:val="0"/>
                <w:sz w:val="16"/>
                <w:szCs w:val="16"/>
              </w:rPr>
              <w:t>对演出场所经营单位、演出举办单位发现营业性演出有《营业性演出管理条例》第二十五条禁止情形未采取措施予以制止或者未依照《营业性演出管理条例》第二十六条规定报告的行政处罚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7BDC8AD1">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6A647E87">
            <w:pPr>
              <w:widowControl/>
              <w:jc w:val="left"/>
              <w:textAlignment w:val="center"/>
              <w:rPr>
                <w:rFonts w:ascii="仿宋" w:eastAsia="仿宋" w:cs="仿宋"/>
                <w:sz w:val="16"/>
                <w:szCs w:val="16"/>
              </w:rPr>
            </w:pPr>
            <w:r>
              <w:rPr>
                <w:rFonts w:hint="eastAsia" w:ascii="仿宋" w:eastAsia="仿宋" w:cs="仿宋"/>
                <w:kern w:val="0"/>
                <w:sz w:val="16"/>
                <w:szCs w:val="16"/>
              </w:rPr>
              <w:t xml:space="preserve">《营业性演出管理条例》 </w:t>
            </w:r>
            <w:r>
              <w:rPr>
                <w:rFonts w:hint="eastAsia" w:ascii="仿宋" w:eastAsia="仿宋" w:cs="仿宋"/>
                <w:kern w:val="0"/>
                <w:sz w:val="16"/>
                <w:szCs w:val="16"/>
              </w:rPr>
              <w:br w:type="textWrapping"/>
            </w:r>
            <w:r>
              <w:rPr>
                <w:rFonts w:hint="eastAsia" w:ascii="仿宋" w:eastAsia="仿宋" w:cs="仿宋"/>
                <w:kern w:val="0"/>
                <w:sz w:val="16"/>
                <w:szCs w:val="16"/>
              </w:rPr>
              <w:t xml:space="preserve">第四十六条第二款：演出场所经营单位、演出举办单位发现营业性演出有本条例第二十五条禁止情形未采取措施予以制止的，由县级人民政府文化主管部门、公安部门依据法定职权给予警告，并处5万元以上10万元以下的罚款；未依照本条例第二十六条规定报告的，由县级人民政府文化主管部门、公安部门依据法定职权给予警告，并处5000元以上1万元以下的罚款。 </w:t>
            </w:r>
            <w:r>
              <w:rPr>
                <w:rFonts w:hint="eastAsia" w:ascii="仿宋" w:eastAsia="仿宋" w:cs="仿宋"/>
                <w:kern w:val="0"/>
                <w:sz w:val="16"/>
                <w:szCs w:val="16"/>
              </w:rPr>
              <w:br w:type="textWrapping"/>
            </w:r>
            <w:r>
              <w:rPr>
                <w:rFonts w:hint="eastAsia" w:ascii="仿宋" w:eastAsia="仿宋" w:cs="仿宋"/>
                <w:kern w:val="0"/>
                <w:sz w:val="16"/>
                <w:szCs w:val="16"/>
              </w:rPr>
              <w:t xml:space="preserve">第二十五条：营业性演出不得有下列情形：（一）反对宪法确定的基本原则的；（二）危害国家统一、主权和领土完整，危害国家安全，或者损害国家荣誉和利益的；（三）煽动民族仇恨、民族歧视，侵害民族风俗习惯，伤害民族感情，破坏民族团结，违反宗教政策的；（四）扰乱社会秩序，破坏社会稳定的；（五）危害社会公德或者民族优秀文化传统的；（六）宣扬淫秽、色情、邪教、迷信或者渲染暴力的；（七）侮辱或者诽谤他人，侵害他人合法权益的；（八）表演方式恐怖、残忍，摧残演员身心健康的；（九）利用人体缺陷或者以展示人体变异等方式招徕观众的；（十）法律、行政法规禁止的其他情形。 </w:t>
            </w:r>
            <w:r>
              <w:rPr>
                <w:rFonts w:hint="eastAsia" w:ascii="仿宋" w:eastAsia="仿宋" w:cs="仿宋"/>
                <w:kern w:val="0"/>
                <w:sz w:val="16"/>
                <w:szCs w:val="16"/>
              </w:rPr>
              <w:br w:type="textWrapping"/>
            </w:r>
            <w:r>
              <w:rPr>
                <w:rFonts w:hint="eastAsia" w:ascii="仿宋" w:eastAsia="仿宋" w:cs="仿宋"/>
                <w:kern w:val="0"/>
                <w:sz w:val="16"/>
                <w:szCs w:val="16"/>
              </w:rPr>
              <w:t>第二十六条：演出场所经营单位、演出举办单位发现营业性演出有本条例第二十五条禁止情形的，应当立即采取措施予以制止并同时向演出所在地县级人民政府文化主管部门、公安部门报告。</w:t>
            </w:r>
          </w:p>
        </w:tc>
        <w:tc>
          <w:tcPr>
            <w:tcW w:w="893" w:type="dxa"/>
            <w:tcBorders>
              <w:top w:val="single" w:color="000000" w:sz="4" w:space="0"/>
              <w:left w:val="single" w:color="000000" w:sz="4" w:space="0"/>
              <w:bottom w:val="single" w:color="000000" w:sz="4" w:space="0"/>
              <w:right w:val="single" w:color="000000" w:sz="4" w:space="0"/>
            </w:tcBorders>
            <w:vAlign w:val="center"/>
          </w:tcPr>
          <w:p w14:paraId="5D70A1EA">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75AB6B1C">
            <w:pPr>
              <w:widowControl/>
              <w:jc w:val="center"/>
              <w:textAlignment w:val="center"/>
              <w:rPr>
                <w:rFonts w:ascii="仿宋" w:eastAsia="仿宋" w:cs="仿宋"/>
                <w:sz w:val="16"/>
                <w:szCs w:val="16"/>
              </w:rPr>
            </w:pPr>
            <w:r>
              <w:rPr>
                <w:rFonts w:hint="eastAsia" w:ascii="仿宋" w:eastAsia="仿宋" w:cs="仿宋"/>
                <w:kern w:val="0"/>
                <w:sz w:val="16"/>
                <w:szCs w:val="16"/>
                <w:lang w:eastAsia="zh-CN"/>
              </w:rPr>
              <w:t>涉企</w:t>
            </w:r>
          </w:p>
        </w:tc>
      </w:tr>
      <w:tr w14:paraId="28A11301">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1C09B01E">
            <w:pPr>
              <w:widowControl/>
              <w:numPr>
                <w:ilvl w:val="0"/>
                <w:numId w:val="1"/>
              </w:numPr>
              <w:jc w:val="center"/>
              <w:textAlignment w:val="center"/>
              <w:rPr>
                <w:rFonts w:ascii="仿宋" w:eastAsia="仿宋" w:cs="仿宋"/>
                <w:sz w:val="16"/>
                <w:szCs w:val="16"/>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2E2C8BEE">
            <w:pPr>
              <w:widowControl/>
              <w:textAlignment w:val="center"/>
              <w:rPr>
                <w:rFonts w:ascii="仿宋" w:eastAsia="仿宋" w:cs="仿宋"/>
                <w:sz w:val="16"/>
                <w:szCs w:val="16"/>
              </w:rPr>
            </w:pPr>
            <w:r>
              <w:rPr>
                <w:rFonts w:hint="eastAsia" w:ascii="仿宋" w:eastAsia="仿宋" w:cs="仿宋"/>
                <w:kern w:val="0"/>
                <w:sz w:val="16"/>
                <w:szCs w:val="16"/>
              </w:rPr>
              <w:t>对演出举办单位、文艺表演团体、演员非因不可抗力中止、停止或者退出演出等行为的行政处罚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252BC3B2">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10C21BC3">
            <w:pPr>
              <w:widowControl/>
              <w:jc w:val="left"/>
              <w:textAlignment w:val="center"/>
              <w:rPr>
                <w:rFonts w:ascii="仿宋" w:eastAsia="仿宋" w:cs="仿宋"/>
                <w:sz w:val="16"/>
                <w:szCs w:val="16"/>
              </w:rPr>
            </w:pPr>
            <w:r>
              <w:rPr>
                <w:rFonts w:hint="eastAsia" w:ascii="仿宋" w:eastAsia="仿宋" w:cs="仿宋"/>
                <w:kern w:val="0"/>
                <w:sz w:val="16"/>
                <w:szCs w:val="16"/>
              </w:rPr>
              <w:t xml:space="preserve">《营业性演出管理条例》 </w:t>
            </w:r>
            <w:r>
              <w:rPr>
                <w:rFonts w:hint="eastAsia" w:ascii="仿宋" w:eastAsia="仿宋" w:cs="仿宋"/>
                <w:kern w:val="0"/>
                <w:sz w:val="16"/>
                <w:szCs w:val="16"/>
              </w:rPr>
              <w:br w:type="textWrapping"/>
            </w:r>
            <w:r>
              <w:rPr>
                <w:rFonts w:hint="eastAsia" w:ascii="仿宋" w:eastAsia="仿宋" w:cs="仿宋"/>
                <w:kern w:val="0"/>
                <w:sz w:val="16"/>
                <w:szCs w:val="16"/>
              </w:rPr>
              <w:t xml:space="preserve">第四十七条：有下列行为之一的，对演出举办单位、文艺表演团体、演员，由国务院文化主管部门或者省、自治区、直辖市人民政府文化主管部门向社会公布；演出举办单位、文艺表演团体在2年内再次被公布的，由原发证机关吊销营业性演出许可证；个体演员在2年内再次被公布的，由工商行政管理部门吊销营业执照：（一）非因不可抗力中止、停止或者退出演出的；（二）文艺表演团体、主要演员或者主要节目内容等发生变更未及时告知观众的；（三）以假唱欺骗观众的；（四）为演员假唱提供条件的。 </w:t>
            </w:r>
            <w:r>
              <w:rPr>
                <w:rFonts w:hint="eastAsia" w:ascii="仿宋" w:eastAsia="仿宋" w:cs="仿宋"/>
                <w:kern w:val="0"/>
                <w:sz w:val="16"/>
                <w:szCs w:val="16"/>
              </w:rPr>
              <w:br w:type="textWrapping"/>
            </w:r>
            <w:r>
              <w:rPr>
                <w:rFonts w:hint="eastAsia" w:ascii="仿宋" w:eastAsia="仿宋" w:cs="仿宋"/>
                <w:kern w:val="0"/>
                <w:sz w:val="16"/>
                <w:szCs w:val="16"/>
              </w:rPr>
              <w:t xml:space="preserve">有前款第（一）项、第（二）项和第（三）项所列行为之一的，观众有权在退场后依照有关消费者权益保护的法律规定要求演出举办单位赔偿损失；演出举办单位可以依法向负有责任的文艺表演团体、演员追偿。 </w:t>
            </w:r>
            <w:r>
              <w:rPr>
                <w:rFonts w:hint="eastAsia" w:ascii="仿宋" w:eastAsia="仿宋" w:cs="仿宋"/>
                <w:kern w:val="0"/>
                <w:sz w:val="16"/>
                <w:szCs w:val="16"/>
              </w:rPr>
              <w:br w:type="textWrapping"/>
            </w:r>
            <w:r>
              <w:rPr>
                <w:rFonts w:hint="eastAsia" w:ascii="仿宋" w:eastAsia="仿宋" w:cs="仿宋"/>
                <w:kern w:val="0"/>
                <w:sz w:val="16"/>
                <w:szCs w:val="16"/>
              </w:rPr>
              <w:t>有本条第一款第（一）项、第（二）项和第（三）项所列行为之一的，由县级人民政府文化主管部门处5万元以上10万元以下的罚款；有本条第一款第（四）项所列行为的，由县级人民政府文化主管部门处5000元以上1万元以下的罚款。</w:t>
            </w:r>
          </w:p>
        </w:tc>
        <w:tc>
          <w:tcPr>
            <w:tcW w:w="893" w:type="dxa"/>
            <w:tcBorders>
              <w:top w:val="single" w:color="000000" w:sz="4" w:space="0"/>
              <w:left w:val="single" w:color="000000" w:sz="4" w:space="0"/>
              <w:bottom w:val="single" w:color="000000" w:sz="4" w:space="0"/>
              <w:right w:val="single" w:color="000000" w:sz="4" w:space="0"/>
            </w:tcBorders>
            <w:vAlign w:val="center"/>
          </w:tcPr>
          <w:p w14:paraId="1BFBFCBF">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0D8E51C6">
            <w:pPr>
              <w:widowControl/>
              <w:jc w:val="center"/>
              <w:textAlignment w:val="center"/>
              <w:rPr>
                <w:rFonts w:ascii="仿宋" w:eastAsia="仿宋" w:cs="仿宋"/>
                <w:sz w:val="16"/>
                <w:szCs w:val="16"/>
              </w:rPr>
            </w:pPr>
            <w:r>
              <w:rPr>
                <w:rFonts w:hint="eastAsia" w:ascii="仿宋" w:eastAsia="仿宋" w:cs="仿宋"/>
                <w:kern w:val="0"/>
                <w:sz w:val="16"/>
                <w:szCs w:val="16"/>
                <w:lang w:eastAsia="zh-CN"/>
              </w:rPr>
              <w:t>涉企</w:t>
            </w:r>
          </w:p>
        </w:tc>
      </w:tr>
      <w:tr w14:paraId="2E98C878">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41460220">
            <w:pPr>
              <w:widowControl/>
              <w:numPr>
                <w:ilvl w:val="0"/>
                <w:numId w:val="1"/>
              </w:numPr>
              <w:jc w:val="center"/>
              <w:textAlignment w:val="center"/>
              <w:rPr>
                <w:rFonts w:ascii="仿宋" w:eastAsia="仿宋" w:cs="仿宋"/>
                <w:sz w:val="16"/>
                <w:szCs w:val="16"/>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54AF14BA">
            <w:pPr>
              <w:widowControl/>
              <w:textAlignment w:val="center"/>
              <w:rPr>
                <w:rFonts w:ascii="仿宋" w:eastAsia="仿宋" w:cs="仿宋"/>
                <w:sz w:val="16"/>
                <w:szCs w:val="16"/>
              </w:rPr>
            </w:pPr>
            <w:r>
              <w:rPr>
                <w:rFonts w:hint="eastAsia" w:ascii="仿宋" w:eastAsia="仿宋" w:cs="仿宋"/>
                <w:kern w:val="0"/>
                <w:sz w:val="16"/>
                <w:szCs w:val="16"/>
              </w:rPr>
              <w:t>对以政府或者政府部门的名义举办营业性演出，或者营业性演出冠以“中国”、“中华”、“全国”、“国际”等字样的行政处罚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7534CF3D">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3A304BA2">
            <w:pPr>
              <w:widowControl/>
              <w:jc w:val="left"/>
              <w:textAlignment w:val="center"/>
              <w:rPr>
                <w:rFonts w:ascii="仿宋" w:eastAsia="仿宋" w:cs="仿宋"/>
                <w:sz w:val="16"/>
                <w:szCs w:val="16"/>
              </w:rPr>
            </w:pPr>
            <w:r>
              <w:rPr>
                <w:rFonts w:hint="eastAsia" w:ascii="仿宋" w:eastAsia="仿宋" w:cs="仿宋"/>
                <w:kern w:val="0"/>
                <w:sz w:val="16"/>
                <w:szCs w:val="16"/>
              </w:rPr>
              <w:t xml:space="preserve">《营业性演出管理条例》 </w:t>
            </w:r>
            <w:r>
              <w:rPr>
                <w:rFonts w:hint="eastAsia" w:ascii="仿宋" w:eastAsia="仿宋" w:cs="仿宋"/>
                <w:kern w:val="0"/>
                <w:sz w:val="16"/>
                <w:szCs w:val="16"/>
              </w:rPr>
              <w:br w:type="textWrapping"/>
            </w:r>
            <w:r>
              <w:rPr>
                <w:rFonts w:hint="eastAsia" w:ascii="仿宋" w:eastAsia="仿宋" w:cs="仿宋"/>
                <w:kern w:val="0"/>
                <w:sz w:val="16"/>
                <w:szCs w:val="16"/>
              </w:rPr>
              <w:t>第四十八条第一款：以政府或者政府部门的名义举办营业性演出，或者营业性演出冠以“中国”、“中华”、“全国”、“国际”等字样的，由县级人民政府文化主管部门责令改正，没收违法所得，并处违法所得3倍以上5倍以下的罚款；没有违法所得或者违法所得不足1万元的，并处3万元以上5万元以下的罚款；拒不改正或者造成严重后果的，由原发证机关吊销营业性演出许可证。</w:t>
            </w:r>
          </w:p>
        </w:tc>
        <w:tc>
          <w:tcPr>
            <w:tcW w:w="893" w:type="dxa"/>
            <w:tcBorders>
              <w:top w:val="single" w:color="000000" w:sz="4" w:space="0"/>
              <w:left w:val="single" w:color="000000" w:sz="4" w:space="0"/>
              <w:bottom w:val="single" w:color="000000" w:sz="4" w:space="0"/>
              <w:right w:val="single" w:color="000000" w:sz="4" w:space="0"/>
            </w:tcBorders>
            <w:vAlign w:val="center"/>
          </w:tcPr>
          <w:p w14:paraId="4DF41D22">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6122746F">
            <w:pPr>
              <w:widowControl/>
              <w:jc w:val="center"/>
              <w:textAlignment w:val="center"/>
              <w:rPr>
                <w:rFonts w:ascii="仿宋" w:eastAsia="仿宋" w:cs="仿宋"/>
                <w:sz w:val="16"/>
                <w:szCs w:val="16"/>
              </w:rPr>
            </w:pPr>
            <w:r>
              <w:rPr>
                <w:rFonts w:hint="eastAsia" w:ascii="仿宋" w:eastAsia="仿宋" w:cs="仿宋"/>
                <w:kern w:val="0"/>
                <w:sz w:val="16"/>
                <w:szCs w:val="16"/>
                <w:lang w:eastAsia="zh-CN"/>
              </w:rPr>
              <w:t>涉企</w:t>
            </w:r>
          </w:p>
        </w:tc>
      </w:tr>
      <w:tr w14:paraId="49FA8671">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0C9588A0">
            <w:pPr>
              <w:widowControl/>
              <w:numPr>
                <w:ilvl w:val="0"/>
                <w:numId w:val="1"/>
              </w:numPr>
              <w:jc w:val="center"/>
              <w:textAlignment w:val="center"/>
              <w:rPr>
                <w:rFonts w:ascii="仿宋" w:eastAsia="仿宋" w:cs="仿宋"/>
                <w:sz w:val="16"/>
                <w:szCs w:val="16"/>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0C046E06">
            <w:pPr>
              <w:widowControl/>
              <w:textAlignment w:val="center"/>
              <w:rPr>
                <w:rFonts w:ascii="仿宋" w:eastAsia="仿宋" w:cs="仿宋"/>
                <w:sz w:val="16"/>
                <w:szCs w:val="16"/>
              </w:rPr>
            </w:pPr>
            <w:r>
              <w:rPr>
                <w:rFonts w:hint="eastAsia" w:ascii="仿宋" w:eastAsia="仿宋" w:cs="仿宋"/>
                <w:kern w:val="0"/>
                <w:sz w:val="16"/>
                <w:szCs w:val="16"/>
              </w:rPr>
              <w:t>对演出举办单位或者其法定代表人、主要负责人及其他直接责任人员在募捐义演中获取经济利益的行政处罚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6303755C">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181BAE56">
            <w:pPr>
              <w:widowControl/>
              <w:jc w:val="left"/>
              <w:textAlignment w:val="center"/>
              <w:rPr>
                <w:rFonts w:ascii="仿宋" w:eastAsia="仿宋" w:cs="仿宋"/>
                <w:sz w:val="16"/>
                <w:szCs w:val="16"/>
              </w:rPr>
            </w:pPr>
            <w:r>
              <w:rPr>
                <w:rFonts w:hint="eastAsia" w:ascii="仿宋" w:eastAsia="仿宋" w:cs="仿宋"/>
                <w:kern w:val="0"/>
                <w:sz w:val="16"/>
                <w:szCs w:val="16"/>
              </w:rPr>
              <w:t xml:space="preserve">《营业性演出管理条例》 </w:t>
            </w:r>
            <w:r>
              <w:rPr>
                <w:rFonts w:hint="eastAsia" w:ascii="仿宋" w:eastAsia="仿宋" w:cs="仿宋"/>
                <w:kern w:val="0"/>
                <w:sz w:val="16"/>
                <w:szCs w:val="16"/>
              </w:rPr>
              <w:br w:type="textWrapping"/>
            </w:r>
            <w:r>
              <w:rPr>
                <w:rFonts w:hint="eastAsia" w:ascii="仿宋" w:eastAsia="仿宋" w:cs="仿宋"/>
                <w:kern w:val="0"/>
                <w:sz w:val="16"/>
                <w:szCs w:val="16"/>
              </w:rPr>
              <w:t>第四十九条第一款：演出举办单位或者其法定代表人、主要负责人及其他直接责任人员在募捐义演中获取经济利益的，由县级以上人民政府文化主管部门依据各自职权责令其退回并交付受捐单位；构成犯罪的，依法追究刑事责任；尚不构成犯罪的，由县级以上人民政府文化主管部门依据各自职权处违法所得3倍以上5倍以下的罚款，并由国务院文化主管部门或者省、自治区、直辖市人民政府文化主管部门向社会公布违法行为人的名称或者姓名，直至由原发证机关吊销演出举办单位的营业性演出许可证。</w:t>
            </w:r>
          </w:p>
        </w:tc>
        <w:tc>
          <w:tcPr>
            <w:tcW w:w="893" w:type="dxa"/>
            <w:tcBorders>
              <w:top w:val="single" w:color="000000" w:sz="4" w:space="0"/>
              <w:left w:val="single" w:color="000000" w:sz="4" w:space="0"/>
              <w:bottom w:val="single" w:color="000000" w:sz="4" w:space="0"/>
              <w:right w:val="single" w:color="000000" w:sz="4" w:space="0"/>
            </w:tcBorders>
            <w:vAlign w:val="center"/>
          </w:tcPr>
          <w:p w14:paraId="238F0FA6">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37AE6AC4">
            <w:pPr>
              <w:widowControl/>
              <w:jc w:val="center"/>
              <w:textAlignment w:val="center"/>
              <w:rPr>
                <w:rFonts w:ascii="仿宋" w:eastAsia="仿宋" w:cs="仿宋"/>
                <w:sz w:val="16"/>
                <w:szCs w:val="16"/>
              </w:rPr>
            </w:pPr>
            <w:r>
              <w:rPr>
                <w:rFonts w:hint="eastAsia" w:ascii="仿宋" w:eastAsia="仿宋" w:cs="仿宋"/>
                <w:kern w:val="0"/>
                <w:sz w:val="16"/>
                <w:szCs w:val="16"/>
                <w:lang w:eastAsia="zh-CN"/>
              </w:rPr>
              <w:t>涉企</w:t>
            </w:r>
          </w:p>
        </w:tc>
      </w:tr>
      <w:tr w14:paraId="798D0803">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5FD723AD">
            <w:pPr>
              <w:widowControl/>
              <w:numPr>
                <w:ilvl w:val="0"/>
                <w:numId w:val="1"/>
              </w:numPr>
              <w:jc w:val="center"/>
              <w:textAlignment w:val="center"/>
              <w:rPr>
                <w:rFonts w:ascii="仿宋" w:eastAsia="仿宋" w:cs="仿宋"/>
                <w:sz w:val="16"/>
                <w:szCs w:val="16"/>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6FC6CFF0">
            <w:pPr>
              <w:widowControl/>
              <w:textAlignment w:val="center"/>
              <w:rPr>
                <w:rFonts w:ascii="仿宋" w:eastAsia="仿宋" w:cs="仿宋"/>
                <w:sz w:val="16"/>
                <w:szCs w:val="16"/>
              </w:rPr>
            </w:pPr>
            <w:r>
              <w:rPr>
                <w:rFonts w:hint="eastAsia" w:ascii="仿宋" w:eastAsia="仿宋" w:cs="仿宋"/>
                <w:kern w:val="0"/>
                <w:sz w:val="16"/>
                <w:szCs w:val="16"/>
              </w:rPr>
              <w:t>对文艺表演团体变更名称、住所、法定代表人或者主要负责人未向原发证机关申请换发营业性演出许可证的行政处罚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474AAC08">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5553BE4E">
            <w:pPr>
              <w:widowControl/>
              <w:jc w:val="left"/>
              <w:textAlignment w:val="center"/>
              <w:rPr>
                <w:rFonts w:ascii="仿宋" w:eastAsia="仿宋" w:cs="仿宋"/>
                <w:sz w:val="16"/>
                <w:szCs w:val="16"/>
              </w:rPr>
            </w:pPr>
            <w:r>
              <w:rPr>
                <w:rFonts w:hint="eastAsia" w:ascii="仿宋" w:eastAsia="仿宋" w:cs="仿宋"/>
                <w:kern w:val="0"/>
                <w:sz w:val="16"/>
                <w:szCs w:val="16"/>
              </w:rPr>
              <w:t xml:space="preserve">《营业性演出管理条例》 </w:t>
            </w:r>
            <w:r>
              <w:rPr>
                <w:rFonts w:hint="eastAsia" w:ascii="仿宋" w:eastAsia="仿宋" w:cs="仿宋"/>
                <w:kern w:val="0"/>
                <w:sz w:val="16"/>
                <w:szCs w:val="16"/>
              </w:rPr>
              <w:br w:type="textWrapping"/>
            </w:r>
            <w:r>
              <w:rPr>
                <w:rFonts w:hint="eastAsia" w:ascii="仿宋" w:eastAsia="仿宋" w:cs="仿宋"/>
                <w:kern w:val="0"/>
                <w:sz w:val="16"/>
                <w:szCs w:val="16"/>
              </w:rPr>
              <w:t xml:space="preserve">第五十条第一款：违反本条例第八条第一款规定，变更名称、住所、法定代表人或者主要负责人未向原发证机关申请换发营业性演出许可证的，由县级人民政府文化主管部门责令改正，给予警告，并处1万元以上3万元以下的罚款。 </w:t>
            </w:r>
            <w:r>
              <w:rPr>
                <w:rFonts w:hint="eastAsia" w:ascii="仿宋" w:eastAsia="仿宋" w:cs="仿宋"/>
                <w:kern w:val="0"/>
                <w:sz w:val="16"/>
                <w:szCs w:val="16"/>
              </w:rPr>
              <w:br w:type="textWrapping"/>
            </w:r>
            <w:r>
              <w:rPr>
                <w:rFonts w:hint="eastAsia" w:ascii="仿宋" w:eastAsia="仿宋" w:cs="仿宋"/>
                <w:kern w:val="0"/>
                <w:sz w:val="16"/>
                <w:szCs w:val="16"/>
              </w:rPr>
              <w:t>第八条第一款：文艺表演团体变更名称、住所、法定代表人或者主要负责人、营业性演出经营项目，应当向原发证机关申请换发营业性演出许可证，并依法到工商行政管理部门办理变更登记。</w:t>
            </w:r>
          </w:p>
        </w:tc>
        <w:tc>
          <w:tcPr>
            <w:tcW w:w="893" w:type="dxa"/>
            <w:tcBorders>
              <w:top w:val="single" w:color="000000" w:sz="4" w:space="0"/>
              <w:left w:val="single" w:color="000000" w:sz="4" w:space="0"/>
              <w:bottom w:val="single" w:color="000000" w:sz="4" w:space="0"/>
              <w:right w:val="single" w:color="000000" w:sz="4" w:space="0"/>
            </w:tcBorders>
            <w:vAlign w:val="center"/>
          </w:tcPr>
          <w:p w14:paraId="2220CB24">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48CF708F">
            <w:pPr>
              <w:widowControl/>
              <w:jc w:val="center"/>
              <w:textAlignment w:val="center"/>
              <w:rPr>
                <w:rFonts w:ascii="仿宋" w:eastAsia="仿宋" w:cs="仿宋"/>
                <w:sz w:val="16"/>
                <w:szCs w:val="16"/>
              </w:rPr>
            </w:pPr>
            <w:r>
              <w:rPr>
                <w:rFonts w:hint="eastAsia" w:ascii="仿宋" w:eastAsia="仿宋" w:cs="仿宋"/>
                <w:kern w:val="0"/>
                <w:sz w:val="16"/>
                <w:szCs w:val="16"/>
                <w:lang w:eastAsia="zh-CN"/>
              </w:rPr>
              <w:t>涉企</w:t>
            </w:r>
          </w:p>
        </w:tc>
      </w:tr>
      <w:tr w14:paraId="43A7060D">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7D120FFB">
            <w:pPr>
              <w:widowControl/>
              <w:numPr>
                <w:ilvl w:val="0"/>
                <w:numId w:val="1"/>
              </w:numPr>
              <w:jc w:val="center"/>
              <w:textAlignment w:val="center"/>
              <w:rPr>
                <w:rFonts w:ascii="仿宋" w:eastAsia="仿宋" w:cs="仿宋"/>
                <w:sz w:val="16"/>
                <w:szCs w:val="16"/>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20EA6AD6">
            <w:pPr>
              <w:widowControl/>
              <w:textAlignment w:val="center"/>
              <w:rPr>
                <w:rFonts w:ascii="仿宋" w:eastAsia="仿宋" w:cs="仿宋"/>
                <w:sz w:val="16"/>
                <w:szCs w:val="16"/>
              </w:rPr>
            </w:pPr>
            <w:r>
              <w:rPr>
                <w:rFonts w:hint="eastAsia" w:ascii="仿宋" w:eastAsia="仿宋" w:cs="仿宋"/>
                <w:kern w:val="0"/>
                <w:sz w:val="16"/>
                <w:szCs w:val="16"/>
              </w:rPr>
              <w:t>对违反《营业性演出管理条例》第七条第二款、第八条第二款、第九条第二款规定，未办理备案手续的行政处罚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22378D4E">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0D79051A">
            <w:pPr>
              <w:widowControl/>
              <w:jc w:val="left"/>
              <w:textAlignment w:val="center"/>
              <w:rPr>
                <w:rFonts w:ascii="仿宋" w:eastAsia="仿宋" w:cs="仿宋"/>
                <w:sz w:val="16"/>
                <w:szCs w:val="16"/>
              </w:rPr>
            </w:pPr>
            <w:r>
              <w:rPr>
                <w:rFonts w:hint="eastAsia" w:ascii="仿宋" w:eastAsia="仿宋" w:cs="仿宋"/>
                <w:kern w:val="0"/>
                <w:sz w:val="16"/>
                <w:szCs w:val="16"/>
              </w:rPr>
              <w:t xml:space="preserve">《营业性演出管理条例》 </w:t>
            </w:r>
            <w:r>
              <w:rPr>
                <w:rFonts w:hint="eastAsia" w:ascii="仿宋" w:eastAsia="仿宋" w:cs="仿宋"/>
                <w:kern w:val="0"/>
                <w:sz w:val="16"/>
                <w:szCs w:val="16"/>
              </w:rPr>
              <w:br w:type="textWrapping"/>
            </w:r>
            <w:r>
              <w:rPr>
                <w:rFonts w:hint="eastAsia" w:ascii="仿宋" w:eastAsia="仿宋" w:cs="仿宋"/>
                <w:kern w:val="0"/>
                <w:sz w:val="16"/>
                <w:szCs w:val="16"/>
              </w:rPr>
              <w:t xml:space="preserve">第五十条第二款：违反本条例第七条第二款、第八条第二款、第九条第二款规定，未办理备案手续的，由县级人民政府文化主管部门责令改正，给予警告，并处5000元以上1万元以下的罚款。 </w:t>
            </w:r>
            <w:r>
              <w:rPr>
                <w:rFonts w:hint="eastAsia" w:ascii="仿宋" w:eastAsia="仿宋" w:cs="仿宋"/>
                <w:kern w:val="0"/>
                <w:sz w:val="16"/>
                <w:szCs w:val="16"/>
              </w:rPr>
              <w:br w:type="textWrapping"/>
            </w:r>
            <w:r>
              <w:rPr>
                <w:rFonts w:hint="eastAsia" w:ascii="仿宋" w:eastAsia="仿宋" w:cs="仿宋"/>
                <w:kern w:val="0"/>
                <w:sz w:val="16"/>
                <w:szCs w:val="16"/>
              </w:rPr>
              <w:t xml:space="preserve">第七条第二款：演出场所经营单位应当自领取营业执照之日起20日内向所在地县级人民政府文化主管部门备案。 </w:t>
            </w:r>
            <w:r>
              <w:rPr>
                <w:rFonts w:hint="eastAsia" w:ascii="仿宋" w:eastAsia="仿宋" w:cs="仿宋"/>
                <w:kern w:val="0"/>
                <w:sz w:val="16"/>
                <w:szCs w:val="16"/>
              </w:rPr>
              <w:br w:type="textWrapping"/>
            </w:r>
            <w:r>
              <w:rPr>
                <w:rFonts w:hint="eastAsia" w:ascii="仿宋" w:eastAsia="仿宋" w:cs="仿宋"/>
                <w:kern w:val="0"/>
                <w:sz w:val="16"/>
                <w:szCs w:val="16"/>
              </w:rPr>
              <w:t xml:space="preserve">第八条第二款：演出场所经营单位变更名称、住所、法定代表人或者主要负责人，应当依法到工商行政管理部门办理变更登记，并向原备案机关重新备案。 </w:t>
            </w:r>
            <w:r>
              <w:rPr>
                <w:rFonts w:hint="eastAsia" w:ascii="仿宋" w:eastAsia="仿宋" w:cs="仿宋"/>
                <w:kern w:val="0"/>
                <w:sz w:val="16"/>
                <w:szCs w:val="16"/>
              </w:rPr>
              <w:br w:type="textWrapping"/>
            </w:r>
            <w:r>
              <w:rPr>
                <w:rFonts w:hint="eastAsia" w:ascii="仿宋" w:eastAsia="仿宋" w:cs="仿宋"/>
                <w:kern w:val="0"/>
                <w:sz w:val="16"/>
                <w:szCs w:val="16"/>
              </w:rPr>
              <w:t>第九条第二款：个体演员、个体演出经纪人应当自领取营业执照之日起20日内向所在地县级人民政府文化主管部门备案。</w:t>
            </w:r>
          </w:p>
        </w:tc>
        <w:tc>
          <w:tcPr>
            <w:tcW w:w="893" w:type="dxa"/>
            <w:tcBorders>
              <w:top w:val="single" w:color="000000" w:sz="4" w:space="0"/>
              <w:left w:val="single" w:color="000000" w:sz="4" w:space="0"/>
              <w:bottom w:val="single" w:color="000000" w:sz="4" w:space="0"/>
              <w:right w:val="single" w:color="000000" w:sz="4" w:space="0"/>
            </w:tcBorders>
            <w:vAlign w:val="center"/>
          </w:tcPr>
          <w:p w14:paraId="472B7D18">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39D7878D">
            <w:pPr>
              <w:widowControl/>
              <w:jc w:val="center"/>
              <w:textAlignment w:val="center"/>
              <w:rPr>
                <w:rFonts w:ascii="仿宋" w:eastAsia="仿宋" w:cs="仿宋"/>
                <w:sz w:val="16"/>
                <w:szCs w:val="16"/>
              </w:rPr>
            </w:pPr>
            <w:r>
              <w:rPr>
                <w:rFonts w:hint="eastAsia" w:ascii="仿宋" w:eastAsia="仿宋" w:cs="仿宋"/>
                <w:kern w:val="0"/>
                <w:sz w:val="16"/>
                <w:szCs w:val="16"/>
                <w:lang w:eastAsia="zh-CN"/>
              </w:rPr>
              <w:t>涉企</w:t>
            </w:r>
          </w:p>
        </w:tc>
      </w:tr>
      <w:tr w14:paraId="7CC13B4C">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396A3CEF">
            <w:pPr>
              <w:widowControl/>
              <w:numPr>
                <w:ilvl w:val="0"/>
                <w:numId w:val="1"/>
              </w:numPr>
              <w:jc w:val="center"/>
              <w:textAlignment w:val="center"/>
              <w:rPr>
                <w:rFonts w:ascii="仿宋" w:eastAsia="仿宋" w:cs="仿宋"/>
                <w:sz w:val="16"/>
                <w:szCs w:val="16"/>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725BDD86">
            <w:pPr>
              <w:widowControl/>
              <w:textAlignment w:val="center"/>
              <w:rPr>
                <w:rFonts w:ascii="仿宋" w:eastAsia="仿宋" w:cs="仿宋"/>
                <w:sz w:val="16"/>
                <w:szCs w:val="16"/>
              </w:rPr>
            </w:pPr>
            <w:r>
              <w:rPr>
                <w:rFonts w:hint="eastAsia" w:ascii="仿宋" w:eastAsia="仿宋" w:cs="仿宋"/>
                <w:kern w:val="0"/>
                <w:sz w:val="16"/>
                <w:szCs w:val="16"/>
              </w:rPr>
              <w:t>对演出举办单位印制、出售超过核准观众数量的或者观众区域以外的营业性演出门票，造成严重后果的行政处罚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6E48C3CD">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0C533A51">
            <w:pPr>
              <w:widowControl/>
              <w:jc w:val="left"/>
              <w:textAlignment w:val="center"/>
              <w:rPr>
                <w:rFonts w:ascii="仿宋" w:eastAsia="仿宋" w:cs="仿宋"/>
                <w:sz w:val="16"/>
                <w:szCs w:val="16"/>
              </w:rPr>
            </w:pPr>
            <w:r>
              <w:rPr>
                <w:rFonts w:hint="eastAsia" w:ascii="仿宋" w:eastAsia="仿宋" w:cs="仿宋"/>
                <w:kern w:val="0"/>
                <w:sz w:val="16"/>
                <w:szCs w:val="16"/>
              </w:rPr>
              <w:t xml:space="preserve">《营业性演出管理条例》 </w:t>
            </w:r>
            <w:r>
              <w:rPr>
                <w:rFonts w:hint="eastAsia" w:ascii="仿宋" w:eastAsia="仿宋" w:cs="仿宋"/>
                <w:kern w:val="0"/>
                <w:sz w:val="16"/>
                <w:szCs w:val="16"/>
              </w:rPr>
              <w:br w:type="textWrapping"/>
            </w:r>
            <w:r>
              <w:rPr>
                <w:rFonts w:hint="eastAsia" w:ascii="仿宋" w:eastAsia="仿宋" w:cs="仿宋"/>
                <w:kern w:val="0"/>
                <w:sz w:val="16"/>
                <w:szCs w:val="16"/>
              </w:rPr>
              <w:t>第五十一条第二款：演出举办单位印制、出售超过核准观众数量的或者观众区域以外的营业性演出门票的，由县级以上人民政府公安部门依据各自职权责令改正，没收违法所得，并处违法所得3倍以上5倍以下的罚款；没有违法所得或者违法所得不足1万元的，并处3万元以上5万元以下的罚款；造成严重后果的，由原发证机关吊销营业性演出许可证；构成犯罪的，依法追究刑事责任。</w:t>
            </w:r>
          </w:p>
        </w:tc>
        <w:tc>
          <w:tcPr>
            <w:tcW w:w="893" w:type="dxa"/>
            <w:tcBorders>
              <w:top w:val="single" w:color="000000" w:sz="4" w:space="0"/>
              <w:left w:val="single" w:color="000000" w:sz="4" w:space="0"/>
              <w:bottom w:val="single" w:color="000000" w:sz="4" w:space="0"/>
              <w:right w:val="single" w:color="000000" w:sz="4" w:space="0"/>
            </w:tcBorders>
            <w:vAlign w:val="center"/>
          </w:tcPr>
          <w:p w14:paraId="0CC404C9">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4D07C14A">
            <w:pPr>
              <w:widowControl/>
              <w:jc w:val="center"/>
              <w:textAlignment w:val="center"/>
              <w:rPr>
                <w:rFonts w:ascii="仿宋" w:eastAsia="仿宋" w:cs="仿宋"/>
                <w:sz w:val="16"/>
                <w:szCs w:val="16"/>
              </w:rPr>
            </w:pPr>
            <w:r>
              <w:rPr>
                <w:rFonts w:hint="eastAsia" w:ascii="仿宋" w:eastAsia="仿宋" w:cs="仿宋"/>
                <w:kern w:val="0"/>
                <w:sz w:val="16"/>
                <w:szCs w:val="16"/>
                <w:lang w:eastAsia="zh-CN"/>
              </w:rPr>
              <w:t>涉企</w:t>
            </w:r>
          </w:p>
        </w:tc>
      </w:tr>
      <w:tr w14:paraId="62D1937D">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3CFA84D8">
            <w:pPr>
              <w:widowControl/>
              <w:numPr>
                <w:ilvl w:val="0"/>
                <w:numId w:val="1"/>
              </w:numPr>
              <w:jc w:val="center"/>
              <w:textAlignment w:val="center"/>
              <w:rPr>
                <w:rFonts w:ascii="仿宋" w:eastAsia="仿宋" w:cs="仿宋"/>
                <w:sz w:val="16"/>
                <w:szCs w:val="16"/>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74A0028C">
            <w:pPr>
              <w:widowControl/>
              <w:textAlignment w:val="center"/>
              <w:rPr>
                <w:rFonts w:ascii="仿宋" w:eastAsia="仿宋" w:cs="仿宋"/>
                <w:sz w:val="16"/>
                <w:szCs w:val="16"/>
              </w:rPr>
            </w:pPr>
            <w:r>
              <w:rPr>
                <w:rFonts w:hint="eastAsia" w:ascii="仿宋" w:eastAsia="仿宋" w:cs="仿宋"/>
                <w:kern w:val="0"/>
                <w:sz w:val="16"/>
                <w:szCs w:val="16"/>
              </w:rPr>
              <w:t>对未在演出前向演出所在地县级人民政府文化和旅游主管部门提交《条例》第二十条规定的演出场所合格证明而举办临时搭建舞台、看台营业性演出的行政处罚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5A53A4A5">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77099769">
            <w:pPr>
              <w:widowControl/>
              <w:jc w:val="left"/>
              <w:textAlignment w:val="center"/>
              <w:rPr>
                <w:rFonts w:ascii="仿宋" w:eastAsia="仿宋" w:cs="仿宋"/>
                <w:kern w:val="0"/>
                <w:sz w:val="16"/>
                <w:szCs w:val="16"/>
              </w:rPr>
            </w:pPr>
            <w:r>
              <w:rPr>
                <w:rFonts w:hint="eastAsia" w:ascii="仿宋" w:eastAsia="仿宋" w:cs="仿宋"/>
                <w:kern w:val="0"/>
                <w:sz w:val="16"/>
                <w:szCs w:val="16"/>
              </w:rPr>
              <w:t xml:space="preserve">1.《营业性演出管理条例实施细则》 </w:t>
            </w:r>
            <w:r>
              <w:rPr>
                <w:rFonts w:hint="eastAsia" w:ascii="仿宋" w:eastAsia="仿宋" w:cs="仿宋"/>
                <w:kern w:val="0"/>
                <w:sz w:val="16"/>
                <w:szCs w:val="16"/>
              </w:rPr>
              <w:br w:type="textWrapping"/>
            </w:r>
            <w:r>
              <w:rPr>
                <w:rFonts w:hint="eastAsia" w:ascii="仿宋" w:eastAsia="仿宋" w:cs="仿宋"/>
                <w:kern w:val="0"/>
                <w:sz w:val="16"/>
                <w:szCs w:val="16"/>
              </w:rPr>
              <w:t>第四十一条:违反本实施细则第十五条的规定，未在演出前向演出所在地县级人民政府文化和旅游主管部门提交《条例》第二十条规定的演出场所合格证明而举办临时搭建舞台、看台营业性演出的，由县级人民政府文化和旅游主管部门依照《条例》第四十四条第一款的规定给予处罚。</w:t>
            </w:r>
          </w:p>
          <w:p w14:paraId="4D5CFEC3">
            <w:pPr>
              <w:widowControl/>
              <w:jc w:val="left"/>
              <w:textAlignment w:val="center"/>
              <w:rPr>
                <w:rFonts w:ascii="仿宋" w:eastAsia="仿宋" w:cs="仿宋"/>
                <w:kern w:val="0"/>
                <w:sz w:val="16"/>
                <w:szCs w:val="16"/>
              </w:rPr>
            </w:pPr>
            <w:r>
              <w:rPr>
                <w:rFonts w:hint="eastAsia" w:ascii="仿宋" w:eastAsia="仿宋" w:cs="仿宋"/>
                <w:kern w:val="0"/>
                <w:sz w:val="16"/>
                <w:szCs w:val="16"/>
              </w:rPr>
              <w:t>第十五条:申请举办营业性演出，应当持营业性演出许可证或者备案证明，向文化和旅游主管部门提交符合《条例》第十六条规定的文件。</w:t>
            </w:r>
          </w:p>
          <w:p w14:paraId="10F58634">
            <w:pPr>
              <w:widowControl/>
              <w:jc w:val="left"/>
              <w:textAlignment w:val="center"/>
              <w:rPr>
                <w:rFonts w:ascii="仿宋" w:eastAsia="仿宋" w:cs="仿宋"/>
                <w:kern w:val="0"/>
                <w:sz w:val="16"/>
                <w:szCs w:val="16"/>
              </w:rPr>
            </w:pPr>
            <w:r>
              <w:rPr>
                <w:rFonts w:hint="eastAsia" w:ascii="仿宋" w:eastAsia="仿宋" w:cs="仿宋"/>
                <w:kern w:val="0"/>
                <w:sz w:val="16"/>
                <w:szCs w:val="16"/>
              </w:rPr>
              <w:t>申请举办临时搭建舞台、看台的营业性演出，还应当提交符合《条例》第二十条第二、三项规定的文件。</w:t>
            </w:r>
          </w:p>
          <w:p w14:paraId="178BAB7F">
            <w:pPr>
              <w:widowControl/>
              <w:jc w:val="left"/>
              <w:textAlignment w:val="center"/>
              <w:rPr>
                <w:rFonts w:ascii="仿宋" w:eastAsia="仿宋" w:cs="仿宋"/>
                <w:kern w:val="0"/>
                <w:sz w:val="16"/>
                <w:szCs w:val="16"/>
              </w:rPr>
            </w:pPr>
            <w:r>
              <w:rPr>
                <w:rFonts w:hint="eastAsia" w:ascii="仿宋" w:eastAsia="仿宋" w:cs="仿宋"/>
                <w:kern w:val="0"/>
                <w:sz w:val="16"/>
                <w:szCs w:val="16"/>
              </w:rPr>
              <w:t>对经批准的临时搭建舞台、看台的演出活动，演出举办单位还应当在演出前向演出所在地县级人民政府文化和旅游主管部门提交符合《条例》第二十条第一项规定的文件，不符合规定条件的，演出活动不得举行。</w:t>
            </w:r>
          </w:p>
          <w:p w14:paraId="011F0616">
            <w:pPr>
              <w:widowControl/>
              <w:jc w:val="left"/>
              <w:textAlignment w:val="center"/>
              <w:rPr>
                <w:rFonts w:ascii="仿宋" w:eastAsia="仿宋" w:cs="仿宋"/>
                <w:kern w:val="0"/>
                <w:sz w:val="16"/>
                <w:szCs w:val="16"/>
              </w:rPr>
            </w:pPr>
            <w:r>
              <w:rPr>
                <w:rFonts w:hint="eastAsia" w:ascii="仿宋" w:eastAsia="仿宋" w:cs="仿宋"/>
                <w:kern w:val="0"/>
                <w:sz w:val="16"/>
                <w:szCs w:val="16"/>
              </w:rPr>
              <w:t>《条例》第二十条所称临时搭建舞台、看台的营业性演出是指符合《大型群众性活动安全管理条例》规定的营业性演出活动。</w:t>
            </w:r>
          </w:p>
          <w:p w14:paraId="72DD1BEA">
            <w:pPr>
              <w:widowControl/>
              <w:jc w:val="left"/>
              <w:textAlignment w:val="center"/>
              <w:rPr>
                <w:rFonts w:ascii="仿宋" w:eastAsia="仿宋" w:cs="仿宋"/>
                <w:kern w:val="0"/>
                <w:sz w:val="16"/>
                <w:szCs w:val="16"/>
              </w:rPr>
            </w:pPr>
            <w:r>
              <w:rPr>
                <w:rFonts w:hint="eastAsia" w:ascii="仿宋" w:eastAsia="仿宋" w:cs="仿宋"/>
                <w:kern w:val="0"/>
                <w:sz w:val="16"/>
                <w:szCs w:val="16"/>
              </w:rPr>
              <w:t>《条例》第二十条第一项所称演出场所合格证明，是指由演出举办单位组织有关承建单位进行竣工验收，并作出的验收合格证明材料。</w:t>
            </w:r>
          </w:p>
          <w:p w14:paraId="0468AD27">
            <w:pPr>
              <w:widowControl/>
              <w:jc w:val="left"/>
              <w:textAlignment w:val="center"/>
              <w:rPr>
                <w:rFonts w:ascii="仿宋" w:eastAsia="仿宋" w:cs="仿宋"/>
                <w:kern w:val="0"/>
                <w:sz w:val="16"/>
                <w:szCs w:val="16"/>
              </w:rPr>
            </w:pPr>
            <w:r>
              <w:rPr>
                <w:rFonts w:hint="eastAsia" w:ascii="仿宋" w:eastAsia="仿宋" w:cs="仿宋"/>
                <w:kern w:val="0"/>
                <w:sz w:val="16"/>
                <w:szCs w:val="16"/>
              </w:rPr>
              <w:t>申请举办需要未成年人参加的营业性演出，应当符合国家有关规定。</w:t>
            </w:r>
            <w:r>
              <w:rPr>
                <w:rFonts w:hint="eastAsia" w:ascii="仿宋" w:eastAsia="仿宋" w:cs="仿宋"/>
                <w:kern w:val="0"/>
                <w:sz w:val="16"/>
                <w:szCs w:val="16"/>
              </w:rPr>
              <w:br w:type="textWrapping"/>
            </w:r>
            <w:r>
              <w:rPr>
                <w:rFonts w:hint="eastAsia" w:ascii="仿宋" w:eastAsia="仿宋" w:cs="仿宋"/>
                <w:kern w:val="0"/>
                <w:sz w:val="16"/>
                <w:szCs w:val="16"/>
              </w:rPr>
              <w:t xml:space="preserve">2.《营业性演出管理条例》 </w:t>
            </w:r>
            <w:r>
              <w:rPr>
                <w:rFonts w:hint="eastAsia" w:ascii="仿宋" w:eastAsia="仿宋" w:cs="仿宋"/>
                <w:kern w:val="0"/>
                <w:sz w:val="16"/>
                <w:szCs w:val="16"/>
              </w:rPr>
              <w:br w:type="textWrapping"/>
            </w:r>
            <w:r>
              <w:rPr>
                <w:rFonts w:hint="eastAsia" w:ascii="仿宋" w:eastAsia="仿宋" w:cs="仿宋"/>
                <w:kern w:val="0"/>
                <w:sz w:val="16"/>
                <w:szCs w:val="16"/>
              </w:rPr>
              <w:t xml:space="preserve">第四十四条第一款：违反本条例第十三条、第十五条规定，未经批准举办营业性演出的，由县级人民政府文化主管部门责令停止演出，没收违法所得，并处违法所得8倍以上10倍以下的罚款；没有违法所得或者违法所得不足1万元的，并处5万元以上10万元以下的罚款；情节严重的，由原发证机关吊销营业性演出许可证。 </w:t>
            </w:r>
            <w:r>
              <w:rPr>
                <w:rFonts w:hint="eastAsia" w:ascii="仿宋" w:eastAsia="仿宋" w:cs="仿宋"/>
                <w:kern w:val="0"/>
                <w:sz w:val="16"/>
                <w:szCs w:val="16"/>
              </w:rPr>
              <w:br w:type="textWrapping"/>
            </w:r>
            <w:r>
              <w:rPr>
                <w:rFonts w:hint="eastAsia" w:ascii="仿宋" w:eastAsia="仿宋" w:cs="仿宋"/>
                <w:kern w:val="0"/>
                <w:sz w:val="16"/>
                <w:szCs w:val="16"/>
              </w:rPr>
              <w:t xml:space="preserve">第十六条：申请举办营业性演出，提交的申请材料应当包括下列内容：（一）演出名称、演出举办单位和参加演出的文艺表演团体、演员；（二）演出时间、地点、场次；（三）节目及其视听资料。 </w:t>
            </w:r>
            <w:r>
              <w:rPr>
                <w:rFonts w:hint="eastAsia" w:ascii="仿宋" w:eastAsia="仿宋" w:cs="仿宋"/>
                <w:kern w:val="0"/>
                <w:sz w:val="16"/>
                <w:szCs w:val="16"/>
              </w:rPr>
              <w:br w:type="textWrapping"/>
            </w:r>
            <w:r>
              <w:rPr>
                <w:rFonts w:hint="eastAsia" w:ascii="仿宋" w:eastAsia="仿宋" w:cs="仿宋"/>
                <w:kern w:val="0"/>
                <w:sz w:val="16"/>
                <w:szCs w:val="16"/>
              </w:rPr>
              <w:t xml:space="preserve">申请举办营业性组台演出，还应当提交文艺表演团体、演员同意参加演出的书面函件。 </w:t>
            </w:r>
            <w:r>
              <w:rPr>
                <w:rFonts w:hint="eastAsia" w:ascii="仿宋" w:eastAsia="仿宋" w:cs="仿宋"/>
                <w:kern w:val="0"/>
                <w:sz w:val="16"/>
                <w:szCs w:val="16"/>
              </w:rPr>
              <w:br w:type="textWrapping"/>
            </w:r>
            <w:r>
              <w:rPr>
                <w:rFonts w:hint="eastAsia" w:ascii="仿宋" w:eastAsia="仿宋" w:cs="仿宋"/>
                <w:kern w:val="0"/>
                <w:sz w:val="16"/>
                <w:szCs w:val="16"/>
              </w:rPr>
              <w:t xml:space="preserve">营业性演出需要变更申请材料所列事项的，应当分别依照本条例第十三条、第十五条规定重新报批。 </w:t>
            </w:r>
            <w:r>
              <w:rPr>
                <w:rFonts w:hint="eastAsia" w:ascii="仿宋" w:eastAsia="仿宋" w:cs="仿宋"/>
                <w:kern w:val="0"/>
                <w:sz w:val="16"/>
                <w:szCs w:val="16"/>
              </w:rPr>
              <w:br w:type="textWrapping"/>
            </w:r>
            <w:r>
              <w:rPr>
                <w:rFonts w:hint="eastAsia" w:ascii="仿宋" w:eastAsia="仿宋" w:cs="仿宋"/>
                <w:kern w:val="0"/>
                <w:sz w:val="16"/>
                <w:szCs w:val="16"/>
              </w:rPr>
              <w:t>第二十条：审批临时搭建舞台、看台的营业性演出时，文化主管部门应当核验演出举办单位的下列文件：（一）依法验收后取得的演出场所合格证明；（二）安全保卫工作方案和灭火、应急疏散预案；（三）依法取得的安全、消防批准文件。</w:t>
            </w:r>
          </w:p>
        </w:tc>
        <w:tc>
          <w:tcPr>
            <w:tcW w:w="893" w:type="dxa"/>
            <w:tcBorders>
              <w:top w:val="single" w:color="000000" w:sz="4" w:space="0"/>
              <w:left w:val="single" w:color="000000" w:sz="4" w:space="0"/>
              <w:bottom w:val="single" w:color="000000" w:sz="4" w:space="0"/>
              <w:right w:val="single" w:color="000000" w:sz="4" w:space="0"/>
            </w:tcBorders>
            <w:vAlign w:val="center"/>
          </w:tcPr>
          <w:p w14:paraId="593F0B37">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454FDE43">
            <w:pPr>
              <w:widowControl/>
              <w:jc w:val="center"/>
              <w:textAlignment w:val="center"/>
              <w:rPr>
                <w:rFonts w:ascii="仿宋" w:eastAsia="仿宋" w:cs="仿宋"/>
                <w:sz w:val="16"/>
                <w:szCs w:val="16"/>
              </w:rPr>
            </w:pPr>
            <w:r>
              <w:rPr>
                <w:rFonts w:hint="eastAsia" w:ascii="仿宋" w:eastAsia="仿宋" w:cs="仿宋"/>
                <w:kern w:val="0"/>
                <w:sz w:val="16"/>
                <w:szCs w:val="16"/>
                <w:lang w:eastAsia="zh-CN"/>
              </w:rPr>
              <w:t>涉企</w:t>
            </w:r>
          </w:p>
        </w:tc>
      </w:tr>
      <w:tr w14:paraId="2FF3B62B">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7C820F5A">
            <w:pPr>
              <w:widowControl/>
              <w:numPr>
                <w:ilvl w:val="0"/>
                <w:numId w:val="1"/>
              </w:numPr>
              <w:jc w:val="center"/>
              <w:textAlignment w:val="center"/>
              <w:rPr>
                <w:rFonts w:ascii="仿宋" w:eastAsia="仿宋" w:cs="仿宋"/>
                <w:sz w:val="16"/>
                <w:szCs w:val="16"/>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4ADF1330">
            <w:pPr>
              <w:widowControl/>
              <w:textAlignment w:val="center"/>
              <w:rPr>
                <w:rFonts w:ascii="仿宋" w:eastAsia="仿宋" w:cs="仿宋"/>
                <w:sz w:val="16"/>
                <w:szCs w:val="16"/>
              </w:rPr>
            </w:pPr>
            <w:r>
              <w:rPr>
                <w:rFonts w:hint="eastAsia" w:ascii="仿宋" w:eastAsia="仿宋" w:cs="仿宋"/>
                <w:kern w:val="0"/>
                <w:sz w:val="16"/>
                <w:szCs w:val="16"/>
              </w:rPr>
              <w:t>对举办营业性涉外或者涉港澳台演出，隐瞒近2年内违反《营业性演出管理条例》规定的记录，提交虚假书面声明的行政处罚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02146F40">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1054256B">
            <w:pPr>
              <w:widowControl/>
              <w:jc w:val="left"/>
              <w:textAlignment w:val="center"/>
              <w:rPr>
                <w:rFonts w:ascii="仿宋" w:eastAsia="仿宋" w:cs="仿宋"/>
                <w:kern w:val="0"/>
                <w:sz w:val="16"/>
                <w:szCs w:val="16"/>
              </w:rPr>
            </w:pPr>
            <w:r>
              <w:rPr>
                <w:rFonts w:hint="eastAsia" w:ascii="仿宋" w:eastAsia="仿宋" w:cs="仿宋"/>
                <w:kern w:val="0"/>
                <w:sz w:val="16"/>
                <w:szCs w:val="16"/>
              </w:rPr>
              <w:t xml:space="preserve">《营业性演出管理条例实施细则》 </w:t>
            </w:r>
            <w:r>
              <w:rPr>
                <w:rFonts w:hint="eastAsia" w:ascii="仿宋" w:eastAsia="仿宋" w:cs="仿宋"/>
                <w:kern w:val="0"/>
                <w:sz w:val="16"/>
                <w:szCs w:val="16"/>
              </w:rPr>
              <w:br w:type="textWrapping"/>
            </w:r>
            <w:r>
              <w:rPr>
                <w:rFonts w:hint="eastAsia" w:ascii="仿宋" w:eastAsia="仿宋" w:cs="仿宋"/>
                <w:kern w:val="0"/>
                <w:sz w:val="16"/>
                <w:szCs w:val="16"/>
              </w:rPr>
              <w:t>第四十二条:举办营业性涉外或者涉港澳台演出，隐瞒近2年内违反《条例》规定的记录，提交虚假书面声明的，由负责审批的文化和旅游主管部门处以3万元以下罚款。</w:t>
            </w:r>
          </w:p>
          <w:p w14:paraId="039E1D90">
            <w:pPr>
              <w:widowControl/>
              <w:jc w:val="left"/>
              <w:textAlignment w:val="center"/>
              <w:rPr>
                <w:rFonts w:ascii="仿宋" w:eastAsia="仿宋" w:cs="仿宋"/>
                <w:sz w:val="16"/>
                <w:szCs w:val="16"/>
              </w:rPr>
            </w:pPr>
          </w:p>
        </w:tc>
        <w:tc>
          <w:tcPr>
            <w:tcW w:w="893" w:type="dxa"/>
            <w:tcBorders>
              <w:top w:val="single" w:color="000000" w:sz="4" w:space="0"/>
              <w:left w:val="single" w:color="000000" w:sz="4" w:space="0"/>
              <w:bottom w:val="single" w:color="000000" w:sz="4" w:space="0"/>
              <w:right w:val="single" w:color="000000" w:sz="4" w:space="0"/>
            </w:tcBorders>
            <w:vAlign w:val="center"/>
          </w:tcPr>
          <w:p w14:paraId="3DE7CBF1">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0208AF24">
            <w:pPr>
              <w:widowControl/>
              <w:jc w:val="center"/>
              <w:textAlignment w:val="center"/>
              <w:rPr>
                <w:rFonts w:ascii="仿宋" w:eastAsia="仿宋" w:cs="仿宋"/>
                <w:sz w:val="16"/>
                <w:szCs w:val="16"/>
              </w:rPr>
            </w:pPr>
            <w:r>
              <w:rPr>
                <w:rFonts w:hint="eastAsia" w:ascii="仿宋" w:eastAsia="仿宋" w:cs="仿宋"/>
                <w:kern w:val="0"/>
                <w:sz w:val="16"/>
                <w:szCs w:val="16"/>
                <w:lang w:eastAsia="zh-CN"/>
              </w:rPr>
              <w:t>涉企</w:t>
            </w:r>
          </w:p>
        </w:tc>
      </w:tr>
      <w:tr w14:paraId="6B1FB8F5">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038CD921">
            <w:pPr>
              <w:widowControl/>
              <w:numPr>
                <w:ilvl w:val="0"/>
                <w:numId w:val="1"/>
              </w:numPr>
              <w:jc w:val="center"/>
              <w:textAlignment w:val="center"/>
              <w:rPr>
                <w:rFonts w:ascii="仿宋" w:eastAsia="仿宋" w:cs="仿宋"/>
                <w:kern w:val="0"/>
                <w:sz w:val="16"/>
                <w:szCs w:val="16"/>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019215DB">
            <w:pPr>
              <w:widowControl/>
              <w:textAlignment w:val="center"/>
              <w:rPr>
                <w:rFonts w:ascii="仿宋" w:eastAsia="仿宋" w:cs="仿宋"/>
                <w:kern w:val="0"/>
                <w:sz w:val="16"/>
                <w:szCs w:val="16"/>
              </w:rPr>
            </w:pPr>
            <w:r>
              <w:rPr>
                <w:rFonts w:hint="eastAsia" w:ascii="仿宋" w:eastAsia="仿宋" w:cs="仿宋"/>
                <w:kern w:val="0"/>
                <w:sz w:val="16"/>
                <w:szCs w:val="16"/>
              </w:rPr>
              <w:t>对经省级人民政府文化和旅游主管部门批准的涉外演出在批准的时间内增加演出地，未到演出所在地省级人民政府文化和旅游主管部门备案的行政处罚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23A1DD71">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1935EF1B">
            <w:pPr>
              <w:widowControl/>
              <w:jc w:val="left"/>
              <w:textAlignment w:val="center"/>
              <w:rPr>
                <w:rFonts w:ascii="仿宋" w:eastAsia="仿宋" w:cs="仿宋"/>
                <w:kern w:val="0"/>
                <w:sz w:val="16"/>
                <w:szCs w:val="16"/>
              </w:rPr>
            </w:pPr>
            <w:r>
              <w:rPr>
                <w:rFonts w:hint="eastAsia" w:ascii="仿宋" w:eastAsia="仿宋" w:cs="仿宋"/>
                <w:kern w:val="0"/>
                <w:sz w:val="16"/>
                <w:szCs w:val="16"/>
              </w:rPr>
              <w:t>1．《营业性演出管理条例实施细则》</w:t>
            </w:r>
          </w:p>
          <w:p w14:paraId="0041783E">
            <w:pPr>
              <w:widowControl/>
              <w:jc w:val="left"/>
              <w:textAlignment w:val="center"/>
              <w:rPr>
                <w:rFonts w:ascii="仿宋" w:eastAsia="仿宋" w:cs="仿宋"/>
                <w:kern w:val="0"/>
                <w:sz w:val="16"/>
                <w:szCs w:val="16"/>
              </w:rPr>
            </w:pPr>
            <w:r>
              <w:rPr>
                <w:rFonts w:hint="eastAsia" w:ascii="仿宋" w:eastAsia="仿宋" w:cs="仿宋"/>
                <w:kern w:val="0"/>
                <w:sz w:val="16"/>
                <w:szCs w:val="16"/>
              </w:rPr>
              <w:t>第四十三条:违反本实施细则第十七条规定，经省级人民政府文化和旅游主管部门批准的涉外演出在批准的时间内增加演出地，未到演出所在地省级人民政府文化和旅游主管部门备案的，由县级人民政府文化和旅游主管部门责令改正，给予警告，可以并处3万元以下罚款。</w:t>
            </w:r>
          </w:p>
          <w:p w14:paraId="48DD6267">
            <w:pPr>
              <w:widowControl/>
              <w:jc w:val="left"/>
              <w:textAlignment w:val="center"/>
              <w:rPr>
                <w:rFonts w:ascii="仿宋" w:eastAsia="仿宋" w:cs="仿宋"/>
                <w:kern w:val="0"/>
                <w:sz w:val="16"/>
                <w:szCs w:val="16"/>
              </w:rPr>
            </w:pPr>
            <w:r>
              <w:rPr>
                <w:rFonts w:hint="eastAsia" w:ascii="仿宋" w:eastAsia="仿宋" w:cs="仿宋"/>
                <w:kern w:val="0"/>
                <w:sz w:val="16"/>
                <w:szCs w:val="16"/>
              </w:rPr>
              <w:t>第十七条:经省级人民政府文化和旅游主管部门批准的营业性涉外演出，在批准的时间内增加演出地的，举办单位或者与其合作的具有涉外演出资格的演出经纪机构，应当在演出日期10日前，持省级人民政府文化和旅游主管部门批准文件和本实施细则第十五条规定的文件，到增加地省级人民政府文化和旅游主管部门备案，省级人民政府文化和旅游主管部门应当出具备案证明。</w:t>
            </w:r>
          </w:p>
        </w:tc>
        <w:tc>
          <w:tcPr>
            <w:tcW w:w="893" w:type="dxa"/>
            <w:tcBorders>
              <w:top w:val="single" w:color="000000" w:sz="4" w:space="0"/>
              <w:left w:val="single" w:color="000000" w:sz="4" w:space="0"/>
              <w:bottom w:val="single" w:color="000000" w:sz="4" w:space="0"/>
              <w:right w:val="single" w:color="000000" w:sz="4" w:space="0"/>
            </w:tcBorders>
            <w:vAlign w:val="center"/>
          </w:tcPr>
          <w:p w14:paraId="51B395B6">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7998B3D5">
            <w:pPr>
              <w:widowControl/>
              <w:jc w:val="center"/>
              <w:textAlignment w:val="center"/>
              <w:rPr>
                <w:rFonts w:ascii="仿宋" w:eastAsia="仿宋" w:cs="仿宋"/>
                <w:kern w:val="0"/>
                <w:sz w:val="16"/>
                <w:szCs w:val="16"/>
              </w:rPr>
            </w:pPr>
            <w:r>
              <w:rPr>
                <w:rFonts w:hint="eastAsia" w:ascii="仿宋" w:eastAsia="仿宋" w:cs="仿宋"/>
                <w:kern w:val="0"/>
                <w:sz w:val="16"/>
                <w:szCs w:val="16"/>
                <w:lang w:eastAsia="zh-CN"/>
              </w:rPr>
              <w:t>涉企</w:t>
            </w:r>
          </w:p>
        </w:tc>
      </w:tr>
      <w:tr w14:paraId="04AD9BB5">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0C92B836">
            <w:pPr>
              <w:widowControl/>
              <w:numPr>
                <w:ilvl w:val="0"/>
                <w:numId w:val="1"/>
              </w:numPr>
              <w:jc w:val="center"/>
              <w:textAlignment w:val="center"/>
              <w:rPr>
                <w:rFonts w:ascii="仿宋" w:eastAsia="仿宋" w:cs="仿宋"/>
                <w:sz w:val="16"/>
                <w:szCs w:val="16"/>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3499CE3D">
            <w:pPr>
              <w:widowControl/>
              <w:textAlignment w:val="center"/>
              <w:rPr>
                <w:rFonts w:ascii="仿宋" w:eastAsia="仿宋" w:cs="仿宋"/>
                <w:sz w:val="16"/>
                <w:szCs w:val="16"/>
              </w:rPr>
            </w:pPr>
            <w:r>
              <w:rPr>
                <w:rFonts w:hint="eastAsia" w:ascii="仿宋" w:eastAsia="仿宋" w:cs="仿宋"/>
                <w:kern w:val="0"/>
                <w:sz w:val="16"/>
                <w:szCs w:val="16"/>
              </w:rPr>
              <w:t>对经批准到艺术院校从事教学、研究工作的外国或者港澳台艺术人员擅自从事营业性演出的行政处罚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472B9422">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5EFF576A">
            <w:pPr>
              <w:widowControl/>
              <w:jc w:val="left"/>
              <w:textAlignment w:val="center"/>
              <w:rPr>
                <w:rFonts w:ascii="仿宋" w:eastAsia="仿宋" w:cs="仿宋"/>
                <w:kern w:val="0"/>
                <w:sz w:val="16"/>
                <w:szCs w:val="16"/>
              </w:rPr>
            </w:pPr>
            <w:r>
              <w:rPr>
                <w:rFonts w:hint="eastAsia" w:ascii="仿宋" w:eastAsia="仿宋" w:cs="仿宋"/>
                <w:kern w:val="0"/>
                <w:sz w:val="16"/>
                <w:szCs w:val="16"/>
              </w:rPr>
              <w:t xml:space="preserve">1.《营业性演出管理条例实施细则》 </w:t>
            </w:r>
            <w:r>
              <w:rPr>
                <w:rFonts w:hint="eastAsia" w:ascii="仿宋" w:eastAsia="仿宋" w:cs="仿宋"/>
                <w:kern w:val="0"/>
                <w:sz w:val="16"/>
                <w:szCs w:val="16"/>
              </w:rPr>
              <w:br w:type="textWrapping"/>
            </w:r>
            <w:r>
              <w:rPr>
                <w:rFonts w:hint="eastAsia" w:ascii="仿宋" w:eastAsia="仿宋" w:cs="仿宋"/>
                <w:kern w:val="0"/>
                <w:sz w:val="16"/>
                <w:szCs w:val="16"/>
              </w:rPr>
              <w:t>第四十四条:违反本实施细则第十八条规定，经批准到艺术院校从事教学、研究工作的外国或者港澳台艺术人员擅自从事营业性演出的，由县级人民政府文化和旅游主管部门依照《条例》第四十三条规定给予处罚。</w:t>
            </w:r>
          </w:p>
          <w:p w14:paraId="76B84808">
            <w:pPr>
              <w:widowControl/>
              <w:jc w:val="left"/>
              <w:textAlignment w:val="center"/>
              <w:rPr>
                <w:rFonts w:ascii="仿宋" w:eastAsia="仿宋" w:cs="仿宋"/>
                <w:kern w:val="0"/>
                <w:sz w:val="16"/>
                <w:szCs w:val="16"/>
              </w:rPr>
            </w:pPr>
            <w:r>
              <w:rPr>
                <w:rFonts w:hint="eastAsia" w:ascii="仿宋" w:eastAsia="仿宋" w:cs="仿宋"/>
                <w:kern w:val="0"/>
                <w:sz w:val="16"/>
                <w:szCs w:val="16"/>
              </w:rPr>
              <w:t>第十八条:经批准到艺术院校从事教学、研究工作的外国或者港澳台艺术人员从事营业性演出的，应当委托演出经纪机构承办。</w:t>
            </w:r>
            <w:r>
              <w:rPr>
                <w:rFonts w:hint="eastAsia" w:ascii="仿宋" w:eastAsia="仿宋" w:cs="仿宋"/>
                <w:kern w:val="0"/>
                <w:sz w:val="16"/>
                <w:szCs w:val="16"/>
              </w:rPr>
              <w:br w:type="textWrapping"/>
            </w:r>
            <w:r>
              <w:rPr>
                <w:rFonts w:hint="eastAsia" w:ascii="仿宋" w:eastAsia="仿宋" w:cs="仿宋"/>
                <w:kern w:val="0"/>
                <w:sz w:val="16"/>
                <w:szCs w:val="16"/>
              </w:rPr>
              <w:t xml:space="preserve">2.《营业性演出管理条例》 </w:t>
            </w:r>
            <w:r>
              <w:rPr>
                <w:rFonts w:hint="eastAsia" w:ascii="仿宋" w:eastAsia="仿宋" w:cs="仿宋"/>
                <w:kern w:val="0"/>
                <w:sz w:val="16"/>
                <w:szCs w:val="16"/>
              </w:rPr>
              <w:br w:type="textWrapping"/>
            </w:r>
            <w:r>
              <w:rPr>
                <w:rFonts w:hint="eastAsia" w:ascii="仿宋" w:eastAsia="仿宋" w:cs="仿宋"/>
                <w:kern w:val="0"/>
                <w:sz w:val="16"/>
                <w:szCs w:val="16"/>
              </w:rPr>
              <w:t xml:space="preserve">第四十三条：有下列行为之一的，由县级人民政府文化主管部门予以取缔，没收演出器材和违法所得，并处违法所得8倍以上10倍以下的罚款；没有违法所得或者违法所得不足1万元的，并处5万元以上10万元以下的罚款；构成犯罪的，依法追究刑事责任：（一）违反本条例第六条、第十条、第十一条规定，擅自从事营业性演出经营活动的；（二）违反本条例第十二条、第十四条规定，超范围从事营业性演出经营活动的；（三）违反本条例第八条第一款规定，变更营业性演出经营项目未向原发证机关申请换发营业性演出许可证的。 </w:t>
            </w:r>
            <w:r>
              <w:rPr>
                <w:rFonts w:hint="eastAsia" w:ascii="仿宋" w:eastAsia="仿宋" w:cs="仿宋"/>
                <w:kern w:val="0"/>
                <w:sz w:val="16"/>
                <w:szCs w:val="16"/>
              </w:rPr>
              <w:br w:type="textWrapping"/>
            </w:r>
            <w:r>
              <w:rPr>
                <w:rFonts w:hint="eastAsia" w:ascii="仿宋" w:eastAsia="仿宋" w:cs="仿宋"/>
                <w:kern w:val="0"/>
                <w:sz w:val="16"/>
                <w:szCs w:val="16"/>
              </w:rPr>
              <w:t>违反本条例第七条、第九条规定，擅自设立演出场所经营单位或者擅自从事营业性演出经营活动的，由工商行政管理部门依法予以取缔、处罚；构成犯罪的，依法追究刑事责任。</w:t>
            </w:r>
          </w:p>
        </w:tc>
        <w:tc>
          <w:tcPr>
            <w:tcW w:w="893" w:type="dxa"/>
            <w:tcBorders>
              <w:top w:val="single" w:color="000000" w:sz="4" w:space="0"/>
              <w:left w:val="single" w:color="000000" w:sz="4" w:space="0"/>
              <w:bottom w:val="single" w:color="000000" w:sz="4" w:space="0"/>
              <w:right w:val="single" w:color="000000" w:sz="4" w:space="0"/>
            </w:tcBorders>
            <w:vAlign w:val="center"/>
          </w:tcPr>
          <w:p w14:paraId="7EE7F4A2">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33F7FBAD">
            <w:pPr>
              <w:widowControl/>
              <w:jc w:val="center"/>
              <w:textAlignment w:val="center"/>
              <w:rPr>
                <w:rFonts w:ascii="仿宋" w:eastAsia="仿宋" w:cs="仿宋"/>
                <w:sz w:val="16"/>
                <w:szCs w:val="16"/>
              </w:rPr>
            </w:pPr>
            <w:r>
              <w:rPr>
                <w:rFonts w:hint="eastAsia" w:ascii="仿宋" w:eastAsia="仿宋" w:cs="仿宋"/>
                <w:kern w:val="0"/>
                <w:sz w:val="16"/>
                <w:szCs w:val="16"/>
                <w:lang w:eastAsia="zh-CN"/>
              </w:rPr>
              <w:t>涉企</w:t>
            </w:r>
          </w:p>
        </w:tc>
      </w:tr>
      <w:tr w14:paraId="58E68A54">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55EE2A2A">
            <w:pPr>
              <w:widowControl/>
              <w:numPr>
                <w:ilvl w:val="0"/>
                <w:numId w:val="1"/>
              </w:numPr>
              <w:jc w:val="center"/>
              <w:textAlignment w:val="center"/>
              <w:rPr>
                <w:rFonts w:ascii="仿宋" w:eastAsia="仿宋" w:cs="仿宋"/>
                <w:sz w:val="16"/>
                <w:szCs w:val="16"/>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6B4F3613">
            <w:pPr>
              <w:widowControl/>
              <w:textAlignment w:val="center"/>
              <w:rPr>
                <w:rFonts w:ascii="仿宋" w:eastAsia="仿宋" w:cs="仿宋"/>
                <w:sz w:val="16"/>
                <w:szCs w:val="16"/>
              </w:rPr>
            </w:pPr>
            <w:r>
              <w:rPr>
                <w:rFonts w:hint="eastAsia" w:ascii="仿宋" w:eastAsia="仿宋" w:cs="仿宋"/>
                <w:kern w:val="0"/>
                <w:sz w:val="16"/>
                <w:szCs w:val="16"/>
              </w:rPr>
              <w:t>对非演出场所经营单位擅自举办演出的行政处罚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33656522">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3E494867">
            <w:pPr>
              <w:widowControl/>
              <w:jc w:val="left"/>
              <w:textAlignment w:val="center"/>
              <w:rPr>
                <w:rFonts w:ascii="仿宋" w:eastAsia="仿宋" w:cs="仿宋"/>
                <w:kern w:val="0"/>
                <w:sz w:val="16"/>
                <w:szCs w:val="16"/>
              </w:rPr>
            </w:pPr>
            <w:r>
              <w:rPr>
                <w:rFonts w:hint="eastAsia" w:ascii="仿宋" w:eastAsia="仿宋" w:cs="仿宋"/>
                <w:kern w:val="0"/>
                <w:sz w:val="16"/>
                <w:szCs w:val="16"/>
              </w:rPr>
              <w:t xml:space="preserve">1.《营业性演出管理条例实施细则》 </w:t>
            </w:r>
            <w:r>
              <w:rPr>
                <w:rFonts w:hint="eastAsia" w:ascii="仿宋" w:eastAsia="仿宋" w:cs="仿宋"/>
                <w:kern w:val="0"/>
                <w:sz w:val="16"/>
                <w:szCs w:val="16"/>
              </w:rPr>
              <w:br w:type="textWrapping"/>
            </w:r>
            <w:r>
              <w:rPr>
                <w:rFonts w:hint="eastAsia" w:ascii="仿宋" w:eastAsia="仿宋" w:cs="仿宋"/>
                <w:kern w:val="0"/>
                <w:sz w:val="16"/>
                <w:szCs w:val="16"/>
              </w:rPr>
              <w:t>第四十五条:违反本实施细则第十九条规定，非演出场所经营单位擅自举办演出的，由县级人民政府文化和旅游主管部门依照《条例》第四十三条规定给予处罚。</w:t>
            </w:r>
          </w:p>
          <w:p w14:paraId="5E8E44CA">
            <w:pPr>
              <w:widowControl/>
              <w:jc w:val="left"/>
              <w:textAlignment w:val="center"/>
              <w:rPr>
                <w:rFonts w:ascii="仿宋" w:eastAsia="仿宋" w:cs="仿宋"/>
                <w:kern w:val="0"/>
                <w:sz w:val="16"/>
                <w:szCs w:val="16"/>
              </w:rPr>
            </w:pPr>
            <w:r>
              <w:rPr>
                <w:rFonts w:hint="eastAsia" w:ascii="仿宋" w:eastAsia="仿宋" w:cs="仿宋"/>
                <w:kern w:val="0"/>
                <w:sz w:val="16"/>
                <w:szCs w:val="16"/>
              </w:rPr>
              <w:t>第十九条:歌舞娱乐场所、旅游景区、主题公园、游乐园、宾馆、饭店、酒吧、餐饮场所等非演出场所经营单位需要在本场所内举办营业性演出的，应当委托演出经纪机构承办。</w:t>
            </w:r>
          </w:p>
          <w:p w14:paraId="01741517">
            <w:pPr>
              <w:widowControl/>
              <w:jc w:val="left"/>
              <w:textAlignment w:val="center"/>
              <w:rPr>
                <w:rFonts w:ascii="仿宋" w:eastAsia="仿宋" w:cs="仿宋"/>
                <w:kern w:val="0"/>
                <w:sz w:val="16"/>
                <w:szCs w:val="16"/>
              </w:rPr>
            </w:pPr>
            <w:r>
              <w:rPr>
                <w:rFonts w:hint="eastAsia" w:ascii="仿宋" w:eastAsia="仿宋" w:cs="仿宋"/>
                <w:kern w:val="0"/>
                <w:sz w:val="16"/>
                <w:szCs w:val="16"/>
              </w:rPr>
              <w:t>在上述场所举办驻场涉外演出，应当报演出所在地省级人民政府文化和旅游主管部门审批。</w:t>
            </w:r>
          </w:p>
          <w:p w14:paraId="6E5BFC86">
            <w:pPr>
              <w:widowControl/>
              <w:jc w:val="left"/>
              <w:textAlignment w:val="center"/>
              <w:rPr>
                <w:rFonts w:ascii="仿宋" w:eastAsia="仿宋" w:cs="仿宋"/>
                <w:sz w:val="16"/>
                <w:szCs w:val="16"/>
              </w:rPr>
            </w:pPr>
            <w:r>
              <w:rPr>
                <w:rFonts w:hint="eastAsia" w:ascii="仿宋" w:eastAsia="仿宋" w:cs="仿宋"/>
                <w:kern w:val="0"/>
                <w:sz w:val="16"/>
                <w:szCs w:val="16"/>
              </w:rPr>
              <w:t xml:space="preserve">2.《营业性演出管理条例》 </w:t>
            </w:r>
            <w:r>
              <w:rPr>
                <w:rFonts w:hint="eastAsia" w:ascii="仿宋" w:eastAsia="仿宋" w:cs="仿宋"/>
                <w:kern w:val="0"/>
                <w:sz w:val="16"/>
                <w:szCs w:val="16"/>
              </w:rPr>
              <w:br w:type="textWrapping"/>
            </w:r>
            <w:r>
              <w:rPr>
                <w:rFonts w:hint="eastAsia" w:ascii="仿宋" w:eastAsia="仿宋" w:cs="仿宋"/>
                <w:kern w:val="0"/>
                <w:sz w:val="16"/>
                <w:szCs w:val="16"/>
              </w:rPr>
              <w:t xml:space="preserve">第四十三条：有下列行为之一的，由县级人民政府文化主管部门予以取缔，没收演出器材和违法所得，并处违法所得8倍以上10倍以下的罚款；没有违法所得或者违法所得不足1万元的，并处5万元以上10万元以下的罚款；构成犯罪的，依法追究刑事责任：（一）违反本条例第六条、第十条、第十一条规定，擅自从事营业性演出经营活动的；（二）违反本条例第十二条、第十四条规定，超范围从事营业性演出经营活动的；（三）违反本条例第八条第一款规定，变更营业性演出经营项目未向原发证机关申请换发营业性演出许可证的。 </w:t>
            </w:r>
            <w:r>
              <w:rPr>
                <w:rFonts w:hint="eastAsia" w:ascii="仿宋" w:eastAsia="仿宋" w:cs="仿宋"/>
                <w:kern w:val="0"/>
                <w:sz w:val="16"/>
                <w:szCs w:val="16"/>
              </w:rPr>
              <w:br w:type="textWrapping"/>
            </w:r>
            <w:r>
              <w:rPr>
                <w:rFonts w:hint="eastAsia" w:ascii="仿宋" w:eastAsia="仿宋" w:cs="仿宋"/>
                <w:kern w:val="0"/>
                <w:sz w:val="16"/>
                <w:szCs w:val="16"/>
              </w:rPr>
              <w:t>违反本条例第七条、第九条规定，擅自设立演出场所经营单位或者擅自从事营业性演出经营活动的，由工商行政管理部门依法予以取缔、处罚；构成犯罪的，依法追究刑事责任。</w:t>
            </w:r>
          </w:p>
        </w:tc>
        <w:tc>
          <w:tcPr>
            <w:tcW w:w="893" w:type="dxa"/>
            <w:tcBorders>
              <w:top w:val="single" w:color="000000" w:sz="4" w:space="0"/>
              <w:left w:val="single" w:color="000000" w:sz="4" w:space="0"/>
              <w:bottom w:val="single" w:color="000000" w:sz="4" w:space="0"/>
              <w:right w:val="single" w:color="000000" w:sz="4" w:space="0"/>
            </w:tcBorders>
            <w:vAlign w:val="center"/>
          </w:tcPr>
          <w:p w14:paraId="2D7294C2">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3C81BCF7">
            <w:pPr>
              <w:widowControl/>
              <w:jc w:val="center"/>
              <w:textAlignment w:val="center"/>
              <w:rPr>
                <w:rFonts w:ascii="仿宋" w:eastAsia="仿宋" w:cs="仿宋"/>
                <w:sz w:val="16"/>
                <w:szCs w:val="16"/>
              </w:rPr>
            </w:pPr>
            <w:r>
              <w:rPr>
                <w:rFonts w:hint="eastAsia" w:ascii="仿宋" w:eastAsia="仿宋" w:cs="仿宋"/>
                <w:kern w:val="0"/>
                <w:sz w:val="16"/>
                <w:szCs w:val="16"/>
                <w:lang w:eastAsia="zh-CN"/>
              </w:rPr>
              <w:t>涉企</w:t>
            </w:r>
          </w:p>
        </w:tc>
      </w:tr>
      <w:tr w14:paraId="18CF2C70">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178D3568">
            <w:pPr>
              <w:widowControl/>
              <w:numPr>
                <w:ilvl w:val="0"/>
                <w:numId w:val="1"/>
              </w:numPr>
              <w:jc w:val="center"/>
              <w:textAlignment w:val="center"/>
              <w:rPr>
                <w:rFonts w:ascii="仿宋" w:eastAsia="仿宋" w:cs="仿宋"/>
                <w:sz w:val="16"/>
                <w:szCs w:val="16"/>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3FDBB8FB">
            <w:pPr>
              <w:widowControl/>
              <w:textAlignment w:val="center"/>
              <w:rPr>
                <w:rFonts w:ascii="仿宋" w:eastAsia="仿宋" w:cs="仿宋"/>
                <w:sz w:val="16"/>
                <w:szCs w:val="16"/>
              </w:rPr>
            </w:pPr>
            <w:r>
              <w:rPr>
                <w:rFonts w:hint="eastAsia" w:ascii="仿宋" w:eastAsia="仿宋" w:cs="仿宋"/>
                <w:kern w:val="0"/>
                <w:sz w:val="16"/>
                <w:szCs w:val="16"/>
              </w:rPr>
              <w:t>对在演播厅外从事符合《营业性演出管理条例实施细则》第二条规定条件的电视文艺节目的现场录制，未办理审批手续的行政处罚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228D49F6">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558EB7A5">
            <w:pPr>
              <w:widowControl/>
              <w:jc w:val="left"/>
              <w:textAlignment w:val="center"/>
              <w:rPr>
                <w:rFonts w:ascii="仿宋" w:eastAsia="仿宋" w:cs="仿宋"/>
                <w:kern w:val="0"/>
                <w:sz w:val="16"/>
                <w:szCs w:val="16"/>
              </w:rPr>
            </w:pPr>
            <w:r>
              <w:rPr>
                <w:rFonts w:hint="eastAsia" w:ascii="仿宋" w:eastAsia="仿宋" w:cs="仿宋"/>
                <w:kern w:val="0"/>
                <w:sz w:val="16"/>
                <w:szCs w:val="16"/>
              </w:rPr>
              <w:t xml:space="preserve">1.《营业性演出管理条例实施细则》 </w:t>
            </w:r>
            <w:r>
              <w:rPr>
                <w:rFonts w:hint="eastAsia" w:ascii="仿宋" w:eastAsia="仿宋" w:cs="仿宋"/>
                <w:kern w:val="0"/>
                <w:sz w:val="16"/>
                <w:szCs w:val="16"/>
              </w:rPr>
              <w:br w:type="textWrapping"/>
            </w:r>
            <w:r>
              <w:rPr>
                <w:rFonts w:hint="eastAsia" w:ascii="仿宋" w:eastAsia="仿宋" w:cs="仿宋"/>
                <w:kern w:val="0"/>
                <w:sz w:val="16"/>
                <w:szCs w:val="16"/>
              </w:rPr>
              <w:t>第四十七条:违反本实施细则第二十一条规定，在演播厅外从事符合本实施细则第二条规定条件的电视文艺节目的现场录制，未办理审批手续的，由县级人民政府文化和旅游主管部门依照《条例》第四十三条规定给予处罚。</w:t>
            </w:r>
          </w:p>
          <w:p w14:paraId="21CC5252">
            <w:pPr>
              <w:widowControl/>
              <w:jc w:val="left"/>
              <w:textAlignment w:val="center"/>
              <w:rPr>
                <w:rFonts w:ascii="仿宋" w:eastAsia="仿宋" w:cs="仿宋"/>
                <w:kern w:val="0"/>
                <w:sz w:val="16"/>
                <w:szCs w:val="16"/>
              </w:rPr>
            </w:pPr>
            <w:r>
              <w:rPr>
                <w:rFonts w:hint="eastAsia" w:ascii="仿宋" w:eastAsia="仿宋" w:cs="仿宋"/>
                <w:kern w:val="0"/>
                <w:sz w:val="16"/>
                <w:szCs w:val="16"/>
              </w:rPr>
              <w:t>第二十一条:在演播厅外从事电视文艺节目的现场录制，符合本实施细则第二条规定条件的，应当依照《条例》和本实施细则的规定办理审批手续。</w:t>
            </w:r>
            <w:r>
              <w:rPr>
                <w:rFonts w:hint="eastAsia" w:ascii="仿宋" w:eastAsia="仿宋" w:cs="仿宋"/>
                <w:kern w:val="0"/>
                <w:sz w:val="16"/>
                <w:szCs w:val="16"/>
              </w:rPr>
              <w:br w:type="textWrapping"/>
            </w:r>
            <w:r>
              <w:rPr>
                <w:rFonts w:hint="eastAsia" w:ascii="仿宋" w:eastAsia="仿宋" w:cs="仿宋"/>
                <w:kern w:val="0"/>
                <w:sz w:val="16"/>
                <w:szCs w:val="16"/>
              </w:rPr>
              <w:t xml:space="preserve">2.《营业性演出管理条例》 </w:t>
            </w:r>
            <w:r>
              <w:rPr>
                <w:rFonts w:hint="eastAsia" w:ascii="仿宋" w:eastAsia="仿宋" w:cs="仿宋"/>
                <w:kern w:val="0"/>
                <w:sz w:val="16"/>
                <w:szCs w:val="16"/>
              </w:rPr>
              <w:br w:type="textWrapping"/>
            </w:r>
            <w:r>
              <w:rPr>
                <w:rFonts w:hint="eastAsia" w:ascii="仿宋" w:eastAsia="仿宋" w:cs="仿宋"/>
                <w:kern w:val="0"/>
                <w:sz w:val="16"/>
                <w:szCs w:val="16"/>
              </w:rPr>
              <w:t xml:space="preserve">第四十三条：有下列行为之一的，由县级人民政府文化主管部门予以取缔，没收演出器材和违法所得，并处违法所得8倍以上10倍以下的罚款；没有违法所得或者违法所得不足1万元的，并处5万元以上10万元以下的罚款；构成犯罪的，依法追究刑事责任：（一）违反本条例第六条、第十条、第十一条规定，擅自从事营业性演出经营活动的；（二）违反本条例第十二条、第十四条规定，超范围从事营业性演出经营活动的；（三）违反本条例第八条第一款规定，变更营业性演出经营项目未向原发证机关申请换发营业性演出许可证的。 </w:t>
            </w:r>
            <w:r>
              <w:rPr>
                <w:rFonts w:hint="eastAsia" w:ascii="仿宋" w:eastAsia="仿宋" w:cs="仿宋"/>
                <w:kern w:val="0"/>
                <w:sz w:val="16"/>
                <w:szCs w:val="16"/>
              </w:rPr>
              <w:br w:type="textWrapping"/>
            </w:r>
            <w:r>
              <w:rPr>
                <w:rFonts w:hint="eastAsia" w:ascii="仿宋" w:eastAsia="仿宋" w:cs="仿宋"/>
                <w:kern w:val="0"/>
                <w:sz w:val="16"/>
                <w:szCs w:val="16"/>
              </w:rPr>
              <w:t>违反本条例第七条、第九条规定，擅自设立演出场所经营单位或者擅自从事营业性演出经营活动的，由工商行政管理部门依法予以取缔、处罚；构成犯罪的，依法追究刑事责任。</w:t>
            </w:r>
          </w:p>
        </w:tc>
        <w:tc>
          <w:tcPr>
            <w:tcW w:w="893" w:type="dxa"/>
            <w:tcBorders>
              <w:top w:val="single" w:color="000000" w:sz="4" w:space="0"/>
              <w:left w:val="single" w:color="000000" w:sz="4" w:space="0"/>
              <w:bottom w:val="single" w:color="000000" w:sz="4" w:space="0"/>
              <w:right w:val="single" w:color="000000" w:sz="4" w:space="0"/>
            </w:tcBorders>
            <w:vAlign w:val="center"/>
          </w:tcPr>
          <w:p w14:paraId="5BDE93D7">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517994E7">
            <w:pPr>
              <w:widowControl/>
              <w:jc w:val="center"/>
              <w:textAlignment w:val="center"/>
              <w:rPr>
                <w:rFonts w:ascii="仿宋" w:eastAsia="仿宋" w:cs="仿宋"/>
                <w:sz w:val="16"/>
                <w:szCs w:val="16"/>
              </w:rPr>
            </w:pPr>
            <w:r>
              <w:rPr>
                <w:rFonts w:hint="eastAsia" w:ascii="仿宋" w:eastAsia="仿宋" w:cs="仿宋"/>
                <w:kern w:val="0"/>
                <w:sz w:val="16"/>
                <w:szCs w:val="16"/>
                <w:lang w:eastAsia="zh-CN"/>
              </w:rPr>
              <w:t>涉企</w:t>
            </w:r>
          </w:p>
        </w:tc>
      </w:tr>
      <w:tr w14:paraId="40A825BA">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18FF44F3">
            <w:pPr>
              <w:widowControl/>
              <w:numPr>
                <w:ilvl w:val="0"/>
                <w:numId w:val="1"/>
              </w:numPr>
              <w:jc w:val="center"/>
              <w:textAlignment w:val="center"/>
              <w:rPr>
                <w:rFonts w:ascii="仿宋" w:eastAsia="仿宋" w:cs="仿宋"/>
                <w:sz w:val="16"/>
                <w:szCs w:val="16"/>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38BC668B">
            <w:pPr>
              <w:widowControl/>
              <w:textAlignment w:val="center"/>
              <w:rPr>
                <w:rFonts w:ascii="仿宋" w:eastAsia="仿宋" w:cs="仿宋"/>
                <w:sz w:val="16"/>
                <w:szCs w:val="16"/>
              </w:rPr>
            </w:pPr>
            <w:r>
              <w:rPr>
                <w:rFonts w:hint="eastAsia" w:ascii="仿宋" w:eastAsia="仿宋" w:cs="仿宋"/>
                <w:kern w:val="0"/>
                <w:sz w:val="16"/>
                <w:szCs w:val="16"/>
              </w:rPr>
              <w:t>对擅自举办募捐义演或者其他公益性演出的行政处罚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6B0F31DA">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2B77D7BF">
            <w:pPr>
              <w:widowControl/>
              <w:jc w:val="left"/>
              <w:textAlignment w:val="center"/>
              <w:rPr>
                <w:rFonts w:ascii="仿宋" w:eastAsia="仿宋" w:cs="仿宋"/>
                <w:kern w:val="0"/>
                <w:sz w:val="16"/>
                <w:szCs w:val="16"/>
              </w:rPr>
            </w:pPr>
            <w:r>
              <w:rPr>
                <w:rFonts w:hint="eastAsia" w:ascii="仿宋" w:eastAsia="仿宋" w:cs="仿宋"/>
                <w:kern w:val="0"/>
                <w:sz w:val="16"/>
                <w:szCs w:val="16"/>
              </w:rPr>
              <w:t xml:space="preserve">1.《营业性演出管理条例实施细则》 </w:t>
            </w:r>
            <w:r>
              <w:rPr>
                <w:rFonts w:hint="eastAsia" w:ascii="仿宋" w:eastAsia="仿宋" w:cs="仿宋"/>
                <w:kern w:val="0"/>
                <w:sz w:val="16"/>
                <w:szCs w:val="16"/>
              </w:rPr>
              <w:br w:type="textWrapping"/>
            </w:r>
            <w:r>
              <w:rPr>
                <w:rFonts w:hint="eastAsia" w:ascii="仿宋" w:eastAsia="仿宋" w:cs="仿宋"/>
                <w:kern w:val="0"/>
                <w:sz w:val="16"/>
                <w:szCs w:val="16"/>
              </w:rPr>
              <w:t>第四十八条:违反本实施细则第二十二条规定，擅自举办募捐义演或者其他公益性演出的，由县级以上人民政府文化和旅游主管部门依照《条例》第四十三条规定给予处罚。</w:t>
            </w:r>
          </w:p>
          <w:p w14:paraId="1DA49B5A">
            <w:pPr>
              <w:widowControl/>
              <w:jc w:val="left"/>
              <w:textAlignment w:val="center"/>
              <w:rPr>
                <w:rFonts w:ascii="仿宋" w:eastAsia="仿宋" w:cs="仿宋"/>
                <w:kern w:val="0"/>
                <w:sz w:val="16"/>
                <w:szCs w:val="16"/>
              </w:rPr>
            </w:pPr>
            <w:r>
              <w:rPr>
                <w:rFonts w:hint="eastAsia" w:ascii="仿宋" w:eastAsia="仿宋" w:cs="仿宋"/>
                <w:kern w:val="0"/>
                <w:sz w:val="16"/>
                <w:szCs w:val="16"/>
              </w:rPr>
              <w:t>第二十二条:举办募捐义演，应当依照《条例》和本实施细则的规定办理审批手续。</w:t>
            </w:r>
          </w:p>
          <w:p w14:paraId="1F52FCFD">
            <w:pPr>
              <w:widowControl/>
              <w:jc w:val="left"/>
              <w:textAlignment w:val="center"/>
              <w:rPr>
                <w:rFonts w:ascii="仿宋" w:eastAsia="仿宋" w:cs="仿宋"/>
                <w:kern w:val="0"/>
                <w:sz w:val="16"/>
                <w:szCs w:val="16"/>
              </w:rPr>
            </w:pPr>
            <w:r>
              <w:rPr>
                <w:rFonts w:hint="eastAsia" w:ascii="仿宋" w:eastAsia="仿宋" w:cs="仿宋"/>
                <w:kern w:val="0"/>
                <w:sz w:val="16"/>
                <w:szCs w:val="16"/>
              </w:rPr>
              <w:t>参加募捐义演的演职人员不得获取演出报酬；演出举办单位或者演员应当将扣除成本后的演出收入捐赠给社会公益事业，不得从中获取利润。</w:t>
            </w:r>
          </w:p>
          <w:p w14:paraId="28E7B12F">
            <w:pPr>
              <w:widowControl/>
              <w:jc w:val="left"/>
              <w:textAlignment w:val="center"/>
              <w:rPr>
                <w:rFonts w:ascii="仿宋" w:eastAsia="仿宋" w:cs="仿宋"/>
                <w:kern w:val="0"/>
                <w:sz w:val="16"/>
                <w:szCs w:val="16"/>
              </w:rPr>
            </w:pPr>
            <w:r>
              <w:rPr>
                <w:rFonts w:hint="eastAsia" w:ascii="仿宋" w:eastAsia="仿宋" w:cs="仿宋"/>
                <w:kern w:val="0"/>
                <w:sz w:val="16"/>
                <w:szCs w:val="16"/>
              </w:rPr>
              <w:t>演出收入是指门票收入、捐赠款物、赞助收入等与演出活动相关的全部收入。演出成本是指演职员食、宿、交通费用和舞台灯光音响、服装道具、场地、宣传等费用。</w:t>
            </w:r>
          </w:p>
          <w:p w14:paraId="71667794">
            <w:pPr>
              <w:widowControl/>
              <w:jc w:val="left"/>
              <w:textAlignment w:val="center"/>
              <w:rPr>
                <w:rFonts w:ascii="仿宋" w:eastAsia="仿宋" w:cs="仿宋"/>
                <w:kern w:val="0"/>
                <w:sz w:val="16"/>
                <w:szCs w:val="16"/>
              </w:rPr>
            </w:pPr>
            <w:r>
              <w:rPr>
                <w:rFonts w:hint="eastAsia" w:ascii="仿宋" w:eastAsia="仿宋" w:cs="仿宋"/>
                <w:kern w:val="0"/>
                <w:sz w:val="16"/>
                <w:szCs w:val="16"/>
              </w:rPr>
              <w:t>募捐义演结束后10日内，演出举办单位或者演员应当将演出收支结算报审批机关备案。</w:t>
            </w:r>
          </w:p>
          <w:p w14:paraId="46B92286">
            <w:pPr>
              <w:widowControl/>
              <w:jc w:val="left"/>
              <w:textAlignment w:val="center"/>
              <w:rPr>
                <w:rFonts w:ascii="仿宋" w:eastAsia="仿宋" w:cs="仿宋"/>
                <w:kern w:val="0"/>
                <w:sz w:val="16"/>
                <w:szCs w:val="16"/>
              </w:rPr>
            </w:pPr>
            <w:r>
              <w:rPr>
                <w:rFonts w:hint="eastAsia" w:ascii="仿宋" w:eastAsia="仿宋" w:cs="仿宋"/>
                <w:kern w:val="0"/>
                <w:sz w:val="16"/>
                <w:szCs w:val="16"/>
              </w:rPr>
              <w:t>举办其他符合本实施细则第二条所述方式的公益性演出，参照本条规定执行。</w:t>
            </w:r>
            <w:r>
              <w:rPr>
                <w:rFonts w:hint="eastAsia" w:ascii="仿宋" w:eastAsia="仿宋" w:cs="仿宋"/>
                <w:kern w:val="0"/>
                <w:sz w:val="16"/>
                <w:szCs w:val="16"/>
              </w:rPr>
              <w:br w:type="textWrapping"/>
            </w:r>
            <w:r>
              <w:rPr>
                <w:rFonts w:hint="eastAsia" w:ascii="仿宋" w:eastAsia="仿宋" w:cs="仿宋"/>
                <w:kern w:val="0"/>
                <w:sz w:val="16"/>
                <w:szCs w:val="16"/>
              </w:rPr>
              <w:t xml:space="preserve">2.《营业性演出管理条例》 </w:t>
            </w:r>
            <w:r>
              <w:rPr>
                <w:rFonts w:hint="eastAsia" w:ascii="仿宋" w:eastAsia="仿宋" w:cs="仿宋"/>
                <w:kern w:val="0"/>
                <w:sz w:val="16"/>
                <w:szCs w:val="16"/>
              </w:rPr>
              <w:br w:type="textWrapping"/>
            </w:r>
            <w:r>
              <w:rPr>
                <w:rFonts w:hint="eastAsia" w:ascii="仿宋" w:eastAsia="仿宋" w:cs="仿宋"/>
                <w:kern w:val="0"/>
                <w:sz w:val="16"/>
                <w:szCs w:val="16"/>
              </w:rPr>
              <w:t>第四十三条第一款：有下列行为之一的，由县级人民政府文化主管部门予以取缔，没收演出器材和违法所得，并处违法所得8倍以上10倍以下的罚款；没有违法所得或者违法所得不足1万元的，并处5万元以上10万元以下的罚款；构成犯罪的，依法追究刑事责任：（一）违反本条例第六条、第十条、第十一条规定，擅自从事营业性演出经营活动的；（二）违反本条例第十二条、第十四条规定，超范围从事营业性演出经营活动的；（三）违反本条例第八条第一款规定，变更营业性演出经营项目未向原发证机关申请换发营业性演出许可证的。</w:t>
            </w:r>
          </w:p>
        </w:tc>
        <w:tc>
          <w:tcPr>
            <w:tcW w:w="893" w:type="dxa"/>
            <w:tcBorders>
              <w:top w:val="single" w:color="000000" w:sz="4" w:space="0"/>
              <w:left w:val="single" w:color="000000" w:sz="4" w:space="0"/>
              <w:bottom w:val="single" w:color="000000" w:sz="4" w:space="0"/>
              <w:right w:val="single" w:color="000000" w:sz="4" w:space="0"/>
            </w:tcBorders>
            <w:vAlign w:val="center"/>
          </w:tcPr>
          <w:p w14:paraId="6A79E163">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44191D7E">
            <w:pPr>
              <w:widowControl/>
              <w:jc w:val="center"/>
              <w:textAlignment w:val="center"/>
              <w:rPr>
                <w:rFonts w:ascii="仿宋" w:eastAsia="仿宋" w:cs="仿宋"/>
                <w:sz w:val="16"/>
                <w:szCs w:val="16"/>
              </w:rPr>
            </w:pPr>
            <w:r>
              <w:rPr>
                <w:rFonts w:hint="eastAsia" w:ascii="仿宋" w:eastAsia="仿宋" w:cs="仿宋"/>
                <w:kern w:val="0"/>
                <w:sz w:val="16"/>
                <w:szCs w:val="16"/>
                <w:lang w:eastAsia="zh-CN"/>
              </w:rPr>
              <w:t>涉企</w:t>
            </w:r>
          </w:p>
        </w:tc>
      </w:tr>
      <w:tr w14:paraId="0C185754">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29DC86A1">
            <w:pPr>
              <w:widowControl/>
              <w:numPr>
                <w:ilvl w:val="0"/>
                <w:numId w:val="1"/>
              </w:numPr>
              <w:jc w:val="center"/>
              <w:textAlignment w:val="center"/>
              <w:rPr>
                <w:rFonts w:ascii="仿宋" w:eastAsia="仿宋" w:cs="仿宋"/>
                <w:sz w:val="16"/>
                <w:szCs w:val="16"/>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3C659912">
            <w:pPr>
              <w:widowControl/>
              <w:textAlignment w:val="center"/>
              <w:rPr>
                <w:rFonts w:ascii="仿宋" w:eastAsia="仿宋" w:cs="仿宋"/>
                <w:sz w:val="16"/>
                <w:szCs w:val="16"/>
              </w:rPr>
            </w:pPr>
            <w:r>
              <w:rPr>
                <w:rFonts w:hint="eastAsia" w:ascii="仿宋" w:eastAsia="仿宋" w:cs="仿宋"/>
                <w:kern w:val="0"/>
                <w:sz w:val="16"/>
                <w:szCs w:val="16"/>
              </w:rPr>
              <w:t>对在演出经营活动中，不履行应尽义务，倒卖、转让演出活动经营权的行政处罚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49BD67A7">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2AA2E4AD">
            <w:pPr>
              <w:widowControl/>
              <w:jc w:val="left"/>
              <w:textAlignment w:val="center"/>
              <w:rPr>
                <w:rFonts w:ascii="仿宋" w:eastAsia="仿宋" w:cs="仿宋"/>
                <w:kern w:val="0"/>
                <w:sz w:val="16"/>
                <w:szCs w:val="16"/>
              </w:rPr>
            </w:pPr>
            <w:r>
              <w:rPr>
                <w:rFonts w:hint="eastAsia" w:ascii="仿宋" w:eastAsia="仿宋" w:cs="仿宋"/>
                <w:kern w:val="0"/>
                <w:sz w:val="16"/>
                <w:szCs w:val="16"/>
              </w:rPr>
              <w:t xml:space="preserve">1.《营业性演出管理条例实施细则》 </w:t>
            </w:r>
            <w:r>
              <w:rPr>
                <w:rFonts w:hint="eastAsia" w:ascii="仿宋" w:eastAsia="仿宋" w:cs="仿宋"/>
                <w:kern w:val="0"/>
                <w:sz w:val="16"/>
                <w:szCs w:val="16"/>
              </w:rPr>
              <w:br w:type="textWrapping"/>
            </w:r>
            <w:r>
              <w:rPr>
                <w:rFonts w:hint="eastAsia" w:ascii="仿宋" w:eastAsia="仿宋" w:cs="仿宋"/>
                <w:kern w:val="0"/>
                <w:sz w:val="16"/>
                <w:szCs w:val="16"/>
              </w:rPr>
              <w:t>第四十九条:违反本实施细则第二十三条、第二十四条规定，在演出经营活动中，不履行应尽义务，倒卖、转让演出活动经营权的，由县级人民政府文化和旅游主管部门依照《条例》第四十五条规定给予处罚。</w:t>
            </w:r>
          </w:p>
          <w:p w14:paraId="5EDC3A66">
            <w:pPr>
              <w:widowControl/>
              <w:jc w:val="left"/>
              <w:textAlignment w:val="center"/>
              <w:rPr>
                <w:rFonts w:ascii="仿宋" w:eastAsia="仿宋" w:cs="仿宋"/>
                <w:kern w:val="0"/>
                <w:sz w:val="16"/>
                <w:szCs w:val="16"/>
              </w:rPr>
            </w:pPr>
            <w:r>
              <w:rPr>
                <w:rFonts w:hint="eastAsia" w:ascii="仿宋" w:eastAsia="仿宋" w:cs="仿宋"/>
                <w:kern w:val="0"/>
                <w:sz w:val="16"/>
                <w:szCs w:val="16"/>
              </w:rPr>
              <w:t>第二十三条:营业性演出经营主体举办营业性演出，应当履行下列义务：（一）办理演出申报手续；（二）安排演出节目内容；（三）安排演出场地并负责演出现场管理；（四）确定演出票价并负责演出活动的收支结算；（五）依法缴纳或者代扣代缴有关税费；（六）接受文化和旅游主管部门的监督管理；（七）其他依法需要承担的义务。</w:t>
            </w:r>
          </w:p>
          <w:p w14:paraId="39FDCF73">
            <w:pPr>
              <w:widowControl/>
              <w:jc w:val="left"/>
              <w:textAlignment w:val="center"/>
              <w:rPr>
                <w:rFonts w:ascii="仿宋" w:eastAsia="仿宋" w:cs="仿宋"/>
                <w:kern w:val="0"/>
                <w:sz w:val="16"/>
                <w:szCs w:val="16"/>
              </w:rPr>
            </w:pPr>
            <w:r>
              <w:rPr>
                <w:rFonts w:hint="eastAsia" w:ascii="仿宋" w:eastAsia="仿宋" w:cs="仿宋"/>
                <w:kern w:val="0"/>
                <w:sz w:val="16"/>
                <w:szCs w:val="16"/>
              </w:rPr>
              <w:t>第二十四条:举办营业性涉外或者涉港澳台演出，举办单位应当负责统一办理外国或者港澳台文艺表演团体、个人的入出境手续，巡回演出的还要负责其全程联络和节目安排。</w:t>
            </w:r>
            <w:r>
              <w:rPr>
                <w:rFonts w:hint="eastAsia" w:ascii="仿宋" w:eastAsia="仿宋" w:cs="仿宋"/>
                <w:kern w:val="0"/>
                <w:sz w:val="16"/>
                <w:szCs w:val="16"/>
              </w:rPr>
              <w:br w:type="textWrapping"/>
            </w:r>
            <w:r>
              <w:rPr>
                <w:rFonts w:hint="eastAsia" w:ascii="仿宋" w:eastAsia="仿宋" w:cs="仿宋"/>
                <w:kern w:val="0"/>
                <w:sz w:val="16"/>
                <w:szCs w:val="16"/>
              </w:rPr>
              <w:t xml:space="preserve">2.《营业性演出管理条例》 </w:t>
            </w:r>
            <w:r>
              <w:rPr>
                <w:rFonts w:hint="eastAsia" w:ascii="仿宋" w:eastAsia="仿宋" w:cs="仿宋"/>
                <w:kern w:val="0"/>
                <w:sz w:val="16"/>
                <w:szCs w:val="16"/>
              </w:rPr>
              <w:br w:type="textWrapping"/>
            </w:r>
            <w:r>
              <w:rPr>
                <w:rFonts w:hint="eastAsia" w:ascii="仿宋" w:eastAsia="仿宋" w:cs="仿宋"/>
                <w:kern w:val="0"/>
                <w:sz w:val="16"/>
                <w:szCs w:val="16"/>
              </w:rPr>
              <w:t xml:space="preserve">第四十五条：违反本条例第三十一条规定，伪造、变造、出租、出借、买卖营业性演出许可证、批准文件，或者以非法手段取得营业性演出许可证、批准文件的，由县级人民政府文化主管部门没收违法所得，并处违法所得8倍以上10倍以下的罚款；没有违法所得或者违法所得不足1万元的，并处5万元以上10万元以下的罚款；对原取得的营业性演出许可证、批准文件，予以吊销、撤销；构成犯罪的，依法追究刑事责任。 </w:t>
            </w:r>
            <w:r>
              <w:rPr>
                <w:rFonts w:hint="eastAsia" w:ascii="仿宋" w:eastAsia="仿宋" w:cs="仿宋"/>
                <w:kern w:val="0"/>
                <w:sz w:val="16"/>
                <w:szCs w:val="16"/>
              </w:rPr>
              <w:br w:type="textWrapping"/>
            </w:r>
            <w:r>
              <w:rPr>
                <w:rFonts w:hint="eastAsia" w:ascii="仿宋" w:eastAsia="仿宋" w:cs="仿宋"/>
                <w:kern w:val="0"/>
                <w:sz w:val="16"/>
                <w:szCs w:val="16"/>
              </w:rPr>
              <w:t>第三十一条：任何单位或者个人不得伪造、变造、出租、出借或者买卖营业性演出许可证、批准文件或者营业执照，不得伪造、变造营业性演出门票或者倒卖伪造、变造的营业性演出门票。</w:t>
            </w:r>
          </w:p>
        </w:tc>
        <w:tc>
          <w:tcPr>
            <w:tcW w:w="893" w:type="dxa"/>
            <w:tcBorders>
              <w:top w:val="single" w:color="000000" w:sz="4" w:space="0"/>
              <w:left w:val="single" w:color="000000" w:sz="4" w:space="0"/>
              <w:bottom w:val="single" w:color="000000" w:sz="4" w:space="0"/>
              <w:right w:val="single" w:color="000000" w:sz="4" w:space="0"/>
            </w:tcBorders>
            <w:vAlign w:val="center"/>
          </w:tcPr>
          <w:p w14:paraId="4AB667C6">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20EA0476">
            <w:pPr>
              <w:widowControl/>
              <w:jc w:val="center"/>
              <w:textAlignment w:val="center"/>
              <w:rPr>
                <w:rFonts w:ascii="仿宋" w:eastAsia="仿宋" w:cs="仿宋"/>
                <w:sz w:val="16"/>
                <w:szCs w:val="16"/>
              </w:rPr>
            </w:pPr>
            <w:r>
              <w:rPr>
                <w:rFonts w:hint="eastAsia" w:ascii="仿宋" w:eastAsia="仿宋" w:cs="仿宋"/>
                <w:kern w:val="0"/>
                <w:sz w:val="16"/>
                <w:szCs w:val="16"/>
                <w:lang w:eastAsia="zh-CN"/>
              </w:rPr>
              <w:t>涉企</w:t>
            </w:r>
          </w:p>
        </w:tc>
      </w:tr>
      <w:tr w14:paraId="5FDBCA4D">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0379DB7A">
            <w:pPr>
              <w:widowControl/>
              <w:numPr>
                <w:ilvl w:val="0"/>
                <w:numId w:val="1"/>
              </w:numPr>
              <w:jc w:val="center"/>
              <w:textAlignment w:val="center"/>
              <w:rPr>
                <w:rFonts w:ascii="仿宋" w:eastAsia="仿宋" w:cs="仿宋"/>
                <w:sz w:val="16"/>
                <w:szCs w:val="16"/>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7369E8C3">
            <w:pPr>
              <w:widowControl/>
              <w:textAlignment w:val="center"/>
              <w:rPr>
                <w:rFonts w:ascii="仿宋" w:eastAsia="仿宋" w:cs="仿宋"/>
                <w:sz w:val="16"/>
                <w:szCs w:val="16"/>
              </w:rPr>
            </w:pPr>
            <w:r>
              <w:rPr>
                <w:rFonts w:hint="eastAsia" w:ascii="仿宋" w:eastAsia="仿宋" w:cs="仿宋"/>
                <w:kern w:val="0"/>
                <w:sz w:val="16"/>
                <w:szCs w:val="16"/>
              </w:rPr>
              <w:t>对未经批准，擅自出售演出门票的行政处罚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58BAD75A">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689A0432">
            <w:pPr>
              <w:widowControl/>
              <w:jc w:val="left"/>
              <w:textAlignment w:val="center"/>
              <w:rPr>
                <w:rFonts w:ascii="仿宋" w:eastAsia="仿宋" w:cs="仿宋"/>
                <w:kern w:val="0"/>
                <w:sz w:val="16"/>
                <w:szCs w:val="16"/>
              </w:rPr>
            </w:pPr>
            <w:r>
              <w:rPr>
                <w:rFonts w:hint="eastAsia" w:ascii="仿宋" w:eastAsia="仿宋" w:cs="仿宋"/>
                <w:kern w:val="0"/>
                <w:sz w:val="16"/>
                <w:szCs w:val="16"/>
              </w:rPr>
              <w:t xml:space="preserve">《营业性演出管理条例实施细则》 </w:t>
            </w:r>
            <w:r>
              <w:rPr>
                <w:rFonts w:hint="eastAsia" w:ascii="仿宋" w:eastAsia="仿宋" w:cs="仿宋"/>
                <w:kern w:val="0"/>
                <w:sz w:val="16"/>
                <w:szCs w:val="16"/>
              </w:rPr>
              <w:br w:type="textWrapping"/>
            </w:r>
            <w:r>
              <w:rPr>
                <w:rFonts w:hint="eastAsia" w:ascii="仿宋" w:eastAsia="仿宋" w:cs="仿宋"/>
                <w:kern w:val="0"/>
                <w:sz w:val="16"/>
                <w:szCs w:val="16"/>
              </w:rPr>
              <w:t>第五十条:违反本实施细则第二十五条规定，未经批准，擅自出售演出门票的，由县级人民政府文化和旅游主管部门责令停止违法活动，并处3万元以下罚款。</w:t>
            </w:r>
          </w:p>
          <w:p w14:paraId="10BAA43E">
            <w:pPr>
              <w:widowControl/>
              <w:jc w:val="left"/>
              <w:textAlignment w:val="center"/>
              <w:rPr>
                <w:rFonts w:ascii="仿宋" w:eastAsia="仿宋" w:cs="仿宋"/>
                <w:kern w:val="0"/>
                <w:sz w:val="16"/>
                <w:szCs w:val="16"/>
              </w:rPr>
            </w:pPr>
            <w:r>
              <w:rPr>
                <w:rFonts w:hint="eastAsia" w:ascii="仿宋" w:eastAsia="仿宋" w:cs="仿宋"/>
                <w:kern w:val="0"/>
                <w:sz w:val="16"/>
                <w:szCs w:val="16"/>
              </w:rPr>
              <w:t>第二十五条:营业性演出活动经批准后方可出售门票。</w:t>
            </w:r>
          </w:p>
        </w:tc>
        <w:tc>
          <w:tcPr>
            <w:tcW w:w="893" w:type="dxa"/>
            <w:tcBorders>
              <w:top w:val="single" w:color="000000" w:sz="4" w:space="0"/>
              <w:left w:val="single" w:color="000000" w:sz="4" w:space="0"/>
              <w:bottom w:val="single" w:color="000000" w:sz="4" w:space="0"/>
              <w:right w:val="single" w:color="000000" w:sz="4" w:space="0"/>
            </w:tcBorders>
            <w:vAlign w:val="center"/>
          </w:tcPr>
          <w:p w14:paraId="548AFA1A">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24C6AFE1">
            <w:pPr>
              <w:widowControl/>
              <w:jc w:val="center"/>
              <w:textAlignment w:val="center"/>
              <w:rPr>
                <w:rFonts w:ascii="仿宋" w:eastAsia="仿宋" w:cs="仿宋"/>
                <w:sz w:val="16"/>
                <w:szCs w:val="16"/>
              </w:rPr>
            </w:pPr>
            <w:r>
              <w:rPr>
                <w:rFonts w:hint="eastAsia" w:ascii="仿宋" w:eastAsia="仿宋" w:cs="仿宋"/>
                <w:kern w:val="0"/>
                <w:sz w:val="16"/>
                <w:szCs w:val="16"/>
                <w:lang w:eastAsia="zh-CN"/>
              </w:rPr>
              <w:t>涉企</w:t>
            </w:r>
          </w:p>
        </w:tc>
      </w:tr>
      <w:tr w14:paraId="2AC733D6">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570F15C9">
            <w:pPr>
              <w:widowControl/>
              <w:numPr>
                <w:ilvl w:val="0"/>
                <w:numId w:val="1"/>
              </w:numPr>
              <w:jc w:val="center"/>
              <w:textAlignment w:val="center"/>
              <w:rPr>
                <w:rFonts w:ascii="仿宋" w:eastAsia="仿宋" w:cs="仿宋"/>
                <w:sz w:val="16"/>
                <w:szCs w:val="16"/>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613DA2A4">
            <w:pPr>
              <w:widowControl/>
              <w:textAlignment w:val="center"/>
              <w:rPr>
                <w:rFonts w:ascii="仿宋" w:eastAsia="仿宋" w:cs="仿宋"/>
                <w:sz w:val="16"/>
                <w:szCs w:val="16"/>
              </w:rPr>
            </w:pPr>
            <w:r>
              <w:rPr>
                <w:rFonts w:hint="eastAsia" w:ascii="仿宋" w:eastAsia="仿宋" w:cs="仿宋"/>
                <w:kern w:val="0"/>
                <w:sz w:val="16"/>
                <w:szCs w:val="16"/>
              </w:rPr>
              <w:t>对以假演奏等手段欺骗观众的行政处罚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5074481E">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412B1C54">
            <w:pPr>
              <w:widowControl/>
              <w:jc w:val="left"/>
              <w:textAlignment w:val="center"/>
              <w:rPr>
                <w:rFonts w:ascii="仿宋" w:eastAsia="仿宋" w:cs="仿宋"/>
                <w:kern w:val="0"/>
                <w:sz w:val="16"/>
                <w:szCs w:val="16"/>
              </w:rPr>
            </w:pPr>
            <w:r>
              <w:rPr>
                <w:rFonts w:hint="eastAsia" w:ascii="仿宋" w:eastAsia="仿宋" w:cs="仿宋"/>
                <w:kern w:val="0"/>
                <w:sz w:val="16"/>
                <w:szCs w:val="16"/>
              </w:rPr>
              <w:t xml:space="preserve">1.《营业性演出管理条例实施细则》 </w:t>
            </w:r>
            <w:r>
              <w:rPr>
                <w:rFonts w:hint="eastAsia" w:ascii="仿宋" w:eastAsia="仿宋" w:cs="仿宋"/>
                <w:kern w:val="0"/>
                <w:sz w:val="16"/>
                <w:szCs w:val="16"/>
              </w:rPr>
              <w:br w:type="textWrapping"/>
            </w:r>
            <w:r>
              <w:rPr>
                <w:rFonts w:hint="eastAsia" w:ascii="仿宋" w:eastAsia="仿宋" w:cs="仿宋"/>
                <w:kern w:val="0"/>
                <w:sz w:val="16"/>
                <w:szCs w:val="16"/>
              </w:rPr>
              <w:t>第五十一条第二款：以假演奏等手段欺骗观众的，由县级人民政府文化和旅游主管部门依照《条例》第四十七条的规定给予处罚。</w:t>
            </w:r>
            <w:r>
              <w:rPr>
                <w:rFonts w:hint="eastAsia" w:ascii="仿宋" w:eastAsia="仿宋" w:cs="仿宋"/>
                <w:kern w:val="0"/>
                <w:sz w:val="16"/>
                <w:szCs w:val="16"/>
              </w:rPr>
              <w:br w:type="textWrapping"/>
            </w:r>
            <w:r>
              <w:rPr>
                <w:rFonts w:hint="eastAsia" w:ascii="仿宋" w:eastAsia="仿宋" w:cs="仿宋"/>
                <w:kern w:val="0"/>
                <w:sz w:val="16"/>
                <w:szCs w:val="16"/>
              </w:rPr>
              <w:t xml:space="preserve">2.《营业性演出管理条例》 </w:t>
            </w:r>
            <w:r>
              <w:rPr>
                <w:rFonts w:hint="eastAsia" w:ascii="仿宋" w:eastAsia="仿宋" w:cs="仿宋"/>
                <w:kern w:val="0"/>
                <w:sz w:val="16"/>
                <w:szCs w:val="16"/>
              </w:rPr>
              <w:br w:type="textWrapping"/>
            </w:r>
            <w:r>
              <w:rPr>
                <w:rFonts w:hint="eastAsia" w:ascii="仿宋" w:eastAsia="仿宋" w:cs="仿宋"/>
                <w:kern w:val="0"/>
                <w:sz w:val="16"/>
                <w:szCs w:val="16"/>
              </w:rPr>
              <w:t xml:space="preserve">第四十七条：有下列行为之一的，对演出举办单位、文艺表演团体、演员，由国务院文化主管部门或者省、自治区、直辖市人民政府文化主管部门向社会公布；演出举办单位、文艺表演团体在2年内再次被公布的，由原发证机关吊销营业性演出许可证；个体演员在2年内再次被公布的，由工商行政管理部门吊销营业执照：（一）非因不可抗力中止、停止或者退出演出的；（二）文艺表演团体、主要演员或者主要节目内容等发生变更未及时告知观众的；（三）以假唱欺骗观众的；（四）为演员假唱提供条件的。 </w:t>
            </w:r>
            <w:r>
              <w:rPr>
                <w:rFonts w:hint="eastAsia" w:ascii="仿宋" w:eastAsia="仿宋" w:cs="仿宋"/>
                <w:kern w:val="0"/>
                <w:sz w:val="16"/>
                <w:szCs w:val="16"/>
              </w:rPr>
              <w:br w:type="textWrapping"/>
            </w:r>
            <w:r>
              <w:rPr>
                <w:rFonts w:hint="eastAsia" w:ascii="仿宋" w:eastAsia="仿宋" w:cs="仿宋"/>
                <w:kern w:val="0"/>
                <w:sz w:val="16"/>
                <w:szCs w:val="16"/>
              </w:rPr>
              <w:t xml:space="preserve">有前款第（一）项、第（二）项和第（三）项所列行为之一的，观众有权在退场后依照有关消费者权益保护的法律规定要求演出举办单位赔偿损失；演出举办单位可以依法向负有责任的文艺表演团体、演员追偿。 </w:t>
            </w:r>
            <w:r>
              <w:rPr>
                <w:rFonts w:hint="eastAsia" w:ascii="仿宋" w:eastAsia="仿宋" w:cs="仿宋"/>
                <w:kern w:val="0"/>
                <w:sz w:val="16"/>
                <w:szCs w:val="16"/>
              </w:rPr>
              <w:br w:type="textWrapping"/>
            </w:r>
            <w:r>
              <w:rPr>
                <w:rFonts w:hint="eastAsia" w:ascii="仿宋" w:eastAsia="仿宋" w:cs="仿宋"/>
                <w:kern w:val="0"/>
                <w:sz w:val="16"/>
                <w:szCs w:val="16"/>
              </w:rPr>
              <w:t>有本条第一款第（一）项、第（二）项和第（三）项所列行为之一的，由县级人民政府文化主管部门处5万元以上10万元以下的罚款；有本条第一款第（四）项所列行为的，由县级人民政府文化主管部门处5000元以上1万元以下的罚款。</w:t>
            </w:r>
          </w:p>
        </w:tc>
        <w:tc>
          <w:tcPr>
            <w:tcW w:w="893" w:type="dxa"/>
            <w:tcBorders>
              <w:top w:val="single" w:color="000000" w:sz="4" w:space="0"/>
              <w:left w:val="single" w:color="000000" w:sz="4" w:space="0"/>
              <w:bottom w:val="single" w:color="000000" w:sz="4" w:space="0"/>
              <w:right w:val="single" w:color="000000" w:sz="4" w:space="0"/>
            </w:tcBorders>
            <w:vAlign w:val="center"/>
          </w:tcPr>
          <w:p w14:paraId="28B04D28">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6815921F">
            <w:pPr>
              <w:widowControl/>
              <w:jc w:val="center"/>
              <w:textAlignment w:val="center"/>
              <w:rPr>
                <w:rFonts w:ascii="仿宋" w:eastAsia="仿宋" w:cs="仿宋"/>
                <w:sz w:val="16"/>
                <w:szCs w:val="16"/>
              </w:rPr>
            </w:pPr>
            <w:r>
              <w:rPr>
                <w:rFonts w:hint="eastAsia" w:ascii="仿宋" w:eastAsia="仿宋" w:cs="仿宋"/>
                <w:kern w:val="0"/>
                <w:sz w:val="16"/>
                <w:szCs w:val="16"/>
                <w:lang w:eastAsia="zh-CN"/>
              </w:rPr>
              <w:t>涉企</w:t>
            </w:r>
          </w:p>
        </w:tc>
      </w:tr>
      <w:tr w14:paraId="1B72154A">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12547D79">
            <w:pPr>
              <w:widowControl/>
              <w:numPr>
                <w:ilvl w:val="0"/>
                <w:numId w:val="1"/>
              </w:numPr>
              <w:jc w:val="center"/>
              <w:textAlignment w:val="center"/>
              <w:rPr>
                <w:rFonts w:ascii="仿宋" w:eastAsia="仿宋" w:cs="仿宋"/>
                <w:sz w:val="16"/>
                <w:szCs w:val="16"/>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356DAED3">
            <w:pPr>
              <w:widowControl/>
              <w:textAlignment w:val="center"/>
              <w:rPr>
                <w:rFonts w:ascii="仿宋" w:eastAsia="仿宋" w:cs="仿宋"/>
                <w:sz w:val="16"/>
                <w:szCs w:val="16"/>
              </w:rPr>
            </w:pPr>
            <w:r>
              <w:rPr>
                <w:rFonts w:hint="eastAsia" w:ascii="仿宋" w:eastAsia="仿宋" w:cs="仿宋"/>
                <w:kern w:val="0"/>
                <w:sz w:val="16"/>
                <w:szCs w:val="16"/>
              </w:rPr>
              <w:t>对演出举办单位没有现场演唱、演奏记录的行政处罚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541B4BD3">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673AD48C">
            <w:pPr>
              <w:widowControl/>
              <w:jc w:val="left"/>
              <w:textAlignment w:val="center"/>
              <w:rPr>
                <w:rFonts w:ascii="仿宋" w:eastAsia="仿宋" w:cs="仿宋"/>
                <w:kern w:val="0"/>
                <w:sz w:val="16"/>
                <w:szCs w:val="16"/>
              </w:rPr>
            </w:pPr>
            <w:r>
              <w:rPr>
                <w:rFonts w:hint="eastAsia" w:ascii="仿宋" w:eastAsia="仿宋" w:cs="仿宋"/>
                <w:kern w:val="0"/>
                <w:sz w:val="16"/>
                <w:szCs w:val="16"/>
              </w:rPr>
              <w:t xml:space="preserve">《营业性演出管理条例实施细则》 </w:t>
            </w:r>
            <w:r>
              <w:rPr>
                <w:rFonts w:hint="eastAsia" w:ascii="仿宋" w:eastAsia="仿宋" w:cs="仿宋"/>
                <w:kern w:val="0"/>
                <w:sz w:val="16"/>
                <w:szCs w:val="16"/>
              </w:rPr>
              <w:br w:type="textWrapping"/>
            </w:r>
            <w:r>
              <w:rPr>
                <w:rFonts w:hint="eastAsia" w:ascii="仿宋" w:eastAsia="仿宋" w:cs="仿宋"/>
                <w:kern w:val="0"/>
                <w:sz w:val="16"/>
                <w:szCs w:val="16"/>
              </w:rPr>
              <w:t xml:space="preserve">第五十一条第一款：违反本实施细则第二十六条规定，演出举办单位没有现场演唱、演奏记录的，由县级人民政府文化和旅游主管部门处以3000元以下罚款。 </w:t>
            </w:r>
            <w:r>
              <w:rPr>
                <w:rFonts w:hint="eastAsia" w:ascii="仿宋" w:eastAsia="仿宋" w:cs="仿宋"/>
                <w:kern w:val="0"/>
                <w:sz w:val="16"/>
                <w:szCs w:val="16"/>
              </w:rPr>
              <w:br w:type="textWrapping"/>
            </w:r>
            <w:r>
              <w:rPr>
                <w:rFonts w:hint="eastAsia" w:ascii="仿宋" w:eastAsia="仿宋" w:cs="仿宋"/>
                <w:kern w:val="0"/>
                <w:sz w:val="16"/>
                <w:szCs w:val="16"/>
              </w:rPr>
              <w:t>第二十六条：营业性演出不得以假唱、假演奏等手段欺骗观众。</w:t>
            </w:r>
          </w:p>
          <w:p w14:paraId="572E55C7">
            <w:pPr>
              <w:widowControl/>
              <w:jc w:val="left"/>
              <w:textAlignment w:val="center"/>
              <w:rPr>
                <w:rFonts w:ascii="仿宋" w:eastAsia="仿宋" w:cs="仿宋"/>
                <w:kern w:val="0"/>
                <w:sz w:val="16"/>
                <w:szCs w:val="16"/>
              </w:rPr>
            </w:pPr>
            <w:r>
              <w:rPr>
                <w:rFonts w:hint="eastAsia" w:ascii="仿宋" w:eastAsia="仿宋" w:cs="仿宋"/>
                <w:kern w:val="0"/>
                <w:sz w:val="16"/>
                <w:szCs w:val="16"/>
              </w:rPr>
              <w:t>前款所称假唱、假演奏是指演员在演出过程中，使用事先录制好的歌曲、乐曲代替现场演唱、演奏的行为。</w:t>
            </w:r>
          </w:p>
          <w:p w14:paraId="10976FF9">
            <w:pPr>
              <w:widowControl/>
              <w:jc w:val="left"/>
              <w:textAlignment w:val="center"/>
              <w:rPr>
                <w:rFonts w:ascii="仿宋" w:eastAsia="仿宋" w:cs="仿宋"/>
                <w:kern w:val="0"/>
                <w:sz w:val="16"/>
                <w:szCs w:val="16"/>
              </w:rPr>
            </w:pPr>
            <w:r>
              <w:rPr>
                <w:rFonts w:hint="eastAsia" w:ascii="仿宋" w:eastAsia="仿宋" w:cs="仿宋"/>
                <w:kern w:val="0"/>
                <w:sz w:val="16"/>
                <w:szCs w:val="16"/>
              </w:rPr>
              <w:t>演出举办单位应当派专人对演唱、演奏行为进行监督，并作出记录备查。记录内容包括演员、乐队、曲目的名称和演唱、演奏过程的基本情况，并由演出举办单位负责人和监督人员签字确认。</w:t>
            </w:r>
          </w:p>
        </w:tc>
        <w:tc>
          <w:tcPr>
            <w:tcW w:w="893" w:type="dxa"/>
            <w:tcBorders>
              <w:top w:val="single" w:color="000000" w:sz="4" w:space="0"/>
              <w:left w:val="single" w:color="000000" w:sz="4" w:space="0"/>
              <w:bottom w:val="single" w:color="000000" w:sz="4" w:space="0"/>
              <w:right w:val="single" w:color="000000" w:sz="4" w:space="0"/>
            </w:tcBorders>
            <w:vAlign w:val="center"/>
          </w:tcPr>
          <w:p w14:paraId="207FF154">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70CB1E0A">
            <w:pPr>
              <w:widowControl/>
              <w:jc w:val="center"/>
              <w:textAlignment w:val="center"/>
              <w:rPr>
                <w:rFonts w:ascii="仿宋" w:eastAsia="仿宋" w:cs="仿宋"/>
                <w:sz w:val="16"/>
                <w:szCs w:val="16"/>
              </w:rPr>
            </w:pPr>
            <w:r>
              <w:rPr>
                <w:rFonts w:hint="eastAsia" w:ascii="仿宋" w:eastAsia="仿宋" w:cs="仿宋"/>
                <w:kern w:val="0"/>
                <w:sz w:val="16"/>
                <w:szCs w:val="16"/>
                <w:lang w:eastAsia="zh-CN"/>
              </w:rPr>
              <w:t>涉企</w:t>
            </w:r>
          </w:p>
        </w:tc>
      </w:tr>
      <w:tr w14:paraId="0DDE75E2">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75295816">
            <w:pPr>
              <w:widowControl/>
              <w:numPr>
                <w:ilvl w:val="0"/>
                <w:numId w:val="1"/>
              </w:numPr>
              <w:jc w:val="center"/>
              <w:textAlignment w:val="center"/>
              <w:rPr>
                <w:rFonts w:ascii="仿宋" w:eastAsia="仿宋" w:cs="仿宋"/>
                <w:sz w:val="16"/>
                <w:szCs w:val="16"/>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6A647AB8">
            <w:pPr>
              <w:widowControl/>
              <w:textAlignment w:val="center"/>
              <w:rPr>
                <w:rFonts w:ascii="仿宋" w:eastAsia="仿宋" w:cs="仿宋"/>
                <w:sz w:val="16"/>
                <w:szCs w:val="16"/>
              </w:rPr>
            </w:pPr>
            <w:r>
              <w:rPr>
                <w:rFonts w:hint="eastAsia" w:ascii="仿宋" w:eastAsia="仿宋" w:cs="仿宋"/>
                <w:kern w:val="0"/>
                <w:sz w:val="16"/>
                <w:szCs w:val="16"/>
              </w:rPr>
              <w:t>对文化和旅游主管部门或者文化市场综合执法机构检查营业性演出现场，演出举办单位拒不接受检查的行政处罚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230E8D9D">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74173C2E">
            <w:pPr>
              <w:widowControl/>
              <w:jc w:val="left"/>
              <w:textAlignment w:val="center"/>
              <w:rPr>
                <w:rFonts w:ascii="仿宋" w:eastAsia="仿宋" w:cs="仿宋"/>
                <w:kern w:val="0"/>
                <w:sz w:val="16"/>
                <w:szCs w:val="16"/>
              </w:rPr>
            </w:pPr>
            <w:r>
              <w:rPr>
                <w:rFonts w:hint="eastAsia" w:ascii="仿宋" w:eastAsia="仿宋" w:cs="仿宋"/>
                <w:kern w:val="0"/>
                <w:sz w:val="16"/>
                <w:szCs w:val="16"/>
              </w:rPr>
              <w:t xml:space="preserve">《营业性演出管理条例实施细则》 </w:t>
            </w:r>
            <w:r>
              <w:rPr>
                <w:rFonts w:hint="eastAsia" w:ascii="仿宋" w:eastAsia="仿宋" w:cs="仿宋"/>
                <w:kern w:val="0"/>
                <w:sz w:val="16"/>
                <w:szCs w:val="16"/>
              </w:rPr>
              <w:br w:type="textWrapping"/>
            </w:r>
            <w:r>
              <w:rPr>
                <w:rFonts w:hint="eastAsia" w:ascii="仿宋" w:eastAsia="仿宋" w:cs="仿宋"/>
                <w:kern w:val="0"/>
                <w:sz w:val="16"/>
                <w:szCs w:val="16"/>
              </w:rPr>
              <w:t>第五十二条：县级以上人民政府文化和旅游主管部门或者文化市场综合执法机构检查营业性演出现场，演出举办单位拒不接受检查的，由县级以上人民政府文化和旅游主管部门或者文化市场综合执法机构处以3万元以下罚款。</w:t>
            </w:r>
          </w:p>
          <w:p w14:paraId="71D82911">
            <w:pPr>
              <w:widowControl/>
              <w:jc w:val="left"/>
              <w:textAlignment w:val="center"/>
              <w:rPr>
                <w:rFonts w:ascii="仿宋" w:eastAsia="仿宋" w:cs="仿宋"/>
                <w:sz w:val="16"/>
                <w:szCs w:val="16"/>
              </w:rPr>
            </w:pPr>
          </w:p>
        </w:tc>
        <w:tc>
          <w:tcPr>
            <w:tcW w:w="893" w:type="dxa"/>
            <w:tcBorders>
              <w:top w:val="single" w:color="000000" w:sz="4" w:space="0"/>
              <w:left w:val="single" w:color="000000" w:sz="4" w:space="0"/>
              <w:bottom w:val="single" w:color="000000" w:sz="4" w:space="0"/>
              <w:right w:val="single" w:color="000000" w:sz="4" w:space="0"/>
            </w:tcBorders>
            <w:vAlign w:val="center"/>
          </w:tcPr>
          <w:p w14:paraId="3BFF6982">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20328FF8">
            <w:pPr>
              <w:widowControl/>
              <w:jc w:val="center"/>
              <w:textAlignment w:val="center"/>
              <w:rPr>
                <w:rFonts w:ascii="仿宋" w:eastAsia="仿宋" w:cs="仿宋"/>
                <w:sz w:val="16"/>
                <w:szCs w:val="16"/>
              </w:rPr>
            </w:pPr>
            <w:r>
              <w:rPr>
                <w:rFonts w:hint="eastAsia" w:ascii="仿宋" w:eastAsia="仿宋" w:cs="仿宋"/>
                <w:kern w:val="0"/>
                <w:sz w:val="16"/>
                <w:szCs w:val="16"/>
                <w:lang w:eastAsia="zh-CN"/>
              </w:rPr>
              <w:t>涉企</w:t>
            </w:r>
          </w:p>
        </w:tc>
      </w:tr>
      <w:tr w14:paraId="540508B3">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6369614C">
            <w:pPr>
              <w:widowControl/>
              <w:numPr>
                <w:ilvl w:val="0"/>
                <w:numId w:val="1"/>
              </w:numPr>
              <w:jc w:val="center"/>
              <w:textAlignment w:val="center"/>
              <w:rPr>
                <w:rFonts w:ascii="仿宋" w:eastAsia="仿宋" w:cs="仿宋"/>
                <w:sz w:val="16"/>
                <w:szCs w:val="16"/>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52427E53">
            <w:pPr>
              <w:widowControl/>
              <w:textAlignment w:val="center"/>
              <w:rPr>
                <w:rFonts w:ascii="仿宋" w:eastAsia="仿宋" w:cs="仿宋"/>
                <w:sz w:val="16"/>
                <w:szCs w:val="16"/>
              </w:rPr>
            </w:pPr>
            <w:r>
              <w:rPr>
                <w:rFonts w:hint="eastAsia" w:ascii="仿宋" w:eastAsia="仿宋" w:cs="仿宋"/>
                <w:kern w:val="0"/>
                <w:sz w:val="16"/>
                <w:szCs w:val="16"/>
              </w:rPr>
              <w:t>对未经批准，擅自从事经营性互联网文化活动的行政处罚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6B17868D">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5C43AA71">
            <w:pPr>
              <w:widowControl/>
              <w:jc w:val="left"/>
              <w:textAlignment w:val="center"/>
              <w:rPr>
                <w:rFonts w:ascii="仿宋" w:eastAsia="仿宋" w:cs="仿宋"/>
                <w:sz w:val="16"/>
                <w:szCs w:val="16"/>
              </w:rPr>
            </w:pPr>
            <w:r>
              <w:rPr>
                <w:rFonts w:hint="eastAsia" w:ascii="仿宋" w:eastAsia="仿宋" w:cs="仿宋"/>
                <w:kern w:val="0"/>
                <w:sz w:val="16"/>
                <w:szCs w:val="16"/>
              </w:rPr>
              <w:t xml:space="preserve">《互联网文化管理暂行规定》 </w:t>
            </w:r>
            <w:r>
              <w:rPr>
                <w:rFonts w:hint="eastAsia" w:ascii="仿宋" w:eastAsia="仿宋" w:cs="仿宋"/>
                <w:kern w:val="0"/>
                <w:sz w:val="16"/>
                <w:szCs w:val="16"/>
              </w:rPr>
              <w:br w:type="textWrapping"/>
            </w:r>
            <w:r>
              <w:rPr>
                <w:rFonts w:hint="eastAsia" w:ascii="仿宋" w:eastAsia="仿宋" w:cs="仿宋"/>
                <w:kern w:val="0"/>
                <w:sz w:val="16"/>
                <w:szCs w:val="16"/>
              </w:rPr>
              <w:t>第二十一条：未经批准，擅自从事经营性互联网文化活动的，由县级以上人民政府文化行政部门或者文化市场综合执法机构责令停止经营性互联网文化活动，予以警告，并处30000元以下罚款；拒不停止经营活动的，依法列入文化市场黑名单，予以信用惩戒。</w:t>
            </w:r>
          </w:p>
        </w:tc>
        <w:tc>
          <w:tcPr>
            <w:tcW w:w="893" w:type="dxa"/>
            <w:tcBorders>
              <w:top w:val="single" w:color="000000" w:sz="4" w:space="0"/>
              <w:left w:val="single" w:color="000000" w:sz="4" w:space="0"/>
              <w:bottom w:val="single" w:color="000000" w:sz="4" w:space="0"/>
              <w:right w:val="single" w:color="000000" w:sz="4" w:space="0"/>
            </w:tcBorders>
            <w:vAlign w:val="center"/>
          </w:tcPr>
          <w:p w14:paraId="21FF1BFE">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29F544A9">
            <w:pPr>
              <w:widowControl/>
              <w:jc w:val="center"/>
              <w:textAlignment w:val="center"/>
              <w:rPr>
                <w:rFonts w:ascii="仿宋" w:eastAsia="仿宋" w:cs="仿宋"/>
                <w:sz w:val="16"/>
                <w:szCs w:val="16"/>
              </w:rPr>
            </w:pPr>
            <w:r>
              <w:rPr>
                <w:rFonts w:hint="eastAsia" w:ascii="仿宋" w:eastAsia="仿宋" w:cs="仿宋"/>
                <w:kern w:val="0"/>
                <w:sz w:val="16"/>
                <w:szCs w:val="16"/>
                <w:lang w:eastAsia="zh-CN"/>
              </w:rPr>
              <w:t>涉企</w:t>
            </w:r>
          </w:p>
        </w:tc>
      </w:tr>
      <w:tr w14:paraId="3B0C40B8">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15AA66D1">
            <w:pPr>
              <w:widowControl/>
              <w:numPr>
                <w:ilvl w:val="0"/>
                <w:numId w:val="1"/>
              </w:numPr>
              <w:jc w:val="center"/>
              <w:textAlignment w:val="center"/>
              <w:rPr>
                <w:rFonts w:ascii="仿宋" w:eastAsia="仿宋" w:cs="仿宋"/>
                <w:kern w:val="0"/>
                <w:sz w:val="16"/>
                <w:szCs w:val="16"/>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0D09496B">
            <w:pPr>
              <w:widowControl/>
              <w:textAlignment w:val="center"/>
              <w:rPr>
                <w:rFonts w:ascii="仿宋" w:eastAsia="仿宋" w:cs="仿宋"/>
                <w:kern w:val="0"/>
                <w:sz w:val="16"/>
                <w:szCs w:val="16"/>
              </w:rPr>
            </w:pPr>
            <w:r>
              <w:rPr>
                <w:rFonts w:hint="eastAsia" w:ascii="仿宋" w:eastAsia="仿宋" w:cs="仿宋"/>
                <w:kern w:val="0"/>
                <w:sz w:val="16"/>
                <w:szCs w:val="16"/>
              </w:rPr>
              <w:t>对非经营性互联网文化单位逾期未办理备案手续且拒不改正的行政处罚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2FC4C137">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7D829BBE">
            <w:pPr>
              <w:widowControl/>
              <w:jc w:val="left"/>
              <w:textAlignment w:val="center"/>
              <w:rPr>
                <w:rFonts w:ascii="仿宋" w:eastAsia="仿宋" w:cs="仿宋"/>
                <w:kern w:val="0"/>
                <w:sz w:val="16"/>
                <w:szCs w:val="16"/>
              </w:rPr>
            </w:pPr>
            <w:r>
              <w:rPr>
                <w:rFonts w:hint="eastAsia" w:ascii="仿宋" w:eastAsia="仿宋" w:cs="仿宋"/>
                <w:kern w:val="0"/>
                <w:sz w:val="16"/>
                <w:szCs w:val="16"/>
              </w:rPr>
              <w:t>《互联网文化管理暂行规定》</w:t>
            </w:r>
          </w:p>
          <w:p w14:paraId="14D47283">
            <w:pPr>
              <w:widowControl/>
              <w:jc w:val="left"/>
              <w:textAlignment w:val="center"/>
              <w:rPr>
                <w:rFonts w:ascii="仿宋" w:eastAsia="仿宋" w:cs="仿宋"/>
                <w:kern w:val="0"/>
                <w:sz w:val="16"/>
                <w:szCs w:val="16"/>
              </w:rPr>
            </w:pPr>
            <w:r>
              <w:rPr>
                <w:rFonts w:hint="eastAsia" w:ascii="仿宋" w:eastAsia="仿宋" w:cs="仿宋"/>
                <w:kern w:val="0"/>
                <w:sz w:val="16"/>
                <w:szCs w:val="16"/>
              </w:rPr>
              <w:t>第二十二条：非经营性互联网文化单位违反本规定第十条，逾期未办理备案手续的，由县级以上人民政府文化行政部门或者文化市场综合执法机构责令限期改正；拒不改正的，责令停止互联网文化活动，并处1000元以下罚款。</w:t>
            </w:r>
          </w:p>
          <w:p w14:paraId="21E20B0A">
            <w:pPr>
              <w:widowControl/>
              <w:jc w:val="left"/>
              <w:textAlignment w:val="center"/>
              <w:rPr>
                <w:rFonts w:ascii="仿宋" w:eastAsia="仿宋" w:cs="仿宋"/>
                <w:kern w:val="0"/>
                <w:sz w:val="16"/>
                <w:szCs w:val="16"/>
              </w:rPr>
            </w:pPr>
            <w:r>
              <w:rPr>
                <w:rFonts w:hint="eastAsia" w:ascii="仿宋" w:eastAsia="仿宋" w:cs="仿宋"/>
                <w:kern w:val="0"/>
                <w:sz w:val="16"/>
                <w:szCs w:val="16"/>
              </w:rPr>
              <w:t>第十条：非经营性互联网文化单位，应当自设立之日起60日内向所在地省、自治区、直辖市人民政府文化行政部门备案，并提交下列文件：(一)备案表；(二)章程；(三)法定代表人或者主要负责人的身份证明文件；(四)域名登记证明；(五)依法需要提交的其他文件。</w:t>
            </w:r>
          </w:p>
        </w:tc>
        <w:tc>
          <w:tcPr>
            <w:tcW w:w="893" w:type="dxa"/>
            <w:tcBorders>
              <w:top w:val="single" w:color="000000" w:sz="4" w:space="0"/>
              <w:left w:val="single" w:color="000000" w:sz="4" w:space="0"/>
              <w:bottom w:val="single" w:color="000000" w:sz="4" w:space="0"/>
              <w:right w:val="single" w:color="000000" w:sz="4" w:space="0"/>
            </w:tcBorders>
            <w:vAlign w:val="center"/>
          </w:tcPr>
          <w:p w14:paraId="02ED0577">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5BF22818">
            <w:pPr>
              <w:widowControl/>
              <w:jc w:val="center"/>
              <w:textAlignment w:val="center"/>
              <w:rPr>
                <w:rFonts w:ascii="仿宋" w:eastAsia="仿宋" w:cs="仿宋"/>
                <w:kern w:val="0"/>
                <w:sz w:val="16"/>
                <w:szCs w:val="16"/>
              </w:rPr>
            </w:pPr>
            <w:r>
              <w:rPr>
                <w:rFonts w:hint="eastAsia" w:ascii="仿宋" w:eastAsia="仿宋" w:cs="仿宋"/>
                <w:kern w:val="0"/>
                <w:sz w:val="16"/>
                <w:szCs w:val="16"/>
                <w:lang w:eastAsia="zh-CN"/>
              </w:rPr>
              <w:t>涉企</w:t>
            </w:r>
          </w:p>
        </w:tc>
      </w:tr>
      <w:tr w14:paraId="4AA6B901">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30AF6A90">
            <w:pPr>
              <w:widowControl/>
              <w:numPr>
                <w:ilvl w:val="0"/>
                <w:numId w:val="1"/>
              </w:numPr>
              <w:jc w:val="center"/>
              <w:textAlignment w:val="center"/>
              <w:rPr>
                <w:rFonts w:ascii="仿宋" w:eastAsia="仿宋" w:cs="仿宋"/>
                <w:sz w:val="16"/>
                <w:szCs w:val="16"/>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62B6786D">
            <w:pPr>
              <w:widowControl/>
              <w:textAlignment w:val="center"/>
              <w:rPr>
                <w:rFonts w:ascii="仿宋" w:eastAsia="仿宋" w:cs="仿宋"/>
                <w:sz w:val="16"/>
                <w:szCs w:val="16"/>
              </w:rPr>
            </w:pPr>
            <w:r>
              <w:rPr>
                <w:rFonts w:hint="eastAsia" w:ascii="仿宋" w:eastAsia="仿宋" w:cs="仿宋"/>
                <w:kern w:val="0"/>
                <w:sz w:val="16"/>
                <w:szCs w:val="16"/>
              </w:rPr>
              <w:t>对互联网文化单位未在其网站主页的显著位置标明文化行政部门颁发的《网络文化经营许可证》编号或者备案编号的行政处罚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65D20153">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4B70CACA">
            <w:pPr>
              <w:widowControl/>
              <w:jc w:val="left"/>
              <w:textAlignment w:val="center"/>
              <w:rPr>
                <w:rFonts w:ascii="仿宋" w:eastAsia="仿宋" w:cs="仿宋"/>
                <w:sz w:val="16"/>
                <w:szCs w:val="16"/>
              </w:rPr>
            </w:pPr>
            <w:r>
              <w:rPr>
                <w:rFonts w:hint="eastAsia" w:ascii="仿宋" w:eastAsia="仿宋" w:cs="仿宋"/>
                <w:kern w:val="0"/>
                <w:sz w:val="16"/>
                <w:szCs w:val="16"/>
              </w:rPr>
              <w:t xml:space="preserve">《互联网文化管理暂行规定》 </w:t>
            </w:r>
            <w:r>
              <w:rPr>
                <w:rFonts w:hint="eastAsia" w:ascii="仿宋" w:eastAsia="仿宋" w:cs="仿宋"/>
                <w:kern w:val="0"/>
                <w:sz w:val="16"/>
                <w:szCs w:val="16"/>
              </w:rPr>
              <w:br w:type="textWrapping"/>
            </w:r>
            <w:r>
              <w:rPr>
                <w:rFonts w:hint="eastAsia" w:ascii="仿宋" w:eastAsia="仿宋" w:cs="仿宋"/>
                <w:kern w:val="0"/>
                <w:sz w:val="16"/>
                <w:szCs w:val="16"/>
              </w:rPr>
              <w:t xml:space="preserve">第二十三条：经营性互联网文化单位违反本规定第十二条的，由县级以上人民政府文化行政部门或者文化市场综合执法机构责令限期改正，并可根据情节轻重处10000元以下罚款。 </w:t>
            </w:r>
            <w:r>
              <w:rPr>
                <w:rFonts w:hint="eastAsia" w:ascii="仿宋" w:eastAsia="仿宋" w:cs="仿宋"/>
                <w:kern w:val="0"/>
                <w:sz w:val="16"/>
                <w:szCs w:val="16"/>
              </w:rPr>
              <w:br w:type="textWrapping"/>
            </w:r>
            <w:r>
              <w:rPr>
                <w:rFonts w:hint="eastAsia" w:ascii="仿宋" w:eastAsia="仿宋" w:cs="仿宋"/>
                <w:kern w:val="0"/>
                <w:sz w:val="16"/>
                <w:szCs w:val="16"/>
              </w:rPr>
              <w:t xml:space="preserve">非经营性互联网文化单位违反本规定第十二条的，由县级以上人民政府文化行政部门或者文化市场综合执法机构责令限期改正；拒不改正的，责令停止互联网文化活动，并处500元以下罚款。 </w:t>
            </w:r>
            <w:r>
              <w:rPr>
                <w:rFonts w:hint="eastAsia" w:ascii="仿宋" w:eastAsia="仿宋" w:cs="仿宋"/>
                <w:kern w:val="0"/>
                <w:sz w:val="16"/>
                <w:szCs w:val="16"/>
              </w:rPr>
              <w:br w:type="textWrapping"/>
            </w:r>
            <w:r>
              <w:rPr>
                <w:rFonts w:hint="eastAsia" w:ascii="仿宋" w:eastAsia="仿宋" w:cs="仿宋"/>
                <w:kern w:val="0"/>
                <w:sz w:val="16"/>
                <w:szCs w:val="16"/>
              </w:rPr>
              <w:t>第十二条：互联网文化单位应当在其网站主页的显著位置标明文化行政部门颁发的《网络文化经营许可证》编号或者备案编号，标明国务院信息产业主管部门或者省、自治区、直辖市电信管理机构颁发的经营许可证编号或者备案编号。</w:t>
            </w:r>
          </w:p>
        </w:tc>
        <w:tc>
          <w:tcPr>
            <w:tcW w:w="893" w:type="dxa"/>
            <w:tcBorders>
              <w:top w:val="single" w:color="000000" w:sz="4" w:space="0"/>
              <w:left w:val="single" w:color="000000" w:sz="4" w:space="0"/>
              <w:bottom w:val="single" w:color="000000" w:sz="4" w:space="0"/>
              <w:right w:val="single" w:color="000000" w:sz="4" w:space="0"/>
            </w:tcBorders>
            <w:vAlign w:val="center"/>
          </w:tcPr>
          <w:p w14:paraId="09678913">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1A21AFC0">
            <w:pPr>
              <w:widowControl/>
              <w:jc w:val="center"/>
              <w:textAlignment w:val="center"/>
              <w:rPr>
                <w:rFonts w:ascii="仿宋" w:eastAsia="仿宋" w:cs="仿宋"/>
                <w:sz w:val="16"/>
                <w:szCs w:val="16"/>
              </w:rPr>
            </w:pPr>
            <w:r>
              <w:rPr>
                <w:rFonts w:hint="eastAsia" w:ascii="仿宋" w:eastAsia="仿宋" w:cs="仿宋"/>
                <w:kern w:val="0"/>
                <w:sz w:val="16"/>
                <w:szCs w:val="16"/>
                <w:lang w:eastAsia="zh-CN"/>
              </w:rPr>
              <w:t>涉企</w:t>
            </w:r>
          </w:p>
        </w:tc>
      </w:tr>
      <w:tr w14:paraId="5D6CADC0">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6097A7DF">
            <w:pPr>
              <w:widowControl/>
              <w:numPr>
                <w:ilvl w:val="0"/>
                <w:numId w:val="1"/>
              </w:numPr>
              <w:jc w:val="center"/>
              <w:textAlignment w:val="center"/>
              <w:rPr>
                <w:rFonts w:ascii="仿宋" w:eastAsia="仿宋" w:cs="仿宋"/>
                <w:kern w:val="0"/>
                <w:sz w:val="16"/>
                <w:szCs w:val="16"/>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0C866204">
            <w:pPr>
              <w:widowControl/>
              <w:textAlignment w:val="center"/>
              <w:rPr>
                <w:rFonts w:ascii="仿宋" w:eastAsia="仿宋" w:cs="仿宋"/>
                <w:kern w:val="0"/>
                <w:sz w:val="16"/>
                <w:szCs w:val="16"/>
                <w:u w:val="single"/>
              </w:rPr>
            </w:pPr>
            <w:r>
              <w:rPr>
                <w:rFonts w:hint="eastAsia" w:ascii="仿宋" w:eastAsia="仿宋" w:cs="仿宋"/>
                <w:kern w:val="0"/>
                <w:sz w:val="16"/>
                <w:szCs w:val="16"/>
              </w:rPr>
              <w:t>对互联网文化单位变更相关信息未办理备案手续的行政处罚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2AA8990D">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2322405D">
            <w:pPr>
              <w:widowControl/>
              <w:jc w:val="left"/>
              <w:textAlignment w:val="center"/>
              <w:rPr>
                <w:rFonts w:ascii="仿宋" w:eastAsia="仿宋" w:cs="仿宋"/>
                <w:kern w:val="0"/>
                <w:sz w:val="16"/>
                <w:szCs w:val="16"/>
              </w:rPr>
            </w:pPr>
            <w:r>
              <w:rPr>
                <w:rFonts w:hint="eastAsia" w:ascii="仿宋" w:eastAsia="仿宋" w:cs="仿宋"/>
                <w:kern w:val="0"/>
                <w:sz w:val="16"/>
                <w:szCs w:val="16"/>
              </w:rPr>
              <w:t>《互联网文化管理暂行规定》</w:t>
            </w:r>
          </w:p>
          <w:p w14:paraId="69E5C011">
            <w:pPr>
              <w:widowControl/>
              <w:jc w:val="left"/>
              <w:textAlignment w:val="center"/>
              <w:rPr>
                <w:rFonts w:ascii="仿宋" w:eastAsia="仿宋" w:cs="仿宋"/>
                <w:kern w:val="0"/>
                <w:sz w:val="16"/>
                <w:szCs w:val="16"/>
              </w:rPr>
            </w:pPr>
            <w:r>
              <w:rPr>
                <w:rFonts w:hint="eastAsia" w:ascii="仿宋" w:eastAsia="仿宋" w:cs="仿宋"/>
                <w:kern w:val="0"/>
                <w:sz w:val="16"/>
                <w:szCs w:val="16"/>
              </w:rPr>
              <w:t>第二十四条：经营性互联网文化单位违反本规定第十三条的，由县级以上人民政府文化部门或者文化市场综合执法机构责令改正，没收违法所得，并处10000元以上30000元以下罚款；情节严重的，责令停业整顿直至吊销《网络文化经营许可证》；构成犯罪的，依法追究刑事责任。</w:t>
            </w:r>
          </w:p>
          <w:p w14:paraId="3C57A287">
            <w:pPr>
              <w:widowControl/>
              <w:jc w:val="left"/>
              <w:textAlignment w:val="center"/>
              <w:rPr>
                <w:rFonts w:ascii="仿宋" w:eastAsia="仿宋" w:cs="仿宋"/>
                <w:kern w:val="0"/>
                <w:sz w:val="16"/>
                <w:szCs w:val="16"/>
              </w:rPr>
            </w:pPr>
            <w:r>
              <w:rPr>
                <w:rFonts w:hint="eastAsia" w:ascii="仿宋" w:eastAsia="仿宋" w:cs="仿宋"/>
                <w:kern w:val="0"/>
                <w:sz w:val="16"/>
                <w:szCs w:val="16"/>
              </w:rPr>
              <w:t>非经营性互联网文化单位违反本规定第十三条的， 由县级以上人民政府文化行政部门或者文化市场综合执法机构责令限期改正；拒不改正的，责令停止互联网文化活动，并处1000元以下罚款。</w:t>
            </w:r>
          </w:p>
          <w:p w14:paraId="001E8075">
            <w:pPr>
              <w:widowControl/>
              <w:jc w:val="left"/>
              <w:textAlignment w:val="center"/>
              <w:rPr>
                <w:rFonts w:ascii="仿宋" w:eastAsia="仿宋" w:cs="仿宋"/>
                <w:kern w:val="0"/>
                <w:sz w:val="16"/>
                <w:szCs w:val="16"/>
              </w:rPr>
            </w:pPr>
            <w:r>
              <w:rPr>
                <w:rFonts w:hint="eastAsia" w:ascii="仿宋" w:eastAsia="仿宋" w:cs="仿宋"/>
                <w:kern w:val="0"/>
                <w:sz w:val="16"/>
                <w:szCs w:val="16"/>
              </w:rPr>
              <w:t>第十三条：经营性互联网文化单位变更单位名称、域名、法定代表人或者主要负责人、注册地址、经营地址、股权结构以及许可经营范围的，应当自变更之日起20日内到所在地省、自治区、直辖市人民政府文化行政部门办理变更或者备案手续。</w:t>
            </w:r>
          </w:p>
          <w:p w14:paraId="78478C28">
            <w:pPr>
              <w:widowControl/>
              <w:jc w:val="left"/>
              <w:textAlignment w:val="center"/>
              <w:rPr>
                <w:rFonts w:ascii="仿宋" w:eastAsia="仿宋" w:cs="仿宋"/>
                <w:kern w:val="0"/>
                <w:sz w:val="16"/>
                <w:szCs w:val="16"/>
              </w:rPr>
            </w:pPr>
            <w:r>
              <w:rPr>
                <w:rFonts w:hint="eastAsia" w:ascii="仿宋" w:eastAsia="仿宋" w:cs="仿宋"/>
                <w:kern w:val="0"/>
                <w:sz w:val="16"/>
                <w:szCs w:val="16"/>
              </w:rPr>
              <w:t>非经营性互联网文化单位变更名称、地址、法定代表人或者主要负责人、业务范围的，应当自变更之日起60日内到所在地省、自治区、直辖市人民政府文化行政部门办理备案手续。</w:t>
            </w:r>
          </w:p>
        </w:tc>
        <w:tc>
          <w:tcPr>
            <w:tcW w:w="893" w:type="dxa"/>
            <w:tcBorders>
              <w:top w:val="single" w:color="000000" w:sz="4" w:space="0"/>
              <w:left w:val="single" w:color="000000" w:sz="4" w:space="0"/>
              <w:bottom w:val="single" w:color="000000" w:sz="4" w:space="0"/>
              <w:right w:val="single" w:color="000000" w:sz="4" w:space="0"/>
            </w:tcBorders>
            <w:vAlign w:val="center"/>
          </w:tcPr>
          <w:p w14:paraId="581748BB">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48F74A27">
            <w:pPr>
              <w:widowControl/>
              <w:jc w:val="center"/>
              <w:textAlignment w:val="center"/>
              <w:rPr>
                <w:rFonts w:ascii="仿宋" w:eastAsia="仿宋" w:cs="仿宋"/>
                <w:kern w:val="0"/>
                <w:sz w:val="16"/>
                <w:szCs w:val="16"/>
              </w:rPr>
            </w:pPr>
            <w:r>
              <w:rPr>
                <w:rFonts w:hint="eastAsia" w:ascii="仿宋" w:eastAsia="仿宋" w:cs="仿宋"/>
                <w:kern w:val="0"/>
                <w:sz w:val="16"/>
                <w:szCs w:val="16"/>
                <w:lang w:eastAsia="zh-CN"/>
              </w:rPr>
              <w:t>涉企</w:t>
            </w:r>
          </w:p>
        </w:tc>
      </w:tr>
      <w:tr w14:paraId="27D79141">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245CE52D">
            <w:pPr>
              <w:widowControl/>
              <w:numPr>
                <w:ilvl w:val="0"/>
                <w:numId w:val="1"/>
              </w:numPr>
              <w:jc w:val="center"/>
              <w:textAlignment w:val="center"/>
              <w:rPr>
                <w:rFonts w:ascii="仿宋" w:eastAsia="仿宋" w:cs="仿宋"/>
                <w:sz w:val="16"/>
                <w:szCs w:val="16"/>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43CABCF7">
            <w:pPr>
              <w:widowControl/>
              <w:textAlignment w:val="center"/>
              <w:rPr>
                <w:rFonts w:ascii="仿宋" w:eastAsia="仿宋" w:cs="仿宋"/>
                <w:sz w:val="16"/>
                <w:szCs w:val="16"/>
              </w:rPr>
            </w:pPr>
            <w:r>
              <w:rPr>
                <w:rFonts w:hint="eastAsia" w:ascii="仿宋" w:eastAsia="仿宋" w:cs="仿宋"/>
                <w:kern w:val="0"/>
                <w:sz w:val="16"/>
                <w:szCs w:val="16"/>
              </w:rPr>
              <w:t>对经营性互联网文化单位违反《互联网文化管理暂行规定》第十五条，经营进口互联网文化产品未在其显著位置标明文化部批准文号、经营国产互联网文化产品未在其显著位置标明文化部备案编号的行政处罚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2009F100">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36BF0E32">
            <w:pPr>
              <w:widowControl/>
              <w:jc w:val="left"/>
              <w:textAlignment w:val="center"/>
              <w:rPr>
                <w:rFonts w:ascii="仿宋" w:eastAsia="仿宋" w:cs="仿宋"/>
                <w:sz w:val="16"/>
                <w:szCs w:val="16"/>
              </w:rPr>
            </w:pPr>
            <w:r>
              <w:rPr>
                <w:rFonts w:hint="eastAsia" w:ascii="仿宋" w:eastAsia="仿宋" w:cs="仿宋"/>
                <w:kern w:val="0"/>
                <w:sz w:val="16"/>
                <w:szCs w:val="16"/>
              </w:rPr>
              <w:t xml:space="preserve">《互联网文化管理暂行规定》 </w:t>
            </w:r>
            <w:r>
              <w:rPr>
                <w:rFonts w:hint="eastAsia" w:ascii="仿宋" w:eastAsia="仿宋" w:cs="仿宋"/>
                <w:kern w:val="0"/>
                <w:sz w:val="16"/>
                <w:szCs w:val="16"/>
              </w:rPr>
              <w:br w:type="textWrapping"/>
            </w:r>
            <w:r>
              <w:rPr>
                <w:rFonts w:hint="eastAsia" w:ascii="仿宋" w:eastAsia="仿宋" w:cs="仿宋"/>
                <w:kern w:val="0"/>
                <w:sz w:val="16"/>
                <w:szCs w:val="16"/>
              </w:rPr>
              <w:t xml:space="preserve">第二十五条：经营性互联网文化单位违反本规定第十五条，经营进口互联网文化产品未在其显著位置标明文化部批准文号、经营国产互联网文化产品未在其显著位置标明文化部备案编号的，由县级以上人民政府文化行政部门或者文化市场综合执法机构责令改正，并可根据情节轻重处10000元以下罚款。 </w:t>
            </w:r>
            <w:r>
              <w:rPr>
                <w:rFonts w:hint="eastAsia" w:ascii="仿宋" w:eastAsia="仿宋" w:cs="仿宋"/>
                <w:kern w:val="0"/>
                <w:sz w:val="16"/>
                <w:szCs w:val="16"/>
              </w:rPr>
              <w:br w:type="textWrapping"/>
            </w:r>
            <w:r>
              <w:rPr>
                <w:rFonts w:hint="eastAsia" w:ascii="仿宋" w:eastAsia="仿宋" w:cs="仿宋"/>
                <w:kern w:val="0"/>
                <w:sz w:val="16"/>
                <w:szCs w:val="16"/>
              </w:rPr>
              <w:t xml:space="preserve">第十五条：经营进口互联网文化产品的活动应当由取得文化行政部门核发的《网络文化经营许可证》的经营性互联网文化单位实施，进口互联网文化产品应当报文化部进行内容审查。 </w:t>
            </w:r>
            <w:r>
              <w:rPr>
                <w:rFonts w:hint="eastAsia" w:ascii="仿宋" w:eastAsia="仿宋" w:cs="仿宋"/>
                <w:kern w:val="0"/>
                <w:sz w:val="16"/>
                <w:szCs w:val="16"/>
              </w:rPr>
              <w:br w:type="textWrapping"/>
            </w:r>
            <w:r>
              <w:rPr>
                <w:rFonts w:hint="eastAsia" w:ascii="仿宋" w:eastAsia="仿宋" w:cs="仿宋"/>
                <w:kern w:val="0"/>
                <w:sz w:val="16"/>
                <w:szCs w:val="16"/>
              </w:rPr>
              <w:t xml:space="preserve">文化部应当自受理内容审查申请之日起20日内（不包括专家评审所需时间）做出批准或者不批准的决定。批准的，发给批准文件；不批准的，应当说明理由。 </w:t>
            </w:r>
            <w:r>
              <w:rPr>
                <w:rFonts w:hint="eastAsia" w:ascii="仿宋" w:eastAsia="仿宋" w:cs="仿宋"/>
                <w:kern w:val="0"/>
                <w:sz w:val="16"/>
                <w:szCs w:val="16"/>
              </w:rPr>
              <w:br w:type="textWrapping"/>
            </w:r>
            <w:r>
              <w:rPr>
                <w:rFonts w:hint="eastAsia" w:ascii="仿宋" w:eastAsia="仿宋" w:cs="仿宋"/>
                <w:kern w:val="0"/>
                <w:sz w:val="16"/>
                <w:szCs w:val="16"/>
              </w:rPr>
              <w:t xml:space="preserve">经批准的进口互联网文化产品应当在其显著位置标明文化部的批准文号，不得擅自变更产品名称或者增删产品内容。自批准之日起一年内未在国内经营的，进口单位应当报文化部备案并说明原因；决定终止进口的，文化部撤销其批准文号。 </w:t>
            </w:r>
            <w:r>
              <w:rPr>
                <w:rFonts w:hint="eastAsia" w:ascii="仿宋" w:eastAsia="仿宋" w:cs="仿宋"/>
                <w:kern w:val="0"/>
                <w:sz w:val="16"/>
                <w:szCs w:val="16"/>
              </w:rPr>
              <w:br w:type="textWrapping"/>
            </w:r>
            <w:r>
              <w:rPr>
                <w:rFonts w:hint="eastAsia" w:ascii="仿宋" w:eastAsia="仿宋" w:cs="仿宋"/>
                <w:kern w:val="0"/>
                <w:sz w:val="16"/>
                <w:szCs w:val="16"/>
              </w:rPr>
              <w:t>经营性互联网文化单位经营的国产互联网文化产品应当自正式经营起30日内报省级以上文化行政部门备案，并在其显著位置标明文化部备案编号，具体办法另行规定。</w:t>
            </w:r>
          </w:p>
        </w:tc>
        <w:tc>
          <w:tcPr>
            <w:tcW w:w="893" w:type="dxa"/>
            <w:tcBorders>
              <w:top w:val="single" w:color="000000" w:sz="4" w:space="0"/>
              <w:left w:val="single" w:color="000000" w:sz="4" w:space="0"/>
              <w:bottom w:val="single" w:color="000000" w:sz="4" w:space="0"/>
              <w:right w:val="single" w:color="000000" w:sz="4" w:space="0"/>
            </w:tcBorders>
            <w:vAlign w:val="center"/>
          </w:tcPr>
          <w:p w14:paraId="17CB64F1">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7342F799">
            <w:pPr>
              <w:widowControl/>
              <w:jc w:val="center"/>
              <w:textAlignment w:val="center"/>
              <w:rPr>
                <w:rFonts w:ascii="仿宋" w:eastAsia="仿宋" w:cs="仿宋"/>
                <w:sz w:val="16"/>
                <w:szCs w:val="16"/>
              </w:rPr>
            </w:pPr>
            <w:r>
              <w:rPr>
                <w:rFonts w:hint="eastAsia" w:ascii="仿宋" w:eastAsia="仿宋" w:cs="仿宋"/>
                <w:kern w:val="0"/>
                <w:sz w:val="16"/>
                <w:szCs w:val="16"/>
                <w:lang w:eastAsia="zh-CN"/>
              </w:rPr>
              <w:t>涉企</w:t>
            </w:r>
          </w:p>
        </w:tc>
      </w:tr>
      <w:tr w14:paraId="1047A7C5">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7F3902AC">
            <w:pPr>
              <w:widowControl/>
              <w:numPr>
                <w:ilvl w:val="0"/>
                <w:numId w:val="1"/>
              </w:numPr>
              <w:jc w:val="center"/>
              <w:textAlignment w:val="center"/>
              <w:rPr>
                <w:rFonts w:ascii="仿宋" w:eastAsia="仿宋" w:cs="仿宋"/>
                <w:kern w:val="0"/>
                <w:sz w:val="16"/>
                <w:szCs w:val="16"/>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44508372">
            <w:pPr>
              <w:widowControl/>
              <w:textAlignment w:val="center"/>
              <w:rPr>
                <w:rFonts w:ascii="仿宋" w:eastAsia="仿宋" w:cs="仿宋"/>
                <w:kern w:val="0"/>
                <w:sz w:val="16"/>
                <w:szCs w:val="16"/>
              </w:rPr>
            </w:pPr>
            <w:r>
              <w:rPr>
                <w:rFonts w:hint="eastAsia" w:ascii="仿宋" w:eastAsia="仿宋" w:cs="仿宋"/>
                <w:kern w:val="0"/>
                <w:sz w:val="16"/>
                <w:szCs w:val="16"/>
              </w:rPr>
              <w:t>对经营性互联网文化单位擅自变更进口互联网文化产品的名称或者增删内容的行政处罚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2F81D1FC">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3EFFFB01">
            <w:pPr>
              <w:widowControl/>
              <w:jc w:val="left"/>
              <w:textAlignment w:val="center"/>
              <w:rPr>
                <w:rFonts w:ascii="仿宋" w:eastAsia="仿宋" w:cs="仿宋"/>
                <w:kern w:val="0"/>
                <w:sz w:val="16"/>
                <w:szCs w:val="16"/>
              </w:rPr>
            </w:pPr>
            <w:r>
              <w:rPr>
                <w:rFonts w:hint="eastAsia" w:ascii="仿宋" w:eastAsia="仿宋" w:cs="仿宋"/>
                <w:kern w:val="0"/>
                <w:sz w:val="16"/>
                <w:szCs w:val="16"/>
              </w:rPr>
              <w:t>《互联网文化管理暂行规定》</w:t>
            </w:r>
          </w:p>
          <w:p w14:paraId="0E1E76B1">
            <w:pPr>
              <w:widowControl/>
              <w:jc w:val="left"/>
              <w:textAlignment w:val="center"/>
              <w:rPr>
                <w:rFonts w:ascii="仿宋" w:eastAsia="仿宋" w:cs="仿宋"/>
                <w:kern w:val="0"/>
                <w:sz w:val="16"/>
                <w:szCs w:val="16"/>
              </w:rPr>
            </w:pPr>
            <w:r>
              <w:rPr>
                <w:rFonts w:hint="eastAsia" w:ascii="仿宋" w:eastAsia="仿宋" w:cs="仿宋"/>
                <w:kern w:val="0"/>
                <w:sz w:val="16"/>
                <w:szCs w:val="16"/>
              </w:rPr>
              <w:t>第二十六条：经营性互联网文化单位违反本规定第十五条，擅自变更进口互联网文化产品的名称或者增删内容的，由县级以上人民政府文化行政部门或者文化市场综合执法机构责令停止提供，没收违法所得，并处10000元以上30000元以下罚款；情节严重的，责令停业整顿直至吊销《网络文化经营许可证》；构成犯罪的，依法追究刑事责任。</w:t>
            </w:r>
          </w:p>
          <w:p w14:paraId="7209BA44">
            <w:pPr>
              <w:widowControl/>
              <w:jc w:val="left"/>
              <w:textAlignment w:val="center"/>
              <w:rPr>
                <w:rFonts w:ascii="仿宋" w:eastAsia="仿宋" w:cs="仿宋"/>
                <w:kern w:val="0"/>
                <w:sz w:val="16"/>
                <w:szCs w:val="16"/>
              </w:rPr>
            </w:pPr>
            <w:r>
              <w:rPr>
                <w:rFonts w:hint="eastAsia" w:ascii="仿宋" w:eastAsia="仿宋" w:cs="仿宋"/>
                <w:kern w:val="0"/>
                <w:sz w:val="16"/>
                <w:szCs w:val="16"/>
              </w:rPr>
              <w:t>第十五条：经营进口互联网文化产品的活动应当由取得文化行政部门核发的《网络文化经营许可证》的经营性互联网文化单位实施，进口互联网文化产品应当报文化部进行内容审查。</w:t>
            </w:r>
          </w:p>
          <w:p w14:paraId="46F780C9">
            <w:pPr>
              <w:widowControl/>
              <w:jc w:val="left"/>
              <w:textAlignment w:val="center"/>
              <w:rPr>
                <w:rFonts w:ascii="仿宋" w:eastAsia="仿宋" w:cs="仿宋"/>
                <w:kern w:val="0"/>
                <w:sz w:val="16"/>
                <w:szCs w:val="16"/>
              </w:rPr>
            </w:pPr>
            <w:r>
              <w:rPr>
                <w:rFonts w:hint="eastAsia" w:ascii="仿宋" w:eastAsia="仿宋" w:cs="仿宋"/>
                <w:kern w:val="0"/>
                <w:sz w:val="16"/>
                <w:szCs w:val="16"/>
              </w:rPr>
              <w:t>文化部应当自受理内容审查申请之日起20日内（不包括专家评审所需时间）做出批准或者不批准的决定。批准的，发给批准文件；不批准的，应当说明理由。</w:t>
            </w:r>
          </w:p>
          <w:p w14:paraId="04B7B34A">
            <w:pPr>
              <w:widowControl/>
              <w:jc w:val="left"/>
              <w:textAlignment w:val="center"/>
              <w:rPr>
                <w:rFonts w:ascii="仿宋" w:eastAsia="仿宋" w:cs="仿宋"/>
                <w:kern w:val="0"/>
                <w:sz w:val="16"/>
                <w:szCs w:val="16"/>
              </w:rPr>
            </w:pPr>
            <w:r>
              <w:rPr>
                <w:rFonts w:hint="eastAsia" w:ascii="仿宋" w:eastAsia="仿宋" w:cs="仿宋"/>
                <w:kern w:val="0"/>
                <w:sz w:val="16"/>
                <w:szCs w:val="16"/>
              </w:rPr>
              <w:t>经批准的进口互联网文化产品应当在其显著位置标明文化部的批准文号，不得擅自变更产品名称或者增删产品内容。自批准之日起一年内未在国内经营的，进口单位应当报文化部备案并说明原因；决定终止进口的，文化部撤销其批准文号。</w:t>
            </w:r>
          </w:p>
          <w:p w14:paraId="7892EAB7">
            <w:pPr>
              <w:widowControl/>
              <w:jc w:val="left"/>
              <w:textAlignment w:val="center"/>
              <w:rPr>
                <w:rFonts w:ascii="仿宋" w:eastAsia="仿宋" w:cs="仿宋"/>
                <w:kern w:val="0"/>
                <w:sz w:val="16"/>
                <w:szCs w:val="16"/>
              </w:rPr>
            </w:pPr>
            <w:r>
              <w:rPr>
                <w:rFonts w:hint="eastAsia" w:ascii="仿宋" w:eastAsia="仿宋" w:cs="仿宋"/>
                <w:kern w:val="0"/>
                <w:sz w:val="16"/>
                <w:szCs w:val="16"/>
              </w:rPr>
              <w:t>经营性互联网文化单位经营的国产互联网文化产品应当自正式经营起30日内报省级以上文化行政部门备案，并在其显著位置标明文化部备案编号，具体办法另行规定。</w:t>
            </w:r>
          </w:p>
        </w:tc>
        <w:tc>
          <w:tcPr>
            <w:tcW w:w="893" w:type="dxa"/>
            <w:tcBorders>
              <w:top w:val="single" w:color="000000" w:sz="4" w:space="0"/>
              <w:left w:val="single" w:color="000000" w:sz="4" w:space="0"/>
              <w:bottom w:val="single" w:color="000000" w:sz="4" w:space="0"/>
              <w:right w:val="single" w:color="000000" w:sz="4" w:space="0"/>
            </w:tcBorders>
            <w:vAlign w:val="center"/>
          </w:tcPr>
          <w:p w14:paraId="2F2610B2">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6238AA9C">
            <w:pPr>
              <w:widowControl/>
              <w:jc w:val="center"/>
              <w:textAlignment w:val="center"/>
              <w:rPr>
                <w:rFonts w:ascii="仿宋" w:eastAsia="仿宋" w:cs="仿宋"/>
                <w:kern w:val="0"/>
                <w:sz w:val="16"/>
                <w:szCs w:val="16"/>
              </w:rPr>
            </w:pPr>
            <w:r>
              <w:rPr>
                <w:rFonts w:hint="eastAsia" w:ascii="仿宋" w:eastAsia="仿宋" w:cs="仿宋"/>
                <w:kern w:val="0"/>
                <w:sz w:val="16"/>
                <w:szCs w:val="16"/>
                <w:lang w:eastAsia="zh-CN"/>
              </w:rPr>
              <w:t>涉企</w:t>
            </w:r>
          </w:p>
        </w:tc>
      </w:tr>
      <w:tr w14:paraId="18C6F28D">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5E057539">
            <w:pPr>
              <w:widowControl/>
              <w:numPr>
                <w:ilvl w:val="0"/>
                <w:numId w:val="1"/>
              </w:numPr>
              <w:jc w:val="center"/>
              <w:textAlignment w:val="center"/>
              <w:rPr>
                <w:rFonts w:ascii="仿宋" w:eastAsia="仿宋" w:cs="仿宋"/>
                <w:sz w:val="16"/>
                <w:szCs w:val="16"/>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405818F7">
            <w:pPr>
              <w:widowControl/>
              <w:textAlignment w:val="center"/>
              <w:rPr>
                <w:rFonts w:ascii="仿宋" w:eastAsia="仿宋" w:cs="仿宋"/>
                <w:sz w:val="16"/>
                <w:szCs w:val="16"/>
              </w:rPr>
            </w:pPr>
            <w:r>
              <w:rPr>
                <w:rFonts w:hint="eastAsia" w:ascii="仿宋" w:eastAsia="仿宋" w:cs="仿宋"/>
                <w:kern w:val="0"/>
                <w:sz w:val="16"/>
                <w:szCs w:val="16"/>
              </w:rPr>
              <w:t>对经营性互联网文化单位经营国产互联网文化产品逾期未报文化行政部门备案的行政处罚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619DBE72">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0D236785">
            <w:pPr>
              <w:widowControl/>
              <w:jc w:val="left"/>
              <w:textAlignment w:val="center"/>
              <w:rPr>
                <w:rFonts w:ascii="仿宋" w:eastAsia="仿宋" w:cs="仿宋"/>
                <w:sz w:val="16"/>
                <w:szCs w:val="16"/>
              </w:rPr>
            </w:pPr>
            <w:r>
              <w:rPr>
                <w:rFonts w:hint="eastAsia" w:ascii="仿宋" w:eastAsia="仿宋" w:cs="仿宋"/>
                <w:kern w:val="0"/>
                <w:sz w:val="16"/>
                <w:szCs w:val="16"/>
              </w:rPr>
              <w:t xml:space="preserve">《互联网文化管理暂行规定》 </w:t>
            </w:r>
            <w:r>
              <w:rPr>
                <w:rFonts w:hint="eastAsia" w:ascii="仿宋" w:eastAsia="仿宋" w:cs="仿宋"/>
                <w:kern w:val="0"/>
                <w:sz w:val="16"/>
                <w:szCs w:val="16"/>
              </w:rPr>
              <w:br w:type="textWrapping"/>
            </w:r>
            <w:r>
              <w:rPr>
                <w:rFonts w:hint="eastAsia" w:ascii="仿宋" w:eastAsia="仿宋" w:cs="仿宋"/>
                <w:kern w:val="0"/>
                <w:sz w:val="16"/>
                <w:szCs w:val="16"/>
              </w:rPr>
              <w:t xml:space="preserve">第二十七条：经营性互联网文化单位违反本规定第十五条，经营国产互联网文化产品逾期未报文化行政部门备案的，由县级以上人民政府文化行政部门或者文化市场综合执法机构责令改正，并可根据情节轻重处20000元以下罚款。 </w:t>
            </w:r>
            <w:r>
              <w:rPr>
                <w:rFonts w:hint="eastAsia" w:ascii="仿宋" w:eastAsia="仿宋" w:cs="仿宋"/>
                <w:kern w:val="0"/>
                <w:sz w:val="16"/>
                <w:szCs w:val="16"/>
              </w:rPr>
              <w:br w:type="textWrapping"/>
            </w:r>
            <w:r>
              <w:rPr>
                <w:rFonts w:hint="eastAsia" w:ascii="仿宋" w:eastAsia="仿宋" w:cs="仿宋"/>
                <w:kern w:val="0"/>
                <w:sz w:val="16"/>
                <w:szCs w:val="16"/>
              </w:rPr>
              <w:t xml:space="preserve">第十五条：经营进口互联网文化产品的活动应当由取得文化行政部门核发的《网络文化经营许可证》的经营性互联网文化单位实施，进口互联网文化产品应当报文化部进行内容审查。 </w:t>
            </w:r>
            <w:r>
              <w:rPr>
                <w:rFonts w:hint="eastAsia" w:ascii="仿宋" w:eastAsia="仿宋" w:cs="仿宋"/>
                <w:kern w:val="0"/>
                <w:sz w:val="16"/>
                <w:szCs w:val="16"/>
              </w:rPr>
              <w:br w:type="textWrapping"/>
            </w:r>
            <w:r>
              <w:rPr>
                <w:rFonts w:hint="eastAsia" w:ascii="仿宋" w:eastAsia="仿宋" w:cs="仿宋"/>
                <w:kern w:val="0"/>
                <w:sz w:val="16"/>
                <w:szCs w:val="16"/>
              </w:rPr>
              <w:t xml:space="preserve">文化部应当自受理内容审查申请之日起20日内（不包括专家评审所需时间）做出批准或者不批准的决定。批准的，发给批准文件；不批准的，应当说明理由。 </w:t>
            </w:r>
            <w:r>
              <w:rPr>
                <w:rFonts w:hint="eastAsia" w:ascii="仿宋" w:eastAsia="仿宋" w:cs="仿宋"/>
                <w:kern w:val="0"/>
                <w:sz w:val="16"/>
                <w:szCs w:val="16"/>
              </w:rPr>
              <w:br w:type="textWrapping"/>
            </w:r>
            <w:r>
              <w:rPr>
                <w:rFonts w:hint="eastAsia" w:ascii="仿宋" w:eastAsia="仿宋" w:cs="仿宋"/>
                <w:kern w:val="0"/>
                <w:sz w:val="16"/>
                <w:szCs w:val="16"/>
              </w:rPr>
              <w:t xml:space="preserve">经批准的进口互联网文化产品应当在其显著位置标明文化部的批准文号，不得擅自变更产品名称或者增删产品内容。自批准之日起一年内未在国内经营的，进口单位应当报文化部备案并说明原因；决定终止进口的，文化部撤销其批准文号。 </w:t>
            </w:r>
            <w:r>
              <w:rPr>
                <w:rFonts w:hint="eastAsia" w:ascii="仿宋" w:eastAsia="仿宋" w:cs="仿宋"/>
                <w:kern w:val="0"/>
                <w:sz w:val="16"/>
                <w:szCs w:val="16"/>
              </w:rPr>
              <w:br w:type="textWrapping"/>
            </w:r>
            <w:r>
              <w:rPr>
                <w:rFonts w:hint="eastAsia" w:ascii="仿宋" w:eastAsia="仿宋" w:cs="仿宋"/>
                <w:kern w:val="0"/>
                <w:sz w:val="16"/>
                <w:szCs w:val="16"/>
              </w:rPr>
              <w:t>经营性互联网文化单位经营的国产互联网文化产品应当自正式经营起30日内报省级以上文化行政部门备案，并在其显著位置标明文化部备案编号，具体办法另行规定。</w:t>
            </w:r>
          </w:p>
        </w:tc>
        <w:tc>
          <w:tcPr>
            <w:tcW w:w="893" w:type="dxa"/>
            <w:tcBorders>
              <w:top w:val="single" w:color="000000" w:sz="4" w:space="0"/>
              <w:left w:val="single" w:color="000000" w:sz="4" w:space="0"/>
              <w:bottom w:val="single" w:color="000000" w:sz="4" w:space="0"/>
              <w:right w:val="single" w:color="000000" w:sz="4" w:space="0"/>
            </w:tcBorders>
            <w:vAlign w:val="center"/>
          </w:tcPr>
          <w:p w14:paraId="0AD5BB2F">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03400D1C">
            <w:pPr>
              <w:widowControl/>
              <w:jc w:val="center"/>
              <w:textAlignment w:val="center"/>
              <w:rPr>
                <w:rFonts w:ascii="仿宋" w:eastAsia="仿宋" w:cs="仿宋"/>
                <w:sz w:val="16"/>
                <w:szCs w:val="16"/>
              </w:rPr>
            </w:pPr>
            <w:r>
              <w:rPr>
                <w:rFonts w:hint="eastAsia" w:ascii="仿宋" w:eastAsia="仿宋" w:cs="仿宋"/>
                <w:kern w:val="0"/>
                <w:sz w:val="16"/>
                <w:szCs w:val="16"/>
                <w:lang w:eastAsia="zh-CN"/>
              </w:rPr>
              <w:t>涉企</w:t>
            </w:r>
          </w:p>
        </w:tc>
      </w:tr>
      <w:tr w14:paraId="0786411C">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0CE74452">
            <w:pPr>
              <w:widowControl/>
              <w:numPr>
                <w:ilvl w:val="0"/>
                <w:numId w:val="1"/>
              </w:numPr>
              <w:jc w:val="center"/>
              <w:textAlignment w:val="center"/>
              <w:rPr>
                <w:rFonts w:ascii="仿宋" w:eastAsia="仿宋" w:cs="仿宋"/>
                <w:kern w:val="0"/>
                <w:sz w:val="16"/>
                <w:szCs w:val="16"/>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3FBE2BB2">
            <w:pPr>
              <w:widowControl/>
              <w:jc w:val="left"/>
              <w:textAlignment w:val="center"/>
              <w:rPr>
                <w:rFonts w:ascii="仿宋" w:eastAsia="仿宋" w:cs="仿宋"/>
                <w:kern w:val="0"/>
                <w:sz w:val="16"/>
                <w:szCs w:val="16"/>
              </w:rPr>
            </w:pPr>
            <w:r>
              <w:rPr>
                <w:rFonts w:hint="eastAsia" w:ascii="仿宋" w:eastAsia="仿宋" w:cs="仿宋"/>
                <w:kern w:val="0"/>
                <w:sz w:val="16"/>
                <w:szCs w:val="16"/>
              </w:rPr>
              <w:t>对互联网文化单位提供含有《互联网文化管理暂行规定》</w:t>
            </w:r>
          </w:p>
          <w:p w14:paraId="1BFBD5A1">
            <w:pPr>
              <w:widowControl/>
              <w:textAlignment w:val="center"/>
              <w:rPr>
                <w:rFonts w:ascii="仿宋" w:eastAsia="仿宋" w:cs="仿宋"/>
                <w:kern w:val="0"/>
                <w:sz w:val="16"/>
                <w:szCs w:val="16"/>
              </w:rPr>
            </w:pPr>
            <w:r>
              <w:rPr>
                <w:rFonts w:hint="eastAsia" w:ascii="仿宋" w:eastAsia="仿宋" w:cs="仿宋"/>
                <w:kern w:val="0"/>
                <w:sz w:val="16"/>
                <w:szCs w:val="16"/>
              </w:rPr>
              <w:t>第十六条禁止内容的互联网文化产品，或者提供未经文化部批准进口的互联网文化产品的行政处罚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0878C58C">
            <w:pPr>
              <w:widowControl/>
              <w:jc w:val="center"/>
              <w:textAlignment w:val="center"/>
              <w:rPr>
                <w:rFonts w:ascii="仿宋" w:eastAsia="仿宋" w:cs="仿宋"/>
                <w:kern w:val="0"/>
                <w:sz w:val="16"/>
                <w:szCs w:val="16"/>
              </w:rPr>
            </w:pPr>
            <w:r>
              <w:rPr>
                <w:rFonts w:ascii="仿宋" w:eastAsia="仿宋" w:cs="仿宋"/>
                <w:kern w:val="0"/>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25222D00">
            <w:pPr>
              <w:widowControl/>
              <w:jc w:val="left"/>
              <w:textAlignment w:val="center"/>
              <w:rPr>
                <w:rFonts w:ascii="仿宋" w:eastAsia="仿宋" w:cs="仿宋"/>
                <w:kern w:val="0"/>
                <w:sz w:val="16"/>
                <w:szCs w:val="16"/>
              </w:rPr>
            </w:pPr>
            <w:r>
              <w:rPr>
                <w:rFonts w:hint="eastAsia" w:ascii="仿宋" w:eastAsia="仿宋" w:cs="仿宋"/>
                <w:kern w:val="0"/>
                <w:sz w:val="16"/>
                <w:szCs w:val="16"/>
              </w:rPr>
              <w:t>《互联网文化管理暂行规定》</w:t>
            </w:r>
          </w:p>
          <w:p w14:paraId="3D3248C7">
            <w:pPr>
              <w:widowControl/>
              <w:jc w:val="left"/>
              <w:textAlignment w:val="center"/>
              <w:rPr>
                <w:rFonts w:ascii="仿宋" w:eastAsia="仿宋" w:cs="仿宋"/>
                <w:kern w:val="0"/>
                <w:sz w:val="16"/>
                <w:szCs w:val="16"/>
              </w:rPr>
            </w:pPr>
            <w:r>
              <w:rPr>
                <w:rFonts w:hint="eastAsia" w:ascii="仿宋" w:eastAsia="仿宋" w:cs="仿宋"/>
                <w:kern w:val="0"/>
                <w:sz w:val="16"/>
                <w:szCs w:val="16"/>
              </w:rPr>
              <w:t>第二十八条：经营性互联网文化单位提供含有本规定第十六条禁止内容的互联网文化产品，或者提供未经文化部批准进口的互联网文化产品的，由县级以上人民政府文化行政部门或者文化市场综合执法机构责令停止提供，没收违法所得，并处10000元以上30000元以下罚款；情节严重的，责令停业整顿直至吊销《网络文化经营许可证》；构成犯罪的，依法追究刑事责任。</w:t>
            </w:r>
          </w:p>
          <w:p w14:paraId="1142F4F3">
            <w:pPr>
              <w:widowControl/>
              <w:jc w:val="left"/>
              <w:textAlignment w:val="center"/>
              <w:rPr>
                <w:rFonts w:ascii="仿宋" w:eastAsia="仿宋" w:cs="仿宋"/>
                <w:kern w:val="0"/>
                <w:sz w:val="16"/>
                <w:szCs w:val="16"/>
              </w:rPr>
            </w:pPr>
            <w:r>
              <w:rPr>
                <w:rFonts w:hint="eastAsia" w:ascii="仿宋" w:eastAsia="仿宋" w:cs="仿宋"/>
                <w:kern w:val="0"/>
                <w:sz w:val="16"/>
                <w:szCs w:val="16"/>
              </w:rPr>
              <w:t>非经营性互联网文化单位，提供含有本规定第十六条禁止内容的互联网文化产品，或者提供未经文化部批准进口的互联网文化产品的，由县级以上人民政府文化行政部门或者文化市场综合执法机构责令停止提供，处1000元以下罚款；构成犯罪的，依法追究刑事责任。</w:t>
            </w:r>
          </w:p>
          <w:p w14:paraId="289AD04C">
            <w:pPr>
              <w:widowControl/>
              <w:jc w:val="left"/>
              <w:textAlignment w:val="center"/>
              <w:rPr>
                <w:rFonts w:ascii="仿宋" w:eastAsia="仿宋" w:cs="仿宋"/>
                <w:kern w:val="0"/>
                <w:sz w:val="16"/>
                <w:szCs w:val="16"/>
              </w:rPr>
            </w:pPr>
            <w:r>
              <w:rPr>
                <w:rFonts w:hint="eastAsia" w:ascii="仿宋" w:eastAsia="仿宋" w:cs="仿宋"/>
                <w:kern w:val="0"/>
                <w:sz w:val="16"/>
                <w:szCs w:val="16"/>
              </w:rPr>
              <w:t>第十六条：互联网文化单位不得提供载有以下内容的文化产品：(一)反对宪法确定的基本原则的；(二)危害国家统一、主权和领土完整的；(三)泄露国家秘密、危害国家安全或者损害国家荣誉和利益的；(四)煽动民族仇恨、民族歧视，破坏民族团结，或者侵害民族风俗、习惯的；(五)宣扬邪教、迷信的；(六)散布谣言，扰乱社会秩序，破坏社会稳定的；(七)宣扬淫秽、赌博、暴力或者教唆犯罪的；(八)侮辱或者诽谤他人，侵害他人合法权益的；(九)危害社会公德或者民族优秀文化传统的；(十)有法律、行政法规和国家规定禁止的其他内容的。</w:t>
            </w:r>
          </w:p>
        </w:tc>
        <w:tc>
          <w:tcPr>
            <w:tcW w:w="893" w:type="dxa"/>
            <w:tcBorders>
              <w:top w:val="single" w:color="000000" w:sz="4" w:space="0"/>
              <w:left w:val="single" w:color="000000" w:sz="4" w:space="0"/>
              <w:bottom w:val="single" w:color="000000" w:sz="4" w:space="0"/>
              <w:right w:val="single" w:color="000000" w:sz="4" w:space="0"/>
            </w:tcBorders>
            <w:vAlign w:val="center"/>
          </w:tcPr>
          <w:p w14:paraId="00FF7D72">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34D42092">
            <w:pPr>
              <w:widowControl/>
              <w:jc w:val="center"/>
              <w:textAlignment w:val="center"/>
              <w:rPr>
                <w:rFonts w:ascii="仿宋" w:eastAsia="仿宋" w:cs="仿宋"/>
                <w:kern w:val="0"/>
                <w:sz w:val="16"/>
                <w:szCs w:val="16"/>
              </w:rPr>
            </w:pPr>
            <w:r>
              <w:rPr>
                <w:rFonts w:hint="eastAsia" w:ascii="仿宋" w:eastAsia="仿宋" w:cs="仿宋"/>
                <w:kern w:val="0"/>
                <w:sz w:val="16"/>
                <w:szCs w:val="16"/>
                <w:lang w:eastAsia="zh-CN"/>
              </w:rPr>
              <w:t>涉企</w:t>
            </w:r>
          </w:p>
        </w:tc>
      </w:tr>
      <w:tr w14:paraId="09B744E1">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2084D0BA">
            <w:pPr>
              <w:widowControl/>
              <w:numPr>
                <w:ilvl w:val="0"/>
                <w:numId w:val="1"/>
              </w:numPr>
              <w:jc w:val="center"/>
              <w:textAlignment w:val="center"/>
              <w:rPr>
                <w:rFonts w:ascii="仿宋" w:eastAsia="仿宋" w:cs="仿宋"/>
                <w:sz w:val="16"/>
                <w:szCs w:val="16"/>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7FC7E7BD">
            <w:pPr>
              <w:widowControl/>
              <w:textAlignment w:val="center"/>
              <w:rPr>
                <w:rFonts w:ascii="仿宋" w:eastAsia="仿宋" w:cs="仿宋"/>
                <w:sz w:val="16"/>
                <w:szCs w:val="16"/>
              </w:rPr>
            </w:pPr>
            <w:r>
              <w:rPr>
                <w:rFonts w:hint="eastAsia" w:ascii="仿宋" w:eastAsia="仿宋" w:cs="仿宋"/>
                <w:kern w:val="0"/>
                <w:sz w:val="16"/>
                <w:szCs w:val="16"/>
              </w:rPr>
              <w:t>对经营性互联网文化单位未建立自审制度的行政处罚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1B4F6475">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5CE0B221">
            <w:pPr>
              <w:widowControl/>
              <w:jc w:val="left"/>
              <w:textAlignment w:val="center"/>
              <w:rPr>
                <w:rFonts w:ascii="仿宋" w:eastAsia="仿宋" w:cs="仿宋"/>
                <w:sz w:val="16"/>
                <w:szCs w:val="16"/>
              </w:rPr>
            </w:pPr>
            <w:r>
              <w:rPr>
                <w:rFonts w:hint="eastAsia" w:ascii="仿宋" w:eastAsia="仿宋" w:cs="仿宋"/>
                <w:kern w:val="0"/>
                <w:sz w:val="16"/>
                <w:szCs w:val="16"/>
              </w:rPr>
              <w:t xml:space="preserve">《互联网文化管理暂行规定》 </w:t>
            </w:r>
            <w:r>
              <w:rPr>
                <w:rFonts w:hint="eastAsia" w:ascii="仿宋" w:eastAsia="仿宋" w:cs="仿宋"/>
                <w:kern w:val="0"/>
                <w:sz w:val="16"/>
                <w:szCs w:val="16"/>
              </w:rPr>
              <w:br w:type="textWrapping"/>
            </w:r>
            <w:r>
              <w:rPr>
                <w:rFonts w:hint="eastAsia" w:ascii="仿宋" w:eastAsia="仿宋" w:cs="仿宋"/>
                <w:kern w:val="0"/>
                <w:sz w:val="16"/>
                <w:szCs w:val="16"/>
              </w:rPr>
              <w:t xml:space="preserve">第二十九条：经营性互联网文化单位违反本规定第十八条的，由县级以上人民政府文化行政部门或者文化市场综合执法机构责令改正，并可根据情节轻重处20000元以下罚款。 </w:t>
            </w:r>
            <w:r>
              <w:rPr>
                <w:rFonts w:hint="eastAsia" w:ascii="仿宋" w:eastAsia="仿宋" w:cs="仿宋"/>
                <w:kern w:val="0"/>
                <w:sz w:val="16"/>
                <w:szCs w:val="16"/>
              </w:rPr>
              <w:br w:type="textWrapping"/>
            </w:r>
            <w:r>
              <w:rPr>
                <w:rFonts w:hint="eastAsia" w:ascii="仿宋" w:eastAsia="仿宋" w:cs="仿宋"/>
                <w:kern w:val="0"/>
                <w:sz w:val="16"/>
                <w:szCs w:val="16"/>
              </w:rPr>
              <w:t>第十八条：互联网文化单位应当建立自审制度，明确专门部门，配备专业人员负责互联网文化产品内容和活动的自查与管理，保障互联网文化产品内容和活动的合法性。</w:t>
            </w:r>
          </w:p>
        </w:tc>
        <w:tc>
          <w:tcPr>
            <w:tcW w:w="893" w:type="dxa"/>
            <w:tcBorders>
              <w:top w:val="single" w:color="000000" w:sz="4" w:space="0"/>
              <w:left w:val="single" w:color="000000" w:sz="4" w:space="0"/>
              <w:bottom w:val="single" w:color="000000" w:sz="4" w:space="0"/>
              <w:right w:val="single" w:color="000000" w:sz="4" w:space="0"/>
            </w:tcBorders>
            <w:vAlign w:val="center"/>
          </w:tcPr>
          <w:p w14:paraId="3E122D96">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60893743">
            <w:pPr>
              <w:widowControl/>
              <w:jc w:val="center"/>
              <w:textAlignment w:val="center"/>
              <w:rPr>
                <w:rFonts w:ascii="仿宋" w:eastAsia="仿宋" w:cs="仿宋"/>
                <w:sz w:val="16"/>
                <w:szCs w:val="16"/>
              </w:rPr>
            </w:pPr>
            <w:r>
              <w:rPr>
                <w:rFonts w:hint="eastAsia" w:ascii="仿宋" w:eastAsia="仿宋" w:cs="仿宋"/>
                <w:kern w:val="0"/>
                <w:sz w:val="16"/>
                <w:szCs w:val="16"/>
                <w:lang w:eastAsia="zh-CN"/>
              </w:rPr>
              <w:t>涉企</w:t>
            </w:r>
          </w:p>
        </w:tc>
      </w:tr>
      <w:tr w14:paraId="53949D9A">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14C86D09">
            <w:pPr>
              <w:widowControl/>
              <w:numPr>
                <w:ilvl w:val="0"/>
                <w:numId w:val="1"/>
              </w:numPr>
              <w:jc w:val="center"/>
              <w:textAlignment w:val="center"/>
              <w:rPr>
                <w:rFonts w:ascii="仿宋" w:eastAsia="仿宋" w:cs="仿宋"/>
                <w:kern w:val="0"/>
                <w:sz w:val="16"/>
                <w:szCs w:val="16"/>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645F3484">
            <w:pPr>
              <w:widowControl/>
              <w:textAlignment w:val="center"/>
              <w:rPr>
                <w:rFonts w:ascii="仿宋" w:eastAsia="仿宋" w:cs="仿宋"/>
                <w:kern w:val="0"/>
                <w:sz w:val="16"/>
                <w:szCs w:val="16"/>
              </w:rPr>
            </w:pPr>
            <w:r>
              <w:rPr>
                <w:rFonts w:hint="eastAsia" w:ascii="仿宋" w:eastAsia="仿宋" w:cs="仿宋"/>
                <w:kern w:val="0"/>
                <w:sz w:val="16"/>
                <w:szCs w:val="16"/>
              </w:rPr>
              <w:t>对经营性互联网文化单位提供的互联网文化产品含有本规定第十六条所列内容之一的，未立即停止提供，保存有关记录，并向所在地省、自治区、直辖市人民政府文化行政部门报告并抄报文化部的行政处罚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5ED62E72">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2D8FAAA2">
            <w:pPr>
              <w:widowControl/>
              <w:jc w:val="left"/>
              <w:textAlignment w:val="center"/>
              <w:rPr>
                <w:rFonts w:ascii="仿宋" w:eastAsia="仿宋" w:cs="仿宋"/>
                <w:kern w:val="0"/>
                <w:sz w:val="16"/>
                <w:szCs w:val="16"/>
              </w:rPr>
            </w:pPr>
            <w:r>
              <w:rPr>
                <w:rFonts w:hint="eastAsia" w:ascii="仿宋" w:eastAsia="仿宋" w:cs="仿宋"/>
                <w:kern w:val="0"/>
                <w:sz w:val="16"/>
                <w:szCs w:val="16"/>
              </w:rPr>
              <w:t>《互联网文化管理暂行规定》</w:t>
            </w:r>
          </w:p>
          <w:p w14:paraId="15DAF094">
            <w:pPr>
              <w:widowControl/>
              <w:jc w:val="left"/>
              <w:textAlignment w:val="center"/>
              <w:rPr>
                <w:rFonts w:ascii="仿宋" w:eastAsia="仿宋" w:cs="仿宋"/>
                <w:kern w:val="0"/>
                <w:sz w:val="16"/>
                <w:szCs w:val="16"/>
              </w:rPr>
            </w:pPr>
            <w:r>
              <w:rPr>
                <w:rFonts w:hint="eastAsia" w:ascii="仿宋" w:eastAsia="仿宋" w:cs="仿宋"/>
                <w:kern w:val="0"/>
                <w:sz w:val="16"/>
                <w:szCs w:val="16"/>
              </w:rPr>
              <w:t>第三十条：经营性互联网文化单位违反本规定第十九条的，由县级以上人民政府文化行政部门或者文化市场综合执法机构予以警告，责令限期改正，并处10000元以下罚款。</w:t>
            </w:r>
          </w:p>
          <w:p w14:paraId="039AE910">
            <w:pPr>
              <w:widowControl/>
              <w:jc w:val="left"/>
              <w:textAlignment w:val="center"/>
              <w:rPr>
                <w:rFonts w:ascii="仿宋" w:eastAsia="仿宋" w:cs="仿宋"/>
                <w:kern w:val="0"/>
                <w:sz w:val="16"/>
                <w:szCs w:val="16"/>
              </w:rPr>
            </w:pPr>
            <w:r>
              <w:rPr>
                <w:rFonts w:hint="eastAsia" w:ascii="仿宋" w:eastAsia="仿宋" w:cs="仿宋"/>
                <w:kern w:val="0"/>
                <w:sz w:val="16"/>
                <w:szCs w:val="16"/>
              </w:rPr>
              <w:t>第十九条：互联网文化单位发现所提供的互联网文化产品含有本规定第十六条所列内容之一的，应当立即停止提供，保存有关记录，向所在地省、自治区、直辖市人民政府文化行政部门报告并抄报文化部。</w:t>
            </w:r>
          </w:p>
          <w:p w14:paraId="09E9EA8B">
            <w:pPr>
              <w:widowControl/>
              <w:jc w:val="left"/>
              <w:textAlignment w:val="center"/>
              <w:rPr>
                <w:rFonts w:ascii="仿宋" w:eastAsia="仿宋" w:cs="仿宋"/>
                <w:kern w:val="0"/>
                <w:sz w:val="16"/>
                <w:szCs w:val="16"/>
              </w:rPr>
            </w:pPr>
            <w:r>
              <w:rPr>
                <w:rFonts w:hint="eastAsia" w:ascii="仿宋" w:eastAsia="仿宋" w:cs="仿宋"/>
                <w:kern w:val="0"/>
                <w:sz w:val="16"/>
                <w:szCs w:val="16"/>
              </w:rPr>
              <w:t>第十六条：互联网文化单位不得提供载有以下内容的文化产品：(一)反对宪法确定的基本原则的；(二)危害国家统一、主权和领土完整的；(三)泄露国家秘密、危害国家安全或者损害国家荣誉和利益的；(四)煽动民族仇恨、民族歧视，破坏民族团结，或者侵害民族风俗、习惯的；(五)宣扬邪教、迷信的；(六)散布谣言，扰乱社会秩序，破坏社会稳定的；(七)宣扬淫秽、赌博、暴力或者教唆犯罪的；(八)侮辱或者诽谤他人，侵害他人合法权益的；(九)危害社会公德或者民族优秀文化传统的；(十)有法律、行政法规和国家规定禁止的其他内容的。</w:t>
            </w:r>
          </w:p>
        </w:tc>
        <w:tc>
          <w:tcPr>
            <w:tcW w:w="893" w:type="dxa"/>
            <w:tcBorders>
              <w:top w:val="single" w:color="000000" w:sz="4" w:space="0"/>
              <w:left w:val="single" w:color="000000" w:sz="4" w:space="0"/>
              <w:bottom w:val="single" w:color="000000" w:sz="4" w:space="0"/>
              <w:right w:val="single" w:color="000000" w:sz="4" w:space="0"/>
            </w:tcBorders>
            <w:vAlign w:val="center"/>
          </w:tcPr>
          <w:p w14:paraId="15761311">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1BE2F8D6">
            <w:pPr>
              <w:widowControl/>
              <w:jc w:val="center"/>
              <w:textAlignment w:val="center"/>
              <w:rPr>
                <w:rFonts w:ascii="仿宋" w:eastAsia="仿宋" w:cs="仿宋"/>
                <w:kern w:val="0"/>
                <w:sz w:val="16"/>
                <w:szCs w:val="16"/>
              </w:rPr>
            </w:pPr>
            <w:r>
              <w:rPr>
                <w:rFonts w:hint="eastAsia" w:ascii="仿宋" w:eastAsia="仿宋" w:cs="仿宋"/>
                <w:kern w:val="0"/>
                <w:sz w:val="16"/>
                <w:szCs w:val="16"/>
                <w:lang w:eastAsia="zh-CN"/>
              </w:rPr>
              <w:t>涉企</w:t>
            </w:r>
          </w:p>
        </w:tc>
      </w:tr>
      <w:tr w14:paraId="6FE84D32">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08628C84">
            <w:pPr>
              <w:widowControl/>
              <w:numPr>
                <w:ilvl w:val="0"/>
                <w:numId w:val="1"/>
              </w:numPr>
              <w:jc w:val="center"/>
              <w:textAlignment w:val="center"/>
              <w:rPr>
                <w:rFonts w:ascii="仿宋" w:eastAsia="仿宋" w:cs="仿宋"/>
                <w:kern w:val="0"/>
                <w:sz w:val="16"/>
                <w:szCs w:val="16"/>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668E4394">
            <w:pPr>
              <w:widowControl/>
              <w:textAlignment w:val="center"/>
              <w:rPr>
                <w:rFonts w:ascii="仿宋" w:eastAsia="仿宋" w:cs="仿宋"/>
                <w:kern w:val="0"/>
                <w:sz w:val="16"/>
                <w:szCs w:val="16"/>
              </w:rPr>
            </w:pPr>
            <w:r>
              <w:rPr>
                <w:rFonts w:hint="eastAsia" w:ascii="仿宋" w:eastAsia="仿宋" w:cs="仿宋"/>
                <w:kern w:val="0"/>
                <w:sz w:val="16"/>
                <w:szCs w:val="16"/>
              </w:rPr>
              <w:t>对未经批准擅自开办艺术考级活动的行政处罚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3B552207">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09FC504B">
            <w:pPr>
              <w:widowControl/>
              <w:jc w:val="left"/>
              <w:textAlignment w:val="center"/>
              <w:rPr>
                <w:rFonts w:ascii="仿宋" w:eastAsia="仿宋" w:cs="仿宋"/>
                <w:kern w:val="0"/>
                <w:sz w:val="16"/>
                <w:szCs w:val="16"/>
              </w:rPr>
            </w:pPr>
            <w:r>
              <w:rPr>
                <w:rFonts w:hint="eastAsia" w:ascii="仿宋" w:eastAsia="仿宋" w:cs="仿宋"/>
                <w:kern w:val="0"/>
                <w:sz w:val="16"/>
                <w:szCs w:val="16"/>
              </w:rPr>
              <w:t xml:space="preserve">《社会艺术水平考级管理办法》 </w:t>
            </w:r>
            <w:r>
              <w:rPr>
                <w:rFonts w:hint="eastAsia" w:ascii="仿宋" w:eastAsia="仿宋" w:cs="仿宋"/>
                <w:kern w:val="0"/>
                <w:sz w:val="16"/>
                <w:szCs w:val="16"/>
              </w:rPr>
              <w:br w:type="textWrapping"/>
            </w:r>
            <w:r>
              <w:rPr>
                <w:rFonts w:hint="eastAsia" w:ascii="仿宋" w:eastAsia="仿宋" w:cs="仿宋"/>
                <w:kern w:val="0"/>
                <w:sz w:val="16"/>
                <w:szCs w:val="16"/>
              </w:rPr>
              <w:t>第二十四条：未经批准擅自开办艺术考级活动的，由县级以上文化行政部门或者文化市场综合执法机构责令停止违法活动，并处10000元以上30000元以下罚款。</w:t>
            </w:r>
          </w:p>
        </w:tc>
        <w:tc>
          <w:tcPr>
            <w:tcW w:w="893" w:type="dxa"/>
            <w:tcBorders>
              <w:top w:val="single" w:color="000000" w:sz="4" w:space="0"/>
              <w:left w:val="single" w:color="000000" w:sz="4" w:space="0"/>
              <w:bottom w:val="single" w:color="000000" w:sz="4" w:space="0"/>
              <w:right w:val="single" w:color="000000" w:sz="4" w:space="0"/>
            </w:tcBorders>
            <w:vAlign w:val="center"/>
          </w:tcPr>
          <w:p w14:paraId="11A0B8E7">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6FC85381">
            <w:pPr>
              <w:widowControl/>
              <w:jc w:val="center"/>
              <w:textAlignment w:val="center"/>
              <w:rPr>
                <w:rFonts w:ascii="仿宋" w:eastAsia="仿宋" w:cs="仿宋"/>
                <w:kern w:val="0"/>
                <w:sz w:val="16"/>
                <w:szCs w:val="16"/>
              </w:rPr>
            </w:pPr>
            <w:r>
              <w:rPr>
                <w:rFonts w:hint="eastAsia" w:ascii="仿宋" w:eastAsia="仿宋" w:cs="仿宋"/>
                <w:kern w:val="0"/>
                <w:sz w:val="16"/>
                <w:szCs w:val="16"/>
                <w:lang w:eastAsia="zh-CN"/>
              </w:rPr>
              <w:t>涉企</w:t>
            </w:r>
          </w:p>
        </w:tc>
      </w:tr>
      <w:tr w14:paraId="05CEAEEC">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3E0E3E7F">
            <w:pPr>
              <w:widowControl/>
              <w:numPr>
                <w:ilvl w:val="0"/>
                <w:numId w:val="1"/>
              </w:numPr>
              <w:jc w:val="center"/>
              <w:textAlignment w:val="center"/>
              <w:rPr>
                <w:rFonts w:ascii="仿宋" w:eastAsia="仿宋" w:cs="仿宋"/>
                <w:kern w:val="0"/>
                <w:sz w:val="16"/>
                <w:szCs w:val="16"/>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63274A2C">
            <w:pPr>
              <w:widowControl/>
              <w:textAlignment w:val="center"/>
              <w:rPr>
                <w:rFonts w:ascii="仿宋" w:eastAsia="仿宋" w:cs="仿宋"/>
                <w:kern w:val="0"/>
                <w:sz w:val="16"/>
                <w:szCs w:val="16"/>
              </w:rPr>
            </w:pPr>
            <w:r>
              <w:rPr>
                <w:rFonts w:hint="eastAsia" w:ascii="仿宋" w:eastAsia="仿宋" w:cs="仿宋"/>
                <w:kern w:val="0"/>
                <w:sz w:val="16"/>
                <w:szCs w:val="16"/>
              </w:rPr>
              <w:t>对组织艺术考级活动未按规定将考级简章、考级时间、考级地点、考生数量、考场安排、考官名单等情况备案等行为的行政处罚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0E446EC2">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552BA04D">
            <w:pPr>
              <w:widowControl/>
              <w:jc w:val="left"/>
              <w:textAlignment w:val="center"/>
              <w:rPr>
                <w:rFonts w:ascii="仿宋" w:eastAsia="仿宋" w:cs="仿宋"/>
                <w:kern w:val="0"/>
                <w:sz w:val="16"/>
                <w:szCs w:val="16"/>
              </w:rPr>
            </w:pPr>
            <w:r>
              <w:rPr>
                <w:rFonts w:hint="eastAsia" w:ascii="仿宋" w:eastAsia="仿宋" w:cs="仿宋"/>
                <w:kern w:val="0"/>
                <w:sz w:val="16"/>
                <w:szCs w:val="16"/>
              </w:rPr>
              <w:t xml:space="preserve">《社会艺术水平考级管理办法》 </w:t>
            </w:r>
            <w:r>
              <w:rPr>
                <w:rFonts w:hint="eastAsia" w:ascii="仿宋" w:eastAsia="仿宋" w:cs="仿宋"/>
                <w:kern w:val="0"/>
                <w:sz w:val="16"/>
                <w:szCs w:val="16"/>
              </w:rPr>
              <w:br w:type="textWrapping"/>
            </w:r>
            <w:r>
              <w:rPr>
                <w:rFonts w:hint="eastAsia" w:ascii="仿宋" w:eastAsia="仿宋" w:cs="仿宋"/>
                <w:kern w:val="0"/>
                <w:sz w:val="16"/>
                <w:szCs w:val="16"/>
              </w:rPr>
              <w:t>第二十五条：艺术考级机构有下列行为之一的，由县级以上文化行政部门或者文化市场综合执法机构予以警告，责令改正并处10000元以下罚款：（一）组织艺术考级活动前未向社会发布考级简章或考级简章内容不符合规定的；（二）未按规定将承办单位的基本情况和合作协议备案的；（三）组织艺术考级活动未按规定将考级简章、考级时间、考级地点、考生数量、考场安排、考官名单等情况备案的；（四）艺术考级活动结束后未按规定报送考级结果的；（五）艺术考级机构主要负责人、办公地点有变动未按规定向审批机关备案的。</w:t>
            </w:r>
          </w:p>
        </w:tc>
        <w:tc>
          <w:tcPr>
            <w:tcW w:w="893" w:type="dxa"/>
            <w:tcBorders>
              <w:top w:val="single" w:color="000000" w:sz="4" w:space="0"/>
              <w:left w:val="single" w:color="000000" w:sz="4" w:space="0"/>
              <w:bottom w:val="single" w:color="000000" w:sz="4" w:space="0"/>
              <w:right w:val="single" w:color="000000" w:sz="4" w:space="0"/>
            </w:tcBorders>
            <w:vAlign w:val="center"/>
          </w:tcPr>
          <w:p w14:paraId="6DD57CCE">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6D4434AD">
            <w:pPr>
              <w:widowControl/>
              <w:jc w:val="center"/>
              <w:textAlignment w:val="center"/>
              <w:rPr>
                <w:rFonts w:ascii="仿宋" w:eastAsia="仿宋" w:cs="仿宋"/>
                <w:kern w:val="0"/>
                <w:sz w:val="16"/>
                <w:szCs w:val="16"/>
              </w:rPr>
            </w:pPr>
            <w:r>
              <w:rPr>
                <w:rFonts w:hint="eastAsia" w:ascii="仿宋" w:eastAsia="仿宋" w:cs="仿宋"/>
                <w:kern w:val="0"/>
                <w:sz w:val="16"/>
                <w:szCs w:val="16"/>
                <w:lang w:eastAsia="zh-CN"/>
              </w:rPr>
              <w:t>涉企</w:t>
            </w:r>
          </w:p>
        </w:tc>
      </w:tr>
      <w:tr w14:paraId="7CC31160">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29681755">
            <w:pPr>
              <w:widowControl/>
              <w:numPr>
                <w:ilvl w:val="0"/>
                <w:numId w:val="1"/>
              </w:numPr>
              <w:jc w:val="center"/>
              <w:textAlignment w:val="center"/>
              <w:rPr>
                <w:rFonts w:ascii="仿宋" w:eastAsia="仿宋" w:cs="仿宋"/>
                <w:kern w:val="0"/>
                <w:sz w:val="16"/>
                <w:szCs w:val="16"/>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5B400036">
            <w:pPr>
              <w:widowControl/>
              <w:textAlignment w:val="center"/>
              <w:rPr>
                <w:rFonts w:ascii="仿宋" w:eastAsia="仿宋" w:cs="仿宋"/>
                <w:kern w:val="0"/>
                <w:sz w:val="16"/>
                <w:szCs w:val="16"/>
              </w:rPr>
            </w:pPr>
            <w:r>
              <w:rPr>
                <w:rFonts w:hint="eastAsia" w:ascii="仿宋" w:eastAsia="仿宋" w:cs="仿宋"/>
                <w:kern w:val="0"/>
                <w:sz w:val="16"/>
                <w:szCs w:val="16"/>
              </w:rPr>
              <w:t>对阻挠、抗拒文化行政部门或者文化市场综合执法机构工作人员监督检查等行为的行政处罚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395D11E7">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48B8F17D">
            <w:pPr>
              <w:widowControl/>
              <w:jc w:val="left"/>
              <w:textAlignment w:val="center"/>
              <w:rPr>
                <w:rFonts w:ascii="仿宋" w:eastAsia="仿宋" w:cs="仿宋"/>
                <w:kern w:val="0"/>
                <w:sz w:val="16"/>
                <w:szCs w:val="16"/>
              </w:rPr>
            </w:pPr>
            <w:r>
              <w:rPr>
                <w:rFonts w:hint="eastAsia" w:ascii="仿宋" w:eastAsia="仿宋" w:cs="仿宋"/>
                <w:kern w:val="0"/>
                <w:sz w:val="16"/>
                <w:szCs w:val="16"/>
              </w:rPr>
              <w:t>《社会艺术水平考级管理办法》</w:t>
            </w:r>
            <w:r>
              <w:rPr>
                <w:rFonts w:hint="eastAsia" w:ascii="仿宋" w:eastAsia="仿宋" w:cs="仿宋"/>
                <w:kern w:val="0"/>
                <w:sz w:val="16"/>
                <w:szCs w:val="16"/>
              </w:rPr>
              <w:br w:type="textWrapping"/>
            </w:r>
            <w:r>
              <w:rPr>
                <w:rFonts w:hint="eastAsia" w:ascii="仿宋" w:eastAsia="仿宋" w:cs="仿宋"/>
                <w:kern w:val="0"/>
                <w:sz w:val="16"/>
                <w:szCs w:val="16"/>
              </w:rPr>
              <w:t xml:space="preserve">第二十六条：艺术考级机构有下列行为之一的，由文化行政部门或者文化市场综合执法机构予以警告，责令改正并处30000元以下罚款；情节严重的，取消开办艺术考级活动资格：（一）委托的承办单位不符合规定的； （二）未按照规定组建常设工作机构并配备专职工作人员的；（三）未按照本机构教材确定艺术考级内容的；　（四）未按照规定要求实行回避的；（五）阻挠、抗拒文化行政部门或者文化市场综合执法机构工作人员监督检查的。 </w:t>
            </w:r>
          </w:p>
        </w:tc>
        <w:tc>
          <w:tcPr>
            <w:tcW w:w="893" w:type="dxa"/>
            <w:tcBorders>
              <w:top w:val="single" w:color="000000" w:sz="4" w:space="0"/>
              <w:left w:val="single" w:color="000000" w:sz="4" w:space="0"/>
              <w:bottom w:val="single" w:color="000000" w:sz="4" w:space="0"/>
              <w:right w:val="single" w:color="000000" w:sz="4" w:space="0"/>
            </w:tcBorders>
            <w:vAlign w:val="center"/>
          </w:tcPr>
          <w:p w14:paraId="5FB923FA">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0914107F">
            <w:pPr>
              <w:widowControl/>
              <w:jc w:val="center"/>
              <w:textAlignment w:val="center"/>
              <w:rPr>
                <w:rFonts w:ascii="仿宋" w:eastAsia="仿宋" w:cs="仿宋"/>
                <w:kern w:val="0"/>
                <w:sz w:val="16"/>
                <w:szCs w:val="16"/>
              </w:rPr>
            </w:pPr>
            <w:r>
              <w:rPr>
                <w:rFonts w:hint="eastAsia" w:ascii="仿宋" w:eastAsia="仿宋" w:cs="仿宋"/>
                <w:kern w:val="0"/>
                <w:sz w:val="16"/>
                <w:szCs w:val="16"/>
                <w:lang w:eastAsia="zh-CN"/>
              </w:rPr>
              <w:t>涉企</w:t>
            </w:r>
          </w:p>
        </w:tc>
      </w:tr>
      <w:tr w14:paraId="5B375F1B">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1228F93C">
            <w:pPr>
              <w:widowControl/>
              <w:numPr>
                <w:ilvl w:val="0"/>
                <w:numId w:val="1"/>
              </w:numPr>
              <w:jc w:val="center"/>
              <w:textAlignment w:val="center"/>
              <w:rPr>
                <w:rFonts w:ascii="仿宋" w:eastAsia="仿宋" w:cs="仿宋"/>
                <w:kern w:val="0"/>
                <w:sz w:val="16"/>
                <w:szCs w:val="16"/>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22962C11">
            <w:pPr>
              <w:widowControl/>
              <w:textAlignment w:val="center"/>
              <w:rPr>
                <w:rFonts w:ascii="仿宋" w:eastAsia="仿宋" w:cs="仿宋"/>
                <w:kern w:val="0"/>
                <w:sz w:val="16"/>
                <w:szCs w:val="16"/>
              </w:rPr>
            </w:pPr>
            <w:r>
              <w:rPr>
                <w:rFonts w:hint="eastAsia" w:ascii="仿宋" w:eastAsia="仿宋" w:cs="仿宋"/>
                <w:kern w:val="0"/>
                <w:sz w:val="16"/>
                <w:szCs w:val="16"/>
              </w:rPr>
              <w:t>对设立从事艺术品经营活动的经营单位未按规定到住所地县级以上人民政府文化行政部门备案的行政处罚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70BFA1EF">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7B6F8CA2">
            <w:pPr>
              <w:widowControl/>
              <w:jc w:val="left"/>
              <w:textAlignment w:val="center"/>
              <w:rPr>
                <w:rFonts w:ascii="仿宋" w:eastAsia="仿宋" w:cs="仿宋"/>
                <w:kern w:val="0"/>
                <w:sz w:val="16"/>
                <w:szCs w:val="16"/>
              </w:rPr>
            </w:pPr>
            <w:r>
              <w:rPr>
                <w:rFonts w:hint="eastAsia" w:ascii="仿宋" w:eastAsia="仿宋" w:cs="仿宋"/>
                <w:kern w:val="0"/>
                <w:sz w:val="16"/>
                <w:szCs w:val="16"/>
              </w:rPr>
              <w:t>《艺术品经营管理办法》</w:t>
            </w:r>
            <w:r>
              <w:rPr>
                <w:rFonts w:hint="eastAsia" w:ascii="仿宋" w:eastAsia="仿宋" w:cs="仿宋"/>
                <w:kern w:val="0"/>
                <w:sz w:val="16"/>
                <w:szCs w:val="16"/>
              </w:rPr>
              <w:br w:type="textWrapping"/>
            </w:r>
            <w:r>
              <w:rPr>
                <w:rFonts w:hint="eastAsia" w:ascii="仿宋" w:eastAsia="仿宋" w:cs="仿宋"/>
                <w:kern w:val="0"/>
                <w:sz w:val="16"/>
                <w:szCs w:val="16"/>
              </w:rPr>
              <w:t>第十九条：违反本办法第五条规定的，由县级以上人民政府文化行政部门或者依法授权的文化市场综合执法机构责令改正，并可根据情节轻重处10000元以下罚款。</w:t>
            </w:r>
            <w:r>
              <w:rPr>
                <w:rFonts w:hint="eastAsia" w:ascii="仿宋" w:eastAsia="仿宋" w:cs="仿宋"/>
                <w:kern w:val="0"/>
                <w:sz w:val="16"/>
                <w:szCs w:val="16"/>
              </w:rPr>
              <w:br w:type="textWrapping"/>
            </w:r>
            <w:r>
              <w:rPr>
                <w:rFonts w:hint="eastAsia" w:ascii="仿宋" w:eastAsia="仿宋" w:cs="仿宋"/>
                <w:kern w:val="0"/>
                <w:sz w:val="16"/>
                <w:szCs w:val="16"/>
              </w:rPr>
              <w:t>第五条：设立从事艺术品经营活动的经营单位，应当到其住所地县级以上人民政府工商行政管理部门申领营业执照，并在领取营业执照之日起15日内，到其住所地县级以上人民政府文化行政部门备案。</w:t>
            </w:r>
            <w:r>
              <w:rPr>
                <w:rFonts w:hint="eastAsia" w:ascii="仿宋" w:eastAsia="仿宋" w:cs="仿宋"/>
                <w:kern w:val="0"/>
                <w:sz w:val="16"/>
                <w:szCs w:val="16"/>
              </w:rPr>
              <w:br w:type="textWrapping"/>
            </w:r>
            <w:r>
              <w:rPr>
                <w:rFonts w:hint="eastAsia" w:ascii="仿宋" w:eastAsia="仿宋" w:cs="仿宋"/>
                <w:kern w:val="0"/>
                <w:sz w:val="16"/>
                <w:szCs w:val="16"/>
              </w:rPr>
              <w:t>其他经营单位增设艺术品经营业务的，应当按前款办理备案手续。</w:t>
            </w:r>
          </w:p>
        </w:tc>
        <w:tc>
          <w:tcPr>
            <w:tcW w:w="893" w:type="dxa"/>
            <w:tcBorders>
              <w:top w:val="single" w:color="000000" w:sz="4" w:space="0"/>
              <w:left w:val="single" w:color="000000" w:sz="4" w:space="0"/>
              <w:bottom w:val="single" w:color="000000" w:sz="4" w:space="0"/>
              <w:right w:val="single" w:color="000000" w:sz="4" w:space="0"/>
            </w:tcBorders>
            <w:vAlign w:val="center"/>
          </w:tcPr>
          <w:p w14:paraId="27F458CE">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5A20D6EF">
            <w:pPr>
              <w:widowControl/>
              <w:jc w:val="center"/>
              <w:textAlignment w:val="center"/>
              <w:rPr>
                <w:rFonts w:ascii="仿宋" w:eastAsia="仿宋" w:cs="仿宋"/>
                <w:kern w:val="0"/>
                <w:sz w:val="16"/>
                <w:szCs w:val="16"/>
              </w:rPr>
            </w:pPr>
            <w:r>
              <w:rPr>
                <w:rFonts w:hint="eastAsia" w:ascii="仿宋" w:eastAsia="仿宋" w:cs="仿宋"/>
                <w:kern w:val="0"/>
                <w:sz w:val="16"/>
                <w:szCs w:val="16"/>
                <w:lang w:eastAsia="zh-CN"/>
              </w:rPr>
              <w:t>涉企</w:t>
            </w:r>
          </w:p>
        </w:tc>
      </w:tr>
      <w:tr w14:paraId="01CB4FF5">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38FE22AC">
            <w:pPr>
              <w:widowControl/>
              <w:numPr>
                <w:ilvl w:val="0"/>
                <w:numId w:val="1"/>
              </w:numPr>
              <w:jc w:val="center"/>
              <w:textAlignment w:val="center"/>
              <w:rPr>
                <w:rFonts w:ascii="仿宋" w:eastAsia="仿宋" w:cs="仿宋"/>
                <w:kern w:val="0"/>
                <w:sz w:val="16"/>
                <w:szCs w:val="16"/>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682B8194">
            <w:pPr>
              <w:widowControl/>
              <w:textAlignment w:val="center"/>
              <w:rPr>
                <w:rFonts w:ascii="仿宋" w:eastAsia="仿宋" w:cs="仿宋"/>
                <w:kern w:val="0"/>
                <w:sz w:val="16"/>
                <w:szCs w:val="16"/>
              </w:rPr>
            </w:pPr>
            <w:r>
              <w:rPr>
                <w:rFonts w:hint="eastAsia" w:ascii="仿宋" w:eastAsia="仿宋" w:cs="仿宋"/>
                <w:kern w:val="0"/>
                <w:sz w:val="16"/>
                <w:szCs w:val="16"/>
              </w:rPr>
              <w:t>对经营含有禁止内容艺术品等行为的行政处罚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74EBB869">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14BEA7BB">
            <w:pPr>
              <w:widowControl/>
              <w:jc w:val="left"/>
              <w:textAlignment w:val="center"/>
              <w:rPr>
                <w:rFonts w:ascii="仿宋" w:eastAsia="仿宋" w:cs="仿宋"/>
                <w:kern w:val="0"/>
                <w:sz w:val="16"/>
                <w:szCs w:val="16"/>
              </w:rPr>
            </w:pPr>
            <w:r>
              <w:rPr>
                <w:rFonts w:hint="eastAsia" w:ascii="仿宋" w:eastAsia="仿宋" w:cs="仿宋"/>
                <w:kern w:val="0"/>
                <w:sz w:val="16"/>
                <w:szCs w:val="16"/>
              </w:rPr>
              <w:t xml:space="preserve">《艺术品经营管理办法》 </w:t>
            </w:r>
            <w:r>
              <w:rPr>
                <w:rFonts w:hint="eastAsia" w:ascii="仿宋" w:eastAsia="仿宋" w:cs="仿宋"/>
                <w:kern w:val="0"/>
                <w:sz w:val="16"/>
                <w:szCs w:val="16"/>
              </w:rPr>
              <w:br w:type="textWrapping"/>
            </w:r>
            <w:r>
              <w:rPr>
                <w:rFonts w:hint="eastAsia" w:ascii="仿宋" w:eastAsia="仿宋" w:cs="仿宋"/>
                <w:kern w:val="0"/>
                <w:sz w:val="16"/>
                <w:szCs w:val="16"/>
              </w:rPr>
              <w:t>第二十条：违反本办法第六条、第七条规定的，由县级以上人民政府文化行政部门或者依法授权的文化市场综合执法机构没收非法艺术品及违法所得，违法经营额不足10000元的，并处10000元以上20000元以下罚款；违法经营额10000元以上的，并处违法经营额2倍以上3倍以下罚款。</w:t>
            </w:r>
            <w:r>
              <w:rPr>
                <w:rFonts w:hint="eastAsia" w:ascii="仿宋" w:eastAsia="仿宋" w:cs="仿宋"/>
                <w:kern w:val="0"/>
                <w:sz w:val="16"/>
                <w:szCs w:val="16"/>
              </w:rPr>
              <w:br w:type="textWrapping"/>
            </w:r>
            <w:r>
              <w:rPr>
                <w:rFonts w:hint="eastAsia" w:ascii="仿宋" w:eastAsia="仿宋" w:cs="仿宋"/>
                <w:kern w:val="0"/>
                <w:sz w:val="16"/>
                <w:szCs w:val="16"/>
              </w:rPr>
              <w:t xml:space="preserve">第六条：禁止经营含有以下内容的艺术品：（一）反对宪法确定的基本原则的；（二）危害国家统一、主权和领土完整的；（三）泄露国家秘密、危害国家安全或者损害 国家荣誉和利益的；（四）煽动民族仇恨、民族歧视，破坏民族团结，或者侵害民族风俗、习惯的；（五）破坏国家宗教政策，宣扬邪教、迷信的；（六）宣扬恐怖活动, 散布谣言，扰乱社会秩序，破坏社会稳定的；（七）宣扬淫秽、色情、赌博、暴力或者教唆犯罪的；（八）侮辱或者诽谤他人，侵害他人合法权益的；（九）违背社会公 德或者民族优秀文化传统的；（十）蓄意篡改历史、严重歪曲历史的；（十一）有法律、法规和国家规定禁止的其他内容的。 </w:t>
            </w:r>
            <w:r>
              <w:rPr>
                <w:rFonts w:hint="eastAsia" w:ascii="仿宋" w:eastAsia="仿宋" w:cs="仿宋"/>
                <w:kern w:val="0"/>
                <w:sz w:val="16"/>
                <w:szCs w:val="16"/>
              </w:rPr>
              <w:br w:type="textWrapping"/>
            </w:r>
            <w:r>
              <w:rPr>
                <w:rFonts w:hint="eastAsia" w:ascii="仿宋" w:eastAsia="仿宋" w:cs="仿宋"/>
                <w:kern w:val="0"/>
                <w:sz w:val="16"/>
                <w:szCs w:val="16"/>
              </w:rPr>
              <w:t>第七条：禁止经营以下艺术品：（一）走私、盗窃等来源不合法的艺术品；（二）伪造、变造或者冒充他人名义的艺术品；（三）除有合法手续、准许经营的以外，法律、 法规禁止交易的动物、植物、矿物、金属、化石等为材质的艺术品；（四）国家规定禁止交易的其他艺术品。</w:t>
            </w:r>
          </w:p>
        </w:tc>
        <w:tc>
          <w:tcPr>
            <w:tcW w:w="893" w:type="dxa"/>
            <w:tcBorders>
              <w:top w:val="single" w:color="000000" w:sz="4" w:space="0"/>
              <w:left w:val="single" w:color="000000" w:sz="4" w:space="0"/>
              <w:bottom w:val="single" w:color="000000" w:sz="4" w:space="0"/>
              <w:right w:val="single" w:color="000000" w:sz="4" w:space="0"/>
            </w:tcBorders>
            <w:vAlign w:val="center"/>
          </w:tcPr>
          <w:p w14:paraId="0B0988F0">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293CBFCB">
            <w:pPr>
              <w:widowControl/>
              <w:jc w:val="center"/>
              <w:textAlignment w:val="center"/>
              <w:rPr>
                <w:rFonts w:ascii="仿宋" w:eastAsia="仿宋" w:cs="仿宋"/>
                <w:kern w:val="0"/>
                <w:sz w:val="16"/>
                <w:szCs w:val="16"/>
              </w:rPr>
            </w:pPr>
            <w:r>
              <w:rPr>
                <w:rFonts w:hint="eastAsia" w:ascii="仿宋" w:eastAsia="仿宋" w:cs="仿宋"/>
                <w:kern w:val="0"/>
                <w:sz w:val="16"/>
                <w:szCs w:val="16"/>
                <w:lang w:eastAsia="zh-CN"/>
              </w:rPr>
              <w:t>涉企</w:t>
            </w:r>
          </w:p>
        </w:tc>
      </w:tr>
      <w:tr w14:paraId="6703BA83">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7C7973BD">
            <w:pPr>
              <w:widowControl/>
              <w:numPr>
                <w:ilvl w:val="0"/>
                <w:numId w:val="1"/>
              </w:numPr>
              <w:jc w:val="center"/>
              <w:textAlignment w:val="center"/>
              <w:rPr>
                <w:rFonts w:ascii="仿宋" w:eastAsia="仿宋" w:cs="仿宋"/>
                <w:kern w:val="0"/>
                <w:sz w:val="16"/>
                <w:szCs w:val="16"/>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31BFFC29">
            <w:pPr>
              <w:widowControl/>
              <w:textAlignment w:val="center"/>
              <w:rPr>
                <w:rFonts w:ascii="仿宋" w:eastAsia="仿宋" w:cs="仿宋"/>
                <w:kern w:val="0"/>
                <w:sz w:val="16"/>
                <w:szCs w:val="16"/>
              </w:rPr>
            </w:pPr>
            <w:r>
              <w:rPr>
                <w:rFonts w:hint="eastAsia" w:ascii="仿宋" w:eastAsia="仿宋" w:cs="仿宋"/>
                <w:kern w:val="0"/>
                <w:sz w:val="16"/>
                <w:szCs w:val="16"/>
              </w:rPr>
              <w:t>对向消费者隐瞒艺术品来源，或者在艺术品说明中隐瞒重要事项，误导消费者等行为的行政处罚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18C5B0EE">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507CA0FD">
            <w:pPr>
              <w:widowControl/>
              <w:jc w:val="left"/>
              <w:textAlignment w:val="center"/>
              <w:rPr>
                <w:rFonts w:ascii="仿宋" w:eastAsia="仿宋" w:cs="仿宋"/>
                <w:kern w:val="0"/>
                <w:sz w:val="16"/>
                <w:szCs w:val="16"/>
              </w:rPr>
            </w:pPr>
            <w:r>
              <w:rPr>
                <w:rFonts w:hint="eastAsia" w:ascii="仿宋" w:eastAsia="仿宋" w:cs="仿宋"/>
                <w:kern w:val="0"/>
                <w:sz w:val="16"/>
                <w:szCs w:val="16"/>
              </w:rPr>
              <w:t xml:space="preserve">《艺术品经营管理办法》 </w:t>
            </w:r>
            <w:r>
              <w:rPr>
                <w:rFonts w:hint="eastAsia" w:ascii="仿宋" w:eastAsia="仿宋" w:cs="仿宋"/>
                <w:kern w:val="0"/>
                <w:sz w:val="16"/>
                <w:szCs w:val="16"/>
              </w:rPr>
              <w:br w:type="textWrapping"/>
            </w:r>
            <w:r>
              <w:rPr>
                <w:rFonts w:hint="eastAsia" w:ascii="仿宋" w:eastAsia="仿宋" w:cs="仿宋"/>
                <w:kern w:val="0"/>
                <w:sz w:val="16"/>
                <w:szCs w:val="16"/>
              </w:rPr>
              <w:t>第二十一条：违反本办法第八条规定的，由县级以上人民政府文化行政部门或者依法授权的文化市场综合执法机构责令改正，没收违法所得，违法经营额不足10000元的，并处10000元以上20000元以下罚款；违法经营额10000元以上的，并处违法经营额2倍以上3倍以下罚款。</w:t>
            </w:r>
            <w:r>
              <w:rPr>
                <w:rFonts w:hint="eastAsia" w:ascii="仿宋" w:eastAsia="仿宋" w:cs="仿宋"/>
                <w:kern w:val="0"/>
                <w:sz w:val="16"/>
                <w:szCs w:val="16"/>
              </w:rPr>
              <w:br w:type="textWrapping"/>
            </w:r>
            <w:r>
              <w:rPr>
                <w:rFonts w:hint="eastAsia" w:ascii="仿宋" w:eastAsia="仿宋" w:cs="仿宋"/>
                <w:kern w:val="0"/>
                <w:sz w:val="16"/>
                <w:szCs w:val="16"/>
              </w:rPr>
              <w:t>第八条：艺术品经营单位不得有以下经营行为：（一）向消费者隐瞒艺术品来源，或者在艺术品说明中隐瞒重要事项，误导消费者的；（二）伪造、变造艺术品来源证明、 艺术品鉴定评估文件以及其他交易凭证的；（三）以非法集资为目的或者以非法传销为手段进行经营的；（四）未经批准，将艺术品权益拆分为均等份额公开发行，以集 中竞价、做市商等集中交易方式进行交易的；（五）法律、法规和国家规定禁止的其他经营行为。</w:t>
            </w:r>
          </w:p>
        </w:tc>
        <w:tc>
          <w:tcPr>
            <w:tcW w:w="893" w:type="dxa"/>
            <w:tcBorders>
              <w:top w:val="single" w:color="000000" w:sz="4" w:space="0"/>
              <w:left w:val="single" w:color="000000" w:sz="4" w:space="0"/>
              <w:bottom w:val="single" w:color="000000" w:sz="4" w:space="0"/>
              <w:right w:val="single" w:color="000000" w:sz="4" w:space="0"/>
            </w:tcBorders>
            <w:vAlign w:val="center"/>
          </w:tcPr>
          <w:p w14:paraId="10FE0075">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688100BC">
            <w:pPr>
              <w:widowControl/>
              <w:jc w:val="center"/>
              <w:textAlignment w:val="center"/>
              <w:rPr>
                <w:rFonts w:ascii="仿宋" w:eastAsia="仿宋" w:cs="仿宋"/>
                <w:kern w:val="0"/>
                <w:sz w:val="16"/>
                <w:szCs w:val="16"/>
              </w:rPr>
            </w:pPr>
            <w:r>
              <w:rPr>
                <w:rFonts w:hint="eastAsia" w:ascii="仿宋" w:eastAsia="仿宋" w:cs="仿宋"/>
                <w:kern w:val="0"/>
                <w:sz w:val="16"/>
                <w:szCs w:val="16"/>
                <w:lang w:eastAsia="zh-CN"/>
              </w:rPr>
              <w:t>涉企</w:t>
            </w:r>
          </w:p>
        </w:tc>
      </w:tr>
      <w:tr w14:paraId="598A3D70">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2EDAD4D1">
            <w:pPr>
              <w:widowControl/>
              <w:numPr>
                <w:ilvl w:val="0"/>
                <w:numId w:val="1"/>
              </w:numPr>
              <w:jc w:val="center"/>
              <w:textAlignment w:val="center"/>
              <w:rPr>
                <w:rFonts w:ascii="仿宋" w:eastAsia="仿宋" w:cs="仿宋"/>
                <w:kern w:val="0"/>
                <w:sz w:val="16"/>
                <w:szCs w:val="16"/>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6EFEF7CB">
            <w:pPr>
              <w:widowControl/>
              <w:textAlignment w:val="center"/>
              <w:rPr>
                <w:rFonts w:ascii="仿宋" w:eastAsia="仿宋" w:cs="仿宋"/>
                <w:kern w:val="0"/>
                <w:sz w:val="16"/>
                <w:szCs w:val="16"/>
              </w:rPr>
            </w:pPr>
            <w:r>
              <w:rPr>
                <w:rFonts w:hint="eastAsia" w:ascii="仿宋" w:eastAsia="仿宋" w:cs="仿宋"/>
                <w:kern w:val="0"/>
                <w:sz w:val="16"/>
                <w:szCs w:val="16"/>
              </w:rPr>
              <w:t>对所经营的艺术品未标明作者、年代、尺寸、材料、保存状况和销售价格等信息等行为的行政处罚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601CD2DF">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134D4D58">
            <w:pPr>
              <w:widowControl/>
              <w:jc w:val="left"/>
              <w:textAlignment w:val="center"/>
              <w:rPr>
                <w:rFonts w:ascii="仿宋" w:eastAsia="仿宋" w:cs="仿宋"/>
                <w:kern w:val="0"/>
                <w:sz w:val="16"/>
                <w:szCs w:val="16"/>
              </w:rPr>
            </w:pPr>
            <w:r>
              <w:rPr>
                <w:rFonts w:hint="eastAsia" w:ascii="仿宋" w:eastAsia="仿宋" w:cs="仿宋"/>
                <w:kern w:val="0"/>
                <w:sz w:val="16"/>
                <w:szCs w:val="16"/>
              </w:rPr>
              <w:t xml:space="preserve">《艺术品经营管理办法》 </w:t>
            </w:r>
            <w:r>
              <w:rPr>
                <w:rFonts w:hint="eastAsia" w:ascii="仿宋" w:eastAsia="仿宋" w:cs="仿宋"/>
                <w:kern w:val="0"/>
                <w:sz w:val="16"/>
                <w:szCs w:val="16"/>
              </w:rPr>
              <w:br w:type="textWrapping"/>
            </w:r>
            <w:r>
              <w:rPr>
                <w:rFonts w:hint="eastAsia" w:ascii="仿宋" w:eastAsia="仿宋" w:cs="仿宋"/>
                <w:kern w:val="0"/>
                <w:sz w:val="16"/>
                <w:szCs w:val="16"/>
              </w:rPr>
              <w:t xml:space="preserve">第二十二条：违反本办法第九条、第十一条规定的，由县级以上人民政府文化行政部门或者依法授权的文化市场综合执法机构责令改正，并可根据情节轻重处30000元以下罚款。 </w:t>
            </w:r>
            <w:r>
              <w:rPr>
                <w:rFonts w:hint="eastAsia" w:ascii="仿宋" w:eastAsia="仿宋" w:cs="仿宋"/>
                <w:kern w:val="0"/>
                <w:sz w:val="16"/>
                <w:szCs w:val="16"/>
              </w:rPr>
              <w:br w:type="textWrapping"/>
            </w:r>
            <w:r>
              <w:rPr>
                <w:rFonts w:hint="eastAsia" w:ascii="仿宋" w:eastAsia="仿宋" w:cs="仿宋"/>
                <w:kern w:val="0"/>
                <w:sz w:val="16"/>
                <w:szCs w:val="16"/>
              </w:rPr>
              <w:t xml:space="preserve">第九条：艺术品经营单位应当遵守以下规定：（一）对所经营的艺术品应当标明作者、年代、尺寸、材料、保存状况和销售价格等信息；（二）保留交易有关的原始凭证、销售合同、台账、账簿等销售记录，法律、法规要求有明确期限的，按照法律、法规规定执行；法律、法规没有明确规定的，保存期不得少于5年。 </w:t>
            </w:r>
            <w:r>
              <w:rPr>
                <w:rFonts w:hint="eastAsia" w:ascii="仿宋" w:eastAsia="仿宋" w:cs="仿宋"/>
                <w:kern w:val="0"/>
                <w:sz w:val="16"/>
                <w:szCs w:val="16"/>
              </w:rPr>
              <w:br w:type="textWrapping"/>
            </w:r>
            <w:r>
              <w:rPr>
                <w:rFonts w:hint="eastAsia" w:ascii="仿宋" w:eastAsia="仿宋" w:cs="仿宋"/>
                <w:kern w:val="0"/>
                <w:sz w:val="16"/>
                <w:szCs w:val="16"/>
              </w:rPr>
              <w:t>第十一条：艺术品经营单位从事艺术品鉴定、评估等服务，应当遵守以下规定：（一）与委托人签订书面协议，约定鉴定、评估的事项，鉴定、评估的结论适用范围以及被委托人应当承担的责任；（二）明示艺术品鉴定、评估程序或者需要告知、提示委托人的事项；（三）书面出具鉴定、评估结论，鉴定、评估结论应当包括对委托艺术品的全面客观说明，鉴定、评估的程序，做出鉴定、评估结论的证据，鉴定、评估结论的责任说明，并对鉴定、评估结论的真实性负责；（四）保留书面鉴定、评估结论副本及鉴定、评估人签字等档案不得少于5年。</w:t>
            </w:r>
          </w:p>
        </w:tc>
        <w:tc>
          <w:tcPr>
            <w:tcW w:w="893" w:type="dxa"/>
            <w:tcBorders>
              <w:top w:val="single" w:color="000000" w:sz="4" w:space="0"/>
              <w:left w:val="single" w:color="000000" w:sz="4" w:space="0"/>
              <w:bottom w:val="single" w:color="000000" w:sz="4" w:space="0"/>
              <w:right w:val="single" w:color="000000" w:sz="4" w:space="0"/>
            </w:tcBorders>
            <w:vAlign w:val="center"/>
          </w:tcPr>
          <w:p w14:paraId="591A0602">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429BA2D3">
            <w:pPr>
              <w:widowControl/>
              <w:jc w:val="center"/>
              <w:textAlignment w:val="center"/>
              <w:rPr>
                <w:rFonts w:ascii="仿宋" w:eastAsia="仿宋" w:cs="仿宋"/>
                <w:kern w:val="0"/>
                <w:sz w:val="16"/>
                <w:szCs w:val="16"/>
              </w:rPr>
            </w:pPr>
            <w:r>
              <w:rPr>
                <w:rFonts w:hint="eastAsia" w:ascii="仿宋" w:eastAsia="仿宋" w:cs="仿宋"/>
                <w:kern w:val="0"/>
                <w:sz w:val="16"/>
                <w:szCs w:val="16"/>
                <w:lang w:eastAsia="zh-CN"/>
              </w:rPr>
              <w:t>涉企</w:t>
            </w:r>
          </w:p>
        </w:tc>
      </w:tr>
      <w:tr w14:paraId="4F1EE5E4">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2AD4454A">
            <w:pPr>
              <w:widowControl/>
              <w:numPr>
                <w:ilvl w:val="0"/>
                <w:numId w:val="1"/>
              </w:numPr>
              <w:jc w:val="center"/>
              <w:textAlignment w:val="center"/>
              <w:rPr>
                <w:rFonts w:ascii="仿宋" w:eastAsia="仿宋" w:cs="仿宋"/>
                <w:kern w:val="0"/>
                <w:sz w:val="16"/>
                <w:szCs w:val="16"/>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75948117">
            <w:pPr>
              <w:widowControl/>
              <w:textAlignment w:val="center"/>
              <w:rPr>
                <w:rFonts w:ascii="仿宋" w:eastAsia="仿宋" w:cs="仿宋"/>
                <w:kern w:val="0"/>
                <w:sz w:val="16"/>
                <w:szCs w:val="16"/>
              </w:rPr>
            </w:pPr>
            <w:r>
              <w:rPr>
                <w:rFonts w:hint="eastAsia" w:ascii="仿宋" w:eastAsia="仿宋" w:cs="仿宋"/>
                <w:kern w:val="0"/>
                <w:sz w:val="16"/>
                <w:szCs w:val="16"/>
              </w:rPr>
              <w:t>对擅自开展艺术品进出口经营活动等行为的行政处罚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484BC698">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7CC97793">
            <w:pPr>
              <w:widowControl/>
              <w:jc w:val="left"/>
              <w:textAlignment w:val="center"/>
              <w:rPr>
                <w:rFonts w:ascii="仿宋" w:eastAsia="仿宋" w:cs="仿宋"/>
                <w:kern w:val="0"/>
                <w:sz w:val="16"/>
                <w:szCs w:val="16"/>
              </w:rPr>
            </w:pPr>
            <w:r>
              <w:rPr>
                <w:rFonts w:hint="eastAsia" w:ascii="仿宋" w:eastAsia="仿宋" w:cs="仿宋"/>
                <w:kern w:val="0"/>
                <w:sz w:val="16"/>
                <w:szCs w:val="16"/>
              </w:rPr>
              <w:t xml:space="preserve">《艺术品经营管理办法》 </w:t>
            </w:r>
            <w:r>
              <w:rPr>
                <w:rFonts w:hint="eastAsia" w:ascii="仿宋" w:eastAsia="仿宋" w:cs="仿宋"/>
                <w:kern w:val="0"/>
                <w:sz w:val="16"/>
                <w:szCs w:val="16"/>
              </w:rPr>
              <w:br w:type="textWrapping"/>
            </w:r>
            <w:r>
              <w:rPr>
                <w:rFonts w:hint="eastAsia" w:ascii="仿宋" w:eastAsia="仿宋" w:cs="仿宋"/>
                <w:kern w:val="0"/>
                <w:sz w:val="16"/>
                <w:szCs w:val="16"/>
              </w:rPr>
              <w:t>第二十三条：违反本办法第十四条、第十五条规定，擅自开展艺术品进出口经营活动，及违反第十八条第一款规定的,由县级以上人民政府文化行政部门或者依法授权的文化市场综合执法机构责令改正，违法经营额不足10000元的，并处10000元以上20000元以下罚款；违法经营额10000元以上的，并处违法经营额2倍以上3倍以下罚款。</w:t>
            </w:r>
            <w:r>
              <w:rPr>
                <w:rFonts w:hint="eastAsia" w:ascii="仿宋" w:eastAsia="仿宋" w:cs="仿宋"/>
                <w:kern w:val="0"/>
                <w:sz w:val="16"/>
                <w:szCs w:val="16"/>
              </w:rPr>
              <w:br w:type="textWrapping"/>
            </w:r>
            <w:r>
              <w:rPr>
                <w:rFonts w:hint="eastAsia" w:ascii="仿宋" w:eastAsia="仿宋" w:cs="仿宋"/>
                <w:kern w:val="0"/>
                <w:sz w:val="16"/>
                <w:szCs w:val="16"/>
              </w:rPr>
              <w:t xml:space="preserve">第十四条：从境外进口或者向境外出口艺术品的，应当在艺术品进出口前，向艺术品进出口口岸所在地省、自治区、直辖市人民政府文化行政部门提出申请并报送以下材 料：（一）营业执照、对外贸易经营者备案登记表；（二）进出口艺术品的来源、目的地；（三）艺术品图录；（四）审批部门要求的其他材料。文化行政部门应当自受 理申请之日起5日内作出批准或者不批准的决定。批准的，发给批准文件，申请单位持批准文件到海关办理手续；不批准的，书面通知申请人并说明理由。 </w:t>
            </w:r>
            <w:r>
              <w:rPr>
                <w:rFonts w:hint="eastAsia" w:ascii="仿宋" w:eastAsia="仿宋" w:cs="仿宋"/>
                <w:kern w:val="0"/>
                <w:sz w:val="16"/>
                <w:szCs w:val="16"/>
              </w:rPr>
              <w:br w:type="textWrapping"/>
            </w:r>
            <w:r>
              <w:rPr>
                <w:rFonts w:hint="eastAsia" w:ascii="仿宋" w:eastAsia="仿宋" w:cs="仿宋"/>
                <w:kern w:val="0"/>
                <w:sz w:val="16"/>
                <w:szCs w:val="16"/>
              </w:rPr>
              <w:t xml:space="preserve">第十五条：以销售、商业宣传为目的在境内公共展览场所举办有境外艺术品创作者或者境外艺术品参加的展示活动，应当由举办单位于展览日45日前，向展览举办地省、 自治区、直辖市人民政府文化行政部门提出申请，并报送以下材料：（一）主办或者承办单位的营业执照、对外贸易经营者备案登记表；（二）参展的境外艺术品创作者 或者境外参展单位的名录；（三）艺术品图录； （四）审批部门要求的其他材料。 文化行政部门应当自受理申请之日起15日内作出批准或者不批准的决定。批准的，发给批准文件，申请单位持批准文件到海关办理手续；不批准的，书面通知申请人并说 明理由。 </w:t>
            </w:r>
            <w:r>
              <w:rPr>
                <w:rFonts w:hint="eastAsia" w:ascii="仿宋" w:eastAsia="仿宋" w:cs="仿宋"/>
                <w:kern w:val="0"/>
                <w:sz w:val="16"/>
                <w:szCs w:val="16"/>
              </w:rPr>
              <w:br w:type="textWrapping"/>
            </w:r>
            <w:r>
              <w:rPr>
                <w:rFonts w:hint="eastAsia" w:ascii="仿宋" w:eastAsia="仿宋" w:cs="仿宋"/>
                <w:kern w:val="0"/>
                <w:sz w:val="16"/>
                <w:szCs w:val="16"/>
              </w:rPr>
              <w:t>第十八条第一款：任何单位或者个人不得销售或者利用其他商业形式传播未经文化行政部门批准进口的艺术品。</w:t>
            </w:r>
          </w:p>
        </w:tc>
        <w:tc>
          <w:tcPr>
            <w:tcW w:w="893" w:type="dxa"/>
            <w:tcBorders>
              <w:top w:val="single" w:color="000000" w:sz="4" w:space="0"/>
              <w:left w:val="single" w:color="000000" w:sz="4" w:space="0"/>
              <w:bottom w:val="single" w:color="000000" w:sz="4" w:space="0"/>
              <w:right w:val="single" w:color="000000" w:sz="4" w:space="0"/>
            </w:tcBorders>
            <w:vAlign w:val="center"/>
          </w:tcPr>
          <w:p w14:paraId="2FFE05FE">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7DFAFE6D">
            <w:pPr>
              <w:widowControl/>
              <w:jc w:val="center"/>
              <w:textAlignment w:val="center"/>
              <w:rPr>
                <w:rFonts w:ascii="仿宋" w:eastAsia="仿宋" w:cs="仿宋"/>
                <w:kern w:val="0"/>
                <w:sz w:val="16"/>
                <w:szCs w:val="16"/>
              </w:rPr>
            </w:pPr>
            <w:r>
              <w:rPr>
                <w:rFonts w:hint="eastAsia" w:ascii="仿宋" w:eastAsia="仿宋" w:cs="仿宋"/>
                <w:kern w:val="0"/>
                <w:sz w:val="16"/>
                <w:szCs w:val="16"/>
                <w:lang w:eastAsia="zh-CN"/>
              </w:rPr>
              <w:t>涉企</w:t>
            </w:r>
          </w:p>
        </w:tc>
      </w:tr>
      <w:tr w14:paraId="039B270A">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08151610">
            <w:pPr>
              <w:widowControl/>
              <w:numPr>
                <w:ilvl w:val="0"/>
                <w:numId w:val="1"/>
              </w:numPr>
              <w:jc w:val="center"/>
              <w:textAlignment w:val="center"/>
              <w:rPr>
                <w:rFonts w:ascii="仿宋" w:eastAsia="仿宋" w:cs="仿宋"/>
                <w:kern w:val="0"/>
                <w:sz w:val="16"/>
                <w:szCs w:val="16"/>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0834CF15">
            <w:pPr>
              <w:widowControl/>
              <w:textAlignment w:val="center"/>
              <w:rPr>
                <w:rFonts w:ascii="仿宋" w:eastAsia="仿宋" w:cs="仿宋"/>
                <w:kern w:val="0"/>
                <w:sz w:val="16"/>
                <w:szCs w:val="16"/>
              </w:rPr>
            </w:pPr>
            <w:r>
              <w:rPr>
                <w:rFonts w:hint="eastAsia" w:ascii="仿宋" w:eastAsia="仿宋" w:cs="仿宋"/>
                <w:kern w:val="0"/>
                <w:sz w:val="16"/>
                <w:szCs w:val="16"/>
              </w:rPr>
              <w:t>对开展与公共文化设施功能、用途不符的服务活动等行为的行政处罚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7996E1AF">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00C15FDE">
            <w:pPr>
              <w:widowControl/>
              <w:jc w:val="left"/>
              <w:textAlignment w:val="center"/>
              <w:rPr>
                <w:rFonts w:ascii="仿宋" w:eastAsia="仿宋" w:cs="仿宋"/>
                <w:kern w:val="0"/>
                <w:sz w:val="16"/>
                <w:szCs w:val="16"/>
              </w:rPr>
            </w:pPr>
            <w:r>
              <w:rPr>
                <w:rFonts w:hint="eastAsia" w:ascii="仿宋" w:eastAsia="仿宋" w:cs="仿宋"/>
                <w:kern w:val="0"/>
                <w:sz w:val="16"/>
                <w:szCs w:val="16"/>
              </w:rPr>
              <w:t>《中华人民共和国公共文化服务保障法》</w:t>
            </w:r>
          </w:p>
          <w:p w14:paraId="5A540CF9">
            <w:pPr>
              <w:widowControl/>
              <w:jc w:val="left"/>
              <w:textAlignment w:val="center"/>
              <w:rPr>
                <w:rFonts w:ascii="仿宋" w:eastAsia="仿宋" w:cs="仿宋"/>
                <w:kern w:val="0"/>
                <w:sz w:val="16"/>
                <w:szCs w:val="16"/>
              </w:rPr>
            </w:pPr>
            <w:r>
              <w:rPr>
                <w:rFonts w:hint="eastAsia" w:ascii="仿宋" w:eastAsia="仿宋" w:cs="仿宋"/>
                <w:kern w:val="0"/>
                <w:sz w:val="16"/>
                <w:szCs w:val="16"/>
              </w:rPr>
              <w:t>第六十二条：违反本法规定，公共文化设施管理单位有下列行为之一的，由其主管部门或者价格主管部门责令限期改正，没收违法所得，违法所得五千元以上的，并处违法所得两倍以上五倍以下罚款；没有违法所得或者违法所得五千元以下的，可以处一万元以下的罚款；对直接负责的主管人员和其他直接责任人员，依法给予处分：</w:t>
            </w:r>
          </w:p>
          <w:p w14:paraId="4577D94C">
            <w:pPr>
              <w:widowControl/>
              <w:jc w:val="left"/>
              <w:textAlignment w:val="center"/>
              <w:rPr>
                <w:rFonts w:ascii="仿宋" w:eastAsia="仿宋" w:cs="仿宋"/>
                <w:kern w:val="0"/>
                <w:sz w:val="16"/>
                <w:szCs w:val="16"/>
              </w:rPr>
            </w:pPr>
            <w:r>
              <w:rPr>
                <w:rFonts w:hint="eastAsia" w:ascii="仿宋" w:eastAsia="仿宋" w:cs="仿宋"/>
                <w:kern w:val="0"/>
                <w:sz w:val="16"/>
                <w:szCs w:val="16"/>
              </w:rPr>
              <w:t>（一）开展与公共文化设施功能、用途不符的服务活动的；</w:t>
            </w:r>
          </w:p>
          <w:p w14:paraId="7D15DC74">
            <w:pPr>
              <w:widowControl/>
              <w:jc w:val="left"/>
              <w:textAlignment w:val="center"/>
              <w:rPr>
                <w:rFonts w:ascii="仿宋" w:eastAsia="仿宋" w:cs="仿宋"/>
                <w:kern w:val="0"/>
                <w:sz w:val="16"/>
                <w:szCs w:val="16"/>
              </w:rPr>
            </w:pPr>
            <w:r>
              <w:rPr>
                <w:rFonts w:hint="eastAsia" w:ascii="仿宋" w:eastAsia="仿宋" w:cs="仿宋"/>
                <w:kern w:val="0"/>
                <w:sz w:val="16"/>
                <w:szCs w:val="16"/>
              </w:rPr>
              <w:t>（二）对应当免费开放的公共文化设施收费或者变相收费的；</w:t>
            </w:r>
          </w:p>
          <w:p w14:paraId="49A96D38">
            <w:pPr>
              <w:widowControl/>
              <w:jc w:val="left"/>
              <w:textAlignment w:val="center"/>
              <w:rPr>
                <w:rFonts w:ascii="仿宋" w:eastAsia="仿宋" w:cs="仿宋"/>
                <w:kern w:val="0"/>
                <w:sz w:val="16"/>
                <w:szCs w:val="16"/>
              </w:rPr>
            </w:pPr>
            <w:r>
              <w:rPr>
                <w:rFonts w:hint="eastAsia" w:ascii="仿宋" w:eastAsia="仿宋" w:cs="仿宋"/>
                <w:kern w:val="0"/>
                <w:sz w:val="16"/>
                <w:szCs w:val="16"/>
              </w:rPr>
              <w:t>（三）收取费用未用于公共文化设施的维护、管理和事业发展，挪作他用的。</w:t>
            </w:r>
          </w:p>
        </w:tc>
        <w:tc>
          <w:tcPr>
            <w:tcW w:w="893" w:type="dxa"/>
            <w:tcBorders>
              <w:top w:val="single" w:color="000000" w:sz="4" w:space="0"/>
              <w:left w:val="single" w:color="000000" w:sz="4" w:space="0"/>
              <w:bottom w:val="single" w:color="000000" w:sz="4" w:space="0"/>
              <w:right w:val="single" w:color="000000" w:sz="4" w:space="0"/>
            </w:tcBorders>
            <w:vAlign w:val="center"/>
          </w:tcPr>
          <w:p w14:paraId="4196948E">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7A56A419">
            <w:pPr>
              <w:widowControl/>
              <w:jc w:val="center"/>
              <w:textAlignment w:val="center"/>
              <w:rPr>
                <w:rFonts w:ascii="仿宋" w:eastAsia="仿宋" w:cs="仿宋"/>
                <w:kern w:val="0"/>
                <w:sz w:val="16"/>
                <w:szCs w:val="16"/>
              </w:rPr>
            </w:pPr>
            <w:r>
              <w:rPr>
                <w:rFonts w:hint="eastAsia" w:ascii="仿宋" w:eastAsia="仿宋" w:cs="仿宋"/>
                <w:kern w:val="0"/>
                <w:sz w:val="16"/>
                <w:szCs w:val="16"/>
                <w:lang w:eastAsia="zh-CN"/>
              </w:rPr>
              <w:t>涉企</w:t>
            </w:r>
          </w:p>
        </w:tc>
      </w:tr>
      <w:tr w14:paraId="7EEA5EBB">
        <w:tblPrEx>
          <w:tblCellMar>
            <w:top w:w="0" w:type="dxa"/>
            <w:left w:w="108" w:type="dxa"/>
            <w:bottom w:w="0" w:type="dxa"/>
            <w:right w:w="108" w:type="dxa"/>
          </w:tblCellMar>
        </w:tblPrEx>
        <w:tc>
          <w:tcPr>
            <w:tcW w:w="13693" w:type="dxa"/>
            <w:gridSpan w:val="6"/>
            <w:tcBorders>
              <w:top w:val="single" w:color="000000" w:sz="4" w:space="0"/>
              <w:left w:val="single" w:color="000000" w:sz="4" w:space="0"/>
              <w:bottom w:val="single" w:color="000000" w:sz="4" w:space="0"/>
              <w:right w:val="single" w:color="000000" w:sz="4" w:space="0"/>
            </w:tcBorders>
            <w:vAlign w:val="center"/>
          </w:tcPr>
          <w:p w14:paraId="0A6CB5CA">
            <w:pPr>
              <w:widowControl/>
              <w:textAlignment w:val="center"/>
              <w:rPr>
                <w:rFonts w:ascii="仿宋" w:eastAsia="仿宋" w:cs="仿宋"/>
                <w:kern w:val="0"/>
                <w:sz w:val="16"/>
                <w:szCs w:val="16"/>
              </w:rPr>
            </w:pPr>
            <w:r>
              <w:rPr>
                <w:rFonts w:hint="eastAsia" w:ascii="仿宋" w:eastAsia="仿宋" w:cs="仿宋"/>
                <w:b/>
                <w:bCs/>
                <w:kern w:val="0"/>
                <w:sz w:val="16"/>
                <w:szCs w:val="16"/>
              </w:rPr>
              <w:t>三、文物</w:t>
            </w:r>
          </w:p>
        </w:tc>
      </w:tr>
      <w:tr w14:paraId="14F027BE">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25422543">
            <w:pPr>
              <w:widowControl/>
              <w:numPr>
                <w:ilvl w:val="0"/>
                <w:numId w:val="1"/>
              </w:numPr>
              <w:jc w:val="center"/>
              <w:textAlignment w:val="center"/>
              <w:rPr>
                <w:rFonts w:ascii="仿宋" w:eastAsia="仿宋" w:cs="仿宋"/>
                <w:kern w:val="0"/>
                <w:sz w:val="16"/>
                <w:szCs w:val="16"/>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2964BD2D">
            <w:pPr>
              <w:widowControl/>
              <w:jc w:val="left"/>
              <w:textAlignment w:val="center"/>
              <w:rPr>
                <w:rFonts w:ascii="仿宋" w:eastAsia="仿宋" w:cs="仿宋"/>
                <w:kern w:val="0"/>
                <w:sz w:val="16"/>
                <w:szCs w:val="16"/>
              </w:rPr>
            </w:pPr>
            <w:r>
              <w:rPr>
                <w:rFonts w:hint="eastAsia" w:ascii="仿宋" w:eastAsia="仿宋" w:cs="仿宋"/>
                <w:kern w:val="0"/>
                <w:sz w:val="16"/>
                <w:szCs w:val="16"/>
              </w:rPr>
              <w:t>对在文物保护单位的保护范围内、建设控制地带内的违法建设工程行为或者对文物本体进行违法修缮、重建、迁移等行为的行政处罚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77C59DB8">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390737C3">
            <w:pPr>
              <w:widowControl/>
              <w:jc w:val="left"/>
              <w:textAlignment w:val="center"/>
              <w:rPr>
                <w:rFonts w:ascii="仿宋" w:eastAsia="仿宋" w:cs="仿宋"/>
                <w:kern w:val="0"/>
                <w:sz w:val="16"/>
                <w:szCs w:val="16"/>
              </w:rPr>
            </w:pPr>
            <w:r>
              <w:rPr>
                <w:rFonts w:hint="eastAsia" w:ascii="仿宋" w:eastAsia="仿宋" w:cs="仿宋"/>
                <w:kern w:val="0"/>
                <w:sz w:val="16"/>
                <w:szCs w:val="16"/>
              </w:rPr>
              <w:t>《中华人民共和国文物保护法》</w:t>
            </w:r>
          </w:p>
          <w:p w14:paraId="207DD6E8">
            <w:pPr>
              <w:widowControl/>
              <w:jc w:val="left"/>
              <w:textAlignment w:val="center"/>
              <w:rPr>
                <w:rFonts w:ascii="仿宋" w:eastAsia="仿宋" w:cs="仿宋"/>
                <w:kern w:val="0"/>
                <w:sz w:val="16"/>
                <w:szCs w:val="16"/>
              </w:rPr>
            </w:pPr>
            <w:r>
              <w:rPr>
                <w:rFonts w:ascii="仿宋" w:eastAsia="仿宋" w:cs="仿宋"/>
                <w:kern w:val="0"/>
                <w:sz w:val="16"/>
                <w:szCs w:val="16"/>
              </w:rPr>
              <w:t>第六十六条：</w:t>
            </w:r>
            <w:r>
              <w:rPr>
                <w:rFonts w:hint="eastAsia" w:ascii="仿宋" w:eastAsia="仿宋" w:cs="仿宋"/>
                <w:kern w:val="0"/>
                <w:sz w:val="16"/>
                <w:szCs w:val="16"/>
              </w:rPr>
              <w:t>有下列行为之一，尚不构成犯罪的，由县级以上人民政府文物主管部门责令改正，造成严重后果的，处五万元以上五十万元以下的罚款；情节严重的，由原发证机关吊销资质证书：（一）擅自在文物保护单位的保护范围内进行建设工程或者爆破、钻探、挖掘等作业的；（二）在文物保护单位的建设控制地带内进行建设工程，其工程设计方案未经文物行政部门同意、报城乡建设规划部门批准，对文物保护单位的历史风貌造成破坏的；（三）擅自迁移、拆除不可移动文物的；（四）擅自修缮不可移动文物，明显改变文物原状的；（五）擅自在原址重建已全部毁坏的不可移动文物，造成文物破坏的；（六）施工单位未取得文物保护工程资质证书，擅自从事文物修缮、迁移、重建的。</w:t>
            </w:r>
          </w:p>
          <w:p w14:paraId="587357B4">
            <w:pPr>
              <w:widowControl/>
              <w:jc w:val="left"/>
              <w:textAlignment w:val="center"/>
              <w:rPr>
                <w:rFonts w:ascii="仿宋" w:eastAsia="仿宋" w:cs="仿宋"/>
                <w:kern w:val="0"/>
                <w:sz w:val="16"/>
                <w:szCs w:val="16"/>
                <w:u w:val="single"/>
              </w:rPr>
            </w:pPr>
            <w:r>
              <w:rPr>
                <w:rFonts w:hint="eastAsia" w:ascii="仿宋" w:eastAsia="仿宋" w:cs="仿宋"/>
                <w:kern w:val="0"/>
                <w:sz w:val="16"/>
                <w:szCs w:val="16"/>
              </w:rPr>
              <w:t>刻划、涂污或者损坏文物尚不严重的，或者损毁依照本法第十五条第一款规定设立的文物保护单位标志的，由公安机关或者文物所在单位给予警告，可以并处罚款。</w:t>
            </w:r>
          </w:p>
        </w:tc>
        <w:tc>
          <w:tcPr>
            <w:tcW w:w="893" w:type="dxa"/>
            <w:tcBorders>
              <w:top w:val="single" w:color="000000" w:sz="4" w:space="0"/>
              <w:left w:val="single" w:color="000000" w:sz="4" w:space="0"/>
              <w:bottom w:val="single" w:color="000000" w:sz="4" w:space="0"/>
              <w:right w:val="single" w:color="000000" w:sz="4" w:space="0"/>
            </w:tcBorders>
            <w:vAlign w:val="center"/>
          </w:tcPr>
          <w:p w14:paraId="344EA436">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5A7D0C62">
            <w:pPr>
              <w:widowControl/>
              <w:jc w:val="center"/>
              <w:textAlignment w:val="center"/>
              <w:rPr>
                <w:rFonts w:ascii="仿宋" w:eastAsia="仿宋" w:cs="仿宋"/>
                <w:kern w:val="0"/>
                <w:sz w:val="16"/>
                <w:szCs w:val="16"/>
              </w:rPr>
            </w:pPr>
            <w:r>
              <w:rPr>
                <w:rFonts w:hint="eastAsia" w:ascii="仿宋" w:eastAsia="仿宋" w:cs="仿宋"/>
                <w:kern w:val="0"/>
                <w:sz w:val="16"/>
                <w:szCs w:val="16"/>
                <w:lang w:eastAsia="zh-CN"/>
              </w:rPr>
              <w:t>涉企</w:t>
            </w:r>
          </w:p>
        </w:tc>
      </w:tr>
      <w:tr w14:paraId="7C3460E9">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2C2EB018">
            <w:pPr>
              <w:widowControl/>
              <w:numPr>
                <w:ilvl w:val="0"/>
                <w:numId w:val="1"/>
              </w:numPr>
              <w:jc w:val="center"/>
              <w:textAlignment w:val="center"/>
              <w:rPr>
                <w:rFonts w:ascii="仿宋" w:eastAsia="仿宋" w:cs="仿宋"/>
                <w:sz w:val="16"/>
                <w:szCs w:val="16"/>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4B67E2AF">
            <w:pPr>
              <w:widowControl/>
              <w:textAlignment w:val="center"/>
              <w:rPr>
                <w:rFonts w:ascii="仿宋" w:eastAsia="仿宋" w:cs="仿宋"/>
                <w:sz w:val="16"/>
                <w:szCs w:val="16"/>
              </w:rPr>
            </w:pPr>
            <w:r>
              <w:rPr>
                <w:rFonts w:hint="eastAsia" w:ascii="仿宋" w:eastAsia="仿宋" w:cs="仿宋"/>
                <w:kern w:val="0"/>
                <w:sz w:val="16"/>
                <w:szCs w:val="16"/>
              </w:rPr>
              <w:t>对转让或者抵押国有不可移动文物，或者将国有不可移动文物作为企业资产经营等行为的行政处罚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11C7F3DE">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4621B263">
            <w:pPr>
              <w:widowControl/>
              <w:jc w:val="left"/>
              <w:textAlignment w:val="center"/>
              <w:rPr>
                <w:rFonts w:ascii="仿宋" w:eastAsia="仿宋" w:cs="仿宋"/>
                <w:sz w:val="16"/>
                <w:szCs w:val="16"/>
              </w:rPr>
            </w:pPr>
            <w:r>
              <w:rPr>
                <w:rFonts w:hint="eastAsia" w:ascii="仿宋" w:eastAsia="仿宋" w:cs="仿宋"/>
                <w:kern w:val="0"/>
                <w:sz w:val="16"/>
                <w:szCs w:val="16"/>
              </w:rPr>
              <w:t xml:space="preserve">《中华人民共和国文物保护法》 </w:t>
            </w:r>
            <w:r>
              <w:rPr>
                <w:rFonts w:hint="eastAsia" w:ascii="仿宋" w:eastAsia="仿宋" w:cs="仿宋"/>
                <w:kern w:val="0"/>
                <w:sz w:val="16"/>
                <w:szCs w:val="16"/>
              </w:rPr>
              <w:br w:type="textWrapping"/>
            </w:r>
            <w:r>
              <w:rPr>
                <w:rFonts w:hint="eastAsia" w:ascii="仿宋" w:eastAsia="仿宋" w:cs="仿宋"/>
                <w:kern w:val="0"/>
                <w:sz w:val="16"/>
                <w:szCs w:val="16"/>
              </w:rPr>
              <w:t>第六十八条：有下列行为之一的，由县级以上人民政府文物主管部门责令改正，没收违法所得，违法所得一万元以上的，并处违法所得二倍以上五倍以下的罚款；违法所得不足一万元的，并处五千元以上二万元以下的罚款：（一）转让或者抵押国有不可移动文物，或者将国有不可移动文物作为企业资产经营的；（二）将非国有不可移动文物转让或者抵押给外国人的；（三）擅自改变国有文物保护单位的用途的。</w:t>
            </w:r>
          </w:p>
        </w:tc>
        <w:tc>
          <w:tcPr>
            <w:tcW w:w="893" w:type="dxa"/>
            <w:tcBorders>
              <w:top w:val="single" w:color="000000" w:sz="4" w:space="0"/>
              <w:left w:val="single" w:color="000000" w:sz="4" w:space="0"/>
              <w:bottom w:val="single" w:color="000000" w:sz="4" w:space="0"/>
              <w:right w:val="single" w:color="000000" w:sz="4" w:space="0"/>
            </w:tcBorders>
            <w:vAlign w:val="center"/>
          </w:tcPr>
          <w:p w14:paraId="182143E2">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158320C1">
            <w:pPr>
              <w:widowControl/>
              <w:jc w:val="center"/>
              <w:textAlignment w:val="center"/>
              <w:rPr>
                <w:rFonts w:ascii="仿宋" w:eastAsia="仿宋" w:cs="仿宋"/>
                <w:sz w:val="16"/>
                <w:szCs w:val="16"/>
              </w:rPr>
            </w:pPr>
            <w:r>
              <w:rPr>
                <w:rFonts w:hint="eastAsia" w:ascii="仿宋" w:eastAsia="仿宋" w:cs="仿宋"/>
                <w:kern w:val="0"/>
                <w:sz w:val="16"/>
                <w:szCs w:val="16"/>
                <w:lang w:eastAsia="zh-CN"/>
              </w:rPr>
              <w:t>涉企</w:t>
            </w:r>
          </w:p>
        </w:tc>
      </w:tr>
      <w:tr w14:paraId="798ABE99">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301979C0">
            <w:pPr>
              <w:widowControl/>
              <w:numPr>
                <w:ilvl w:val="0"/>
                <w:numId w:val="1"/>
              </w:numPr>
              <w:jc w:val="center"/>
              <w:textAlignment w:val="center"/>
              <w:rPr>
                <w:rFonts w:ascii="仿宋" w:eastAsia="仿宋" w:cs="仿宋"/>
                <w:kern w:val="0"/>
                <w:sz w:val="16"/>
                <w:szCs w:val="16"/>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1FE90A2F">
            <w:pPr>
              <w:widowControl/>
              <w:textAlignment w:val="center"/>
              <w:rPr>
                <w:rFonts w:ascii="仿宋" w:eastAsia="仿宋" w:cs="仿宋"/>
                <w:kern w:val="0"/>
                <w:sz w:val="16"/>
                <w:szCs w:val="16"/>
              </w:rPr>
            </w:pPr>
            <w:r>
              <w:rPr>
                <w:rFonts w:hint="eastAsia" w:ascii="仿宋" w:eastAsia="仿宋" w:cs="仿宋"/>
                <w:kern w:val="0"/>
                <w:sz w:val="16"/>
                <w:szCs w:val="16"/>
              </w:rPr>
              <w:t>对文物收藏单位未按照国家有关规定配备防火、 防盗、防自然损坏的设施等行为的行政处罚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78873A85">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32C9785E">
            <w:pPr>
              <w:widowControl/>
              <w:jc w:val="left"/>
              <w:textAlignment w:val="center"/>
              <w:rPr>
                <w:rFonts w:ascii="仿宋" w:eastAsia="仿宋" w:cs="仿宋"/>
                <w:kern w:val="0"/>
                <w:sz w:val="16"/>
                <w:szCs w:val="16"/>
              </w:rPr>
            </w:pPr>
            <w:r>
              <w:rPr>
                <w:rFonts w:hint="eastAsia" w:ascii="仿宋" w:eastAsia="仿宋" w:cs="仿宋"/>
                <w:kern w:val="0"/>
                <w:sz w:val="16"/>
                <w:szCs w:val="16"/>
              </w:rPr>
              <w:t>《中华人民共和国文物保护法》</w:t>
            </w:r>
          </w:p>
          <w:p w14:paraId="549FFB88">
            <w:pPr>
              <w:widowControl/>
              <w:jc w:val="left"/>
              <w:textAlignment w:val="center"/>
              <w:rPr>
                <w:rFonts w:ascii="仿宋" w:eastAsia="仿宋" w:cs="仿宋"/>
                <w:kern w:val="0"/>
                <w:sz w:val="16"/>
                <w:szCs w:val="16"/>
              </w:rPr>
            </w:pPr>
            <w:r>
              <w:rPr>
                <w:rFonts w:hint="eastAsia" w:ascii="仿宋" w:eastAsia="仿宋" w:cs="仿宋"/>
                <w:kern w:val="0"/>
                <w:sz w:val="16"/>
                <w:szCs w:val="16"/>
              </w:rPr>
              <w:t>第七十条:有下列行为之一，尚不构成犯罪的，由县级以上人民政府文物主管部门责令改正，可以并处二万元以下的罚款，有违法所得的，没收违法所得：（一）文物收藏单位未按照国家有关规定配备防火、防盗、防自然损坏的设施的；（二）国有文物收藏单位法定代表人离任时未按照馆藏文物档案移交馆藏文物，或者所移交的馆藏文物与馆藏文物档案不符的；（三）将国有馆藏文物赠与、出租或者出售给其他单位、个人的；（四）违反本法第四十条、第四十一条、第四十五条规定处置国有馆藏文物的;（五）违反本法第四十三条规定挪用或者侵占依法调拨、交换、出借文物所得补偿费用的。</w:t>
            </w:r>
          </w:p>
          <w:p w14:paraId="3B101B20">
            <w:pPr>
              <w:widowControl/>
              <w:jc w:val="left"/>
              <w:textAlignment w:val="center"/>
              <w:rPr>
                <w:rFonts w:ascii="仿宋" w:eastAsia="仿宋" w:cs="仿宋"/>
                <w:kern w:val="0"/>
                <w:sz w:val="16"/>
                <w:szCs w:val="16"/>
              </w:rPr>
            </w:pPr>
            <w:r>
              <w:rPr>
                <w:rFonts w:hint="eastAsia" w:ascii="仿宋" w:eastAsia="仿宋" w:cs="仿宋"/>
                <w:kern w:val="0"/>
                <w:sz w:val="16"/>
                <w:szCs w:val="16"/>
              </w:rPr>
              <w:t>第四十条：文物收藏单位应当充分发挥馆藏文物的作用，通过举办展览、科学研究等活动，加强对中华民族优秀的历史文化和革命传统的宣传教育。</w:t>
            </w:r>
          </w:p>
          <w:p w14:paraId="3A79EBE6">
            <w:pPr>
              <w:widowControl/>
              <w:jc w:val="left"/>
              <w:textAlignment w:val="center"/>
              <w:rPr>
                <w:rFonts w:ascii="仿宋" w:eastAsia="仿宋" w:cs="仿宋"/>
                <w:kern w:val="0"/>
                <w:sz w:val="16"/>
                <w:szCs w:val="16"/>
              </w:rPr>
            </w:pPr>
            <w:r>
              <w:rPr>
                <w:rFonts w:hint="eastAsia" w:ascii="仿宋" w:eastAsia="仿宋" w:cs="仿宋"/>
                <w:kern w:val="0"/>
                <w:sz w:val="16"/>
                <w:szCs w:val="16"/>
              </w:rPr>
              <w:t>国有文物收藏单位之间因举办展览、科学研究等需借用馆藏文物的，应当报主管的文物行政部门备案；借用馆藏一级文物的，应当同时报国务院文物行政部门备案。</w:t>
            </w:r>
          </w:p>
          <w:p w14:paraId="6FD12D8F">
            <w:pPr>
              <w:widowControl/>
              <w:jc w:val="left"/>
              <w:textAlignment w:val="center"/>
              <w:rPr>
                <w:rFonts w:ascii="仿宋" w:eastAsia="仿宋" w:cs="仿宋"/>
                <w:kern w:val="0"/>
                <w:sz w:val="16"/>
                <w:szCs w:val="16"/>
              </w:rPr>
            </w:pPr>
            <w:r>
              <w:rPr>
                <w:rFonts w:hint="eastAsia" w:ascii="仿宋" w:eastAsia="仿宋" w:cs="仿宋"/>
                <w:kern w:val="0"/>
                <w:sz w:val="16"/>
                <w:szCs w:val="16"/>
              </w:rPr>
              <w:t>非国有文物收藏单位和其他单位举办展览需借用国有馆藏文物的，应当报主管的文物行政部门批准；借用国有馆藏一级文物，应当经国务院文物行政部门批准。</w:t>
            </w:r>
          </w:p>
          <w:p w14:paraId="52091BFB">
            <w:pPr>
              <w:widowControl/>
              <w:jc w:val="left"/>
              <w:textAlignment w:val="center"/>
              <w:rPr>
                <w:rFonts w:ascii="仿宋" w:eastAsia="仿宋" w:cs="仿宋"/>
                <w:kern w:val="0"/>
                <w:sz w:val="16"/>
                <w:szCs w:val="16"/>
              </w:rPr>
            </w:pPr>
            <w:r>
              <w:rPr>
                <w:rFonts w:hint="eastAsia" w:ascii="仿宋" w:eastAsia="仿宋" w:cs="仿宋"/>
                <w:kern w:val="0"/>
                <w:sz w:val="16"/>
                <w:szCs w:val="16"/>
              </w:rPr>
              <w:t>文物收藏单位之间借用文物的最长期限不得超过三年。</w:t>
            </w:r>
          </w:p>
          <w:p w14:paraId="6AEDEB89">
            <w:pPr>
              <w:widowControl/>
              <w:jc w:val="left"/>
              <w:textAlignment w:val="center"/>
              <w:rPr>
                <w:rFonts w:ascii="仿宋" w:eastAsia="仿宋" w:cs="仿宋"/>
                <w:kern w:val="0"/>
                <w:sz w:val="16"/>
                <w:szCs w:val="16"/>
              </w:rPr>
            </w:pPr>
            <w:r>
              <w:rPr>
                <w:rFonts w:hint="eastAsia" w:ascii="仿宋" w:eastAsia="仿宋" w:cs="仿宋"/>
                <w:kern w:val="0"/>
                <w:sz w:val="16"/>
                <w:szCs w:val="16"/>
              </w:rPr>
              <w:t>第四十一条：已经建立馆藏文物档案的国有文物收藏单位，经省、自治区、直辖市人民政府文物行政部门批准，并报国务院文物行政部门备案，其馆藏文物可以在国有文物收藏单位之间交换。</w:t>
            </w:r>
          </w:p>
          <w:p w14:paraId="585C3C82">
            <w:pPr>
              <w:widowControl/>
              <w:jc w:val="left"/>
              <w:textAlignment w:val="center"/>
              <w:rPr>
                <w:rFonts w:ascii="仿宋" w:eastAsia="仿宋" w:cs="仿宋"/>
                <w:kern w:val="0"/>
                <w:sz w:val="16"/>
                <w:szCs w:val="16"/>
              </w:rPr>
            </w:pPr>
            <w:r>
              <w:rPr>
                <w:rFonts w:hint="eastAsia" w:ascii="仿宋" w:eastAsia="仿宋" w:cs="仿宋"/>
                <w:kern w:val="0"/>
                <w:sz w:val="16"/>
                <w:szCs w:val="16"/>
              </w:rPr>
              <w:t>第四十三条：依法调拨、交换、借用国有馆藏文物，取得文物的文物收藏单位可以对提供文物的文物收藏单位给予合理补偿，具体管理办法由国务院文物行政部门制定。</w:t>
            </w:r>
          </w:p>
          <w:p w14:paraId="4EE9D0AF">
            <w:pPr>
              <w:widowControl/>
              <w:jc w:val="left"/>
              <w:textAlignment w:val="center"/>
              <w:rPr>
                <w:rFonts w:ascii="仿宋" w:eastAsia="仿宋" w:cs="仿宋"/>
                <w:kern w:val="0"/>
                <w:sz w:val="16"/>
                <w:szCs w:val="16"/>
              </w:rPr>
            </w:pPr>
            <w:r>
              <w:rPr>
                <w:rFonts w:hint="eastAsia" w:ascii="仿宋" w:eastAsia="仿宋" w:cs="仿宋"/>
                <w:kern w:val="0"/>
                <w:sz w:val="16"/>
                <w:szCs w:val="16"/>
              </w:rPr>
              <w:t>国有文物收藏单位调拨、交换、出借文物所得的补偿费用，必须用于改善文物的收藏条件和收集新的文物，不得挪作他用；任何单位或者个人不得侵占。</w:t>
            </w:r>
          </w:p>
          <w:p w14:paraId="4B9C2298">
            <w:pPr>
              <w:widowControl/>
              <w:jc w:val="left"/>
              <w:textAlignment w:val="center"/>
              <w:rPr>
                <w:rFonts w:ascii="仿宋" w:eastAsia="仿宋" w:cs="仿宋"/>
                <w:kern w:val="0"/>
                <w:sz w:val="16"/>
                <w:szCs w:val="16"/>
              </w:rPr>
            </w:pPr>
            <w:r>
              <w:rPr>
                <w:rFonts w:hint="eastAsia" w:ascii="仿宋" w:eastAsia="仿宋" w:cs="仿宋"/>
                <w:kern w:val="0"/>
                <w:sz w:val="16"/>
                <w:szCs w:val="16"/>
              </w:rPr>
              <w:t>调拨、交换、借用的文物必须严格保管，不得丢失、损毁。</w:t>
            </w:r>
          </w:p>
          <w:p w14:paraId="2D68A7F6">
            <w:pPr>
              <w:widowControl/>
              <w:jc w:val="left"/>
              <w:textAlignment w:val="center"/>
              <w:rPr>
                <w:rFonts w:ascii="仿宋" w:eastAsia="仿宋" w:cs="仿宋"/>
                <w:kern w:val="0"/>
                <w:sz w:val="16"/>
                <w:szCs w:val="16"/>
              </w:rPr>
            </w:pPr>
            <w:r>
              <w:rPr>
                <w:rFonts w:hint="eastAsia" w:ascii="仿宋" w:eastAsia="仿宋" w:cs="仿宋"/>
                <w:kern w:val="0"/>
                <w:sz w:val="16"/>
                <w:szCs w:val="16"/>
              </w:rPr>
              <w:t>第四十五条：国有文物收藏单位不再收藏的文物的处置办法，由国务院另行制定。</w:t>
            </w:r>
          </w:p>
        </w:tc>
        <w:tc>
          <w:tcPr>
            <w:tcW w:w="893" w:type="dxa"/>
            <w:tcBorders>
              <w:top w:val="single" w:color="000000" w:sz="4" w:space="0"/>
              <w:left w:val="single" w:color="000000" w:sz="4" w:space="0"/>
              <w:bottom w:val="single" w:color="000000" w:sz="4" w:space="0"/>
              <w:right w:val="single" w:color="000000" w:sz="4" w:space="0"/>
            </w:tcBorders>
            <w:vAlign w:val="center"/>
          </w:tcPr>
          <w:p w14:paraId="3F3E9589">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143E9CC1">
            <w:pPr>
              <w:widowControl/>
              <w:jc w:val="center"/>
              <w:textAlignment w:val="center"/>
              <w:rPr>
                <w:rFonts w:ascii="仿宋" w:eastAsia="仿宋" w:cs="仿宋"/>
                <w:kern w:val="0"/>
                <w:sz w:val="16"/>
                <w:szCs w:val="16"/>
              </w:rPr>
            </w:pPr>
            <w:r>
              <w:rPr>
                <w:rFonts w:hint="eastAsia" w:ascii="仿宋" w:eastAsia="仿宋" w:cs="仿宋"/>
                <w:kern w:val="0"/>
                <w:sz w:val="16"/>
                <w:szCs w:val="16"/>
                <w:lang w:eastAsia="zh-CN"/>
              </w:rPr>
              <w:t>涉企</w:t>
            </w:r>
          </w:p>
        </w:tc>
      </w:tr>
      <w:tr w14:paraId="327E62F9">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3702AD71">
            <w:pPr>
              <w:widowControl/>
              <w:numPr>
                <w:ilvl w:val="0"/>
                <w:numId w:val="1"/>
              </w:numPr>
              <w:jc w:val="center"/>
              <w:textAlignment w:val="center"/>
              <w:rPr>
                <w:rFonts w:ascii="仿宋" w:eastAsia="仿宋" w:cs="仿宋"/>
                <w:sz w:val="16"/>
                <w:szCs w:val="16"/>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5A1578D6">
            <w:pPr>
              <w:widowControl/>
              <w:textAlignment w:val="center"/>
              <w:rPr>
                <w:rFonts w:ascii="仿宋" w:eastAsia="仿宋" w:cs="仿宋"/>
                <w:sz w:val="16"/>
                <w:szCs w:val="16"/>
              </w:rPr>
            </w:pPr>
            <w:r>
              <w:rPr>
                <w:rFonts w:hint="eastAsia" w:ascii="仿宋" w:eastAsia="仿宋" w:cs="仿宋"/>
                <w:kern w:val="0"/>
                <w:sz w:val="16"/>
                <w:szCs w:val="16"/>
              </w:rPr>
              <w:t>对买卖国家禁止买卖的文物或者将禁止出境的文物转让、出租、质押给外国人的行政处罚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31113400">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532AAB3C">
            <w:pPr>
              <w:widowControl/>
              <w:jc w:val="left"/>
              <w:textAlignment w:val="center"/>
              <w:rPr>
                <w:rFonts w:ascii="仿宋" w:eastAsia="仿宋" w:cs="仿宋"/>
                <w:sz w:val="16"/>
                <w:szCs w:val="16"/>
              </w:rPr>
            </w:pPr>
            <w:r>
              <w:rPr>
                <w:rFonts w:hint="eastAsia" w:ascii="仿宋" w:eastAsia="仿宋" w:cs="仿宋"/>
                <w:kern w:val="0"/>
                <w:sz w:val="16"/>
                <w:szCs w:val="16"/>
              </w:rPr>
              <w:t xml:space="preserve">《中华人民共和国文物保护法》 </w:t>
            </w:r>
            <w:r>
              <w:rPr>
                <w:rFonts w:hint="eastAsia" w:ascii="仿宋" w:eastAsia="仿宋" w:cs="仿宋"/>
                <w:kern w:val="0"/>
                <w:sz w:val="16"/>
                <w:szCs w:val="16"/>
              </w:rPr>
              <w:br w:type="textWrapping"/>
            </w:r>
            <w:r>
              <w:rPr>
                <w:rFonts w:hint="eastAsia" w:ascii="仿宋" w:eastAsia="仿宋" w:cs="仿宋"/>
                <w:kern w:val="0"/>
                <w:sz w:val="16"/>
                <w:szCs w:val="16"/>
              </w:rPr>
              <w:t>第七十一条:买卖国家禁止买卖的文物或者将禁止出境的文物转让、出租、质押给外国人，尚不构成犯罪的，由县级以上人民政府文物主管部门责令改正，没收违法所得，违法经营额一万元以上的，并处违法经营额二倍以上五倍以下的罚款；违法经营额不足一万元的，并处五千元以上二万元以下的罚款。文物商店、拍卖企业有前款规定的违法行为的，由县级以上人民政府文物主管部门没收违法所得、非法经营的文物，违法经营额五万元以上的，并处违法经营额一倍以上三倍以下的罚款；违法经营额不足五万元的，并处五千元以上五万元以下的罚款；情节严重的，由原发证机关吊销许可证书。</w:t>
            </w:r>
          </w:p>
        </w:tc>
        <w:tc>
          <w:tcPr>
            <w:tcW w:w="893" w:type="dxa"/>
            <w:tcBorders>
              <w:top w:val="single" w:color="000000" w:sz="4" w:space="0"/>
              <w:left w:val="single" w:color="000000" w:sz="4" w:space="0"/>
              <w:bottom w:val="single" w:color="000000" w:sz="4" w:space="0"/>
              <w:right w:val="single" w:color="000000" w:sz="4" w:space="0"/>
            </w:tcBorders>
            <w:vAlign w:val="center"/>
          </w:tcPr>
          <w:p w14:paraId="59B5DC86">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2142D86C">
            <w:pPr>
              <w:widowControl/>
              <w:jc w:val="center"/>
              <w:textAlignment w:val="center"/>
              <w:rPr>
                <w:rFonts w:ascii="仿宋" w:eastAsia="仿宋" w:cs="仿宋"/>
                <w:sz w:val="16"/>
                <w:szCs w:val="16"/>
              </w:rPr>
            </w:pPr>
            <w:r>
              <w:rPr>
                <w:rFonts w:hint="eastAsia" w:ascii="仿宋" w:eastAsia="仿宋" w:cs="仿宋"/>
                <w:kern w:val="0"/>
                <w:sz w:val="16"/>
                <w:szCs w:val="16"/>
                <w:lang w:eastAsia="zh-CN"/>
              </w:rPr>
              <w:t>涉企</w:t>
            </w:r>
          </w:p>
        </w:tc>
      </w:tr>
      <w:tr w14:paraId="73DC06AF">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048841E5">
            <w:pPr>
              <w:widowControl/>
              <w:numPr>
                <w:ilvl w:val="0"/>
                <w:numId w:val="1"/>
              </w:numPr>
              <w:jc w:val="center"/>
              <w:textAlignment w:val="center"/>
              <w:rPr>
                <w:rFonts w:ascii="仿宋" w:eastAsia="仿宋" w:cs="仿宋"/>
                <w:kern w:val="0"/>
                <w:sz w:val="16"/>
                <w:szCs w:val="16"/>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15886369">
            <w:pPr>
              <w:widowControl/>
              <w:textAlignment w:val="center"/>
              <w:rPr>
                <w:rFonts w:ascii="仿宋" w:eastAsia="仿宋" w:cs="仿宋"/>
                <w:kern w:val="0"/>
                <w:sz w:val="16"/>
                <w:szCs w:val="16"/>
              </w:rPr>
            </w:pPr>
            <w:r>
              <w:rPr>
                <w:rFonts w:hint="eastAsia" w:ascii="仿宋" w:eastAsia="仿宋" w:cs="仿宋"/>
                <w:kern w:val="0"/>
                <w:sz w:val="16"/>
                <w:szCs w:val="16"/>
              </w:rPr>
              <w:t>对文物商店从事文物拍卖经营活动、经营文物拍卖的拍卖企业从事文物购销经营活动等行为情节严重的行政处罚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05BA1EA6">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6E0A5360">
            <w:pPr>
              <w:widowControl/>
              <w:jc w:val="left"/>
              <w:textAlignment w:val="center"/>
              <w:rPr>
                <w:rFonts w:ascii="仿宋" w:eastAsia="仿宋" w:cs="仿宋"/>
                <w:kern w:val="0"/>
                <w:sz w:val="16"/>
                <w:szCs w:val="16"/>
              </w:rPr>
            </w:pPr>
            <w:r>
              <w:rPr>
                <w:rFonts w:hint="eastAsia" w:ascii="仿宋" w:eastAsia="仿宋" w:cs="仿宋"/>
                <w:kern w:val="0"/>
                <w:sz w:val="16"/>
                <w:szCs w:val="16"/>
              </w:rPr>
              <w:t>《中华人民共和国文物保护法》</w:t>
            </w:r>
          </w:p>
          <w:p w14:paraId="6458C3D2">
            <w:pPr>
              <w:widowControl/>
              <w:jc w:val="left"/>
              <w:textAlignment w:val="center"/>
              <w:rPr>
                <w:rFonts w:ascii="仿宋" w:eastAsia="仿宋" w:cs="仿宋"/>
                <w:kern w:val="0"/>
                <w:sz w:val="16"/>
                <w:szCs w:val="16"/>
              </w:rPr>
            </w:pPr>
            <w:r>
              <w:rPr>
                <w:rFonts w:hint="eastAsia" w:ascii="仿宋" w:eastAsia="仿宋" w:cs="仿宋"/>
                <w:kern w:val="0"/>
                <w:sz w:val="16"/>
                <w:szCs w:val="16"/>
              </w:rPr>
              <w:t>第七十三条：有下列情形之一的，由工商行政管理部门没收违法所得、非法经营的文物，违法经营额五万元以上的，并处违法经营额一倍以上三倍以下的罚款；违法经营额不足五万元的，并处五千元以上五万元以下的罚款；情节严重的，由原发证机关吊销许可证书：（一）文物商店从事文物拍卖经营活动的；（二）经营文物拍卖的拍卖企业从事文物购销经营活动的；（三）拍卖企业拍卖的文物，未经审核的；（四）文物收藏单位从事文物的商业经营活动的。</w:t>
            </w:r>
          </w:p>
        </w:tc>
        <w:tc>
          <w:tcPr>
            <w:tcW w:w="893" w:type="dxa"/>
            <w:tcBorders>
              <w:top w:val="single" w:color="000000" w:sz="4" w:space="0"/>
              <w:left w:val="single" w:color="000000" w:sz="4" w:space="0"/>
              <w:bottom w:val="single" w:color="000000" w:sz="4" w:space="0"/>
              <w:right w:val="single" w:color="000000" w:sz="4" w:space="0"/>
            </w:tcBorders>
            <w:vAlign w:val="center"/>
          </w:tcPr>
          <w:p w14:paraId="1526D7E6">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57CDE1F0">
            <w:pPr>
              <w:widowControl/>
              <w:jc w:val="center"/>
              <w:textAlignment w:val="center"/>
              <w:rPr>
                <w:rFonts w:ascii="仿宋" w:eastAsia="仿宋" w:cs="仿宋"/>
                <w:kern w:val="0"/>
                <w:sz w:val="16"/>
                <w:szCs w:val="16"/>
              </w:rPr>
            </w:pPr>
            <w:r>
              <w:rPr>
                <w:rFonts w:hint="eastAsia" w:ascii="仿宋" w:eastAsia="仿宋" w:cs="仿宋"/>
                <w:kern w:val="0"/>
                <w:sz w:val="16"/>
                <w:szCs w:val="16"/>
                <w:lang w:eastAsia="zh-CN"/>
              </w:rPr>
              <w:t>涉企</w:t>
            </w:r>
          </w:p>
        </w:tc>
      </w:tr>
      <w:tr w14:paraId="792474B5">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2C366B56">
            <w:pPr>
              <w:widowControl/>
              <w:numPr>
                <w:ilvl w:val="0"/>
                <w:numId w:val="1"/>
              </w:numPr>
              <w:jc w:val="center"/>
              <w:textAlignment w:val="center"/>
              <w:rPr>
                <w:rFonts w:ascii="仿宋" w:eastAsia="仿宋" w:cs="仿宋"/>
                <w:kern w:val="0"/>
                <w:sz w:val="16"/>
                <w:szCs w:val="16"/>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2CB44057">
            <w:pPr>
              <w:widowControl/>
              <w:textAlignment w:val="center"/>
              <w:rPr>
                <w:rFonts w:ascii="仿宋" w:eastAsia="仿宋" w:cs="仿宋"/>
                <w:kern w:val="0"/>
                <w:sz w:val="16"/>
                <w:szCs w:val="16"/>
              </w:rPr>
            </w:pPr>
            <w:r>
              <w:rPr>
                <w:rFonts w:hint="eastAsia" w:ascii="仿宋" w:eastAsia="仿宋" w:cs="仿宋"/>
                <w:kern w:val="0"/>
                <w:sz w:val="16"/>
                <w:szCs w:val="16"/>
              </w:rPr>
              <w:t>对发现文物隐匿不报或者拒不上交等行为情节严重的行政处罚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195314CB">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4E7590FB">
            <w:pPr>
              <w:widowControl/>
              <w:jc w:val="left"/>
              <w:textAlignment w:val="center"/>
              <w:rPr>
                <w:rFonts w:ascii="仿宋" w:eastAsia="仿宋" w:cs="仿宋"/>
                <w:kern w:val="0"/>
                <w:sz w:val="16"/>
                <w:szCs w:val="16"/>
              </w:rPr>
            </w:pPr>
            <w:r>
              <w:rPr>
                <w:rFonts w:hint="eastAsia" w:ascii="仿宋" w:eastAsia="仿宋" w:cs="仿宋"/>
                <w:kern w:val="0"/>
                <w:sz w:val="16"/>
                <w:szCs w:val="16"/>
              </w:rPr>
              <w:t>《中华人民共和国文物保护法》</w:t>
            </w:r>
          </w:p>
          <w:p w14:paraId="4BBE0C71">
            <w:pPr>
              <w:widowControl/>
              <w:jc w:val="left"/>
              <w:textAlignment w:val="center"/>
              <w:rPr>
                <w:rFonts w:ascii="仿宋" w:eastAsia="仿宋" w:cs="仿宋"/>
                <w:kern w:val="0"/>
                <w:sz w:val="16"/>
                <w:szCs w:val="16"/>
              </w:rPr>
            </w:pPr>
            <w:r>
              <w:rPr>
                <w:rFonts w:hint="eastAsia" w:ascii="仿宋" w:eastAsia="仿宋" w:cs="仿宋"/>
                <w:kern w:val="0"/>
                <w:sz w:val="16"/>
                <w:szCs w:val="16"/>
              </w:rPr>
              <w:t>第七十四条:有下列行为之一，尚不构成犯罪的，由县级以上人民政府文物主管部门会同公安机关追缴文物；情节严重的，处五千元以上五万元以下的罚款：（一）发现文物隐匿不报或者拒不上交的；（二）未按照规定移交拣选文物的。</w:t>
            </w:r>
          </w:p>
        </w:tc>
        <w:tc>
          <w:tcPr>
            <w:tcW w:w="893" w:type="dxa"/>
            <w:tcBorders>
              <w:top w:val="single" w:color="000000" w:sz="4" w:space="0"/>
              <w:left w:val="single" w:color="000000" w:sz="4" w:space="0"/>
              <w:bottom w:val="single" w:color="000000" w:sz="4" w:space="0"/>
              <w:right w:val="single" w:color="000000" w:sz="4" w:space="0"/>
            </w:tcBorders>
            <w:vAlign w:val="center"/>
          </w:tcPr>
          <w:p w14:paraId="1324FEE8">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37618144">
            <w:pPr>
              <w:widowControl/>
              <w:jc w:val="center"/>
              <w:textAlignment w:val="center"/>
              <w:rPr>
                <w:rFonts w:hint="eastAsia" w:ascii="仿宋" w:eastAsia="仿宋" w:cs="仿宋"/>
                <w:kern w:val="0"/>
                <w:sz w:val="16"/>
                <w:szCs w:val="16"/>
                <w:lang w:eastAsia="zh-CN"/>
              </w:rPr>
            </w:pPr>
            <w:r>
              <w:rPr>
                <w:rFonts w:hint="eastAsia" w:ascii="仿宋" w:eastAsia="仿宋" w:cs="仿宋"/>
                <w:kern w:val="0"/>
                <w:sz w:val="16"/>
                <w:szCs w:val="16"/>
                <w:lang w:eastAsia="zh-CN"/>
              </w:rPr>
              <w:t>否</w:t>
            </w:r>
          </w:p>
        </w:tc>
      </w:tr>
      <w:tr w14:paraId="2F7D546C">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61ECD726">
            <w:pPr>
              <w:widowControl/>
              <w:numPr>
                <w:ilvl w:val="0"/>
                <w:numId w:val="1"/>
              </w:numPr>
              <w:jc w:val="center"/>
              <w:textAlignment w:val="center"/>
              <w:rPr>
                <w:rFonts w:ascii="仿宋" w:eastAsia="仿宋" w:cs="仿宋"/>
                <w:kern w:val="0"/>
                <w:sz w:val="16"/>
                <w:szCs w:val="16"/>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7C2FC152">
            <w:pPr>
              <w:widowControl/>
              <w:textAlignment w:val="center"/>
              <w:rPr>
                <w:rFonts w:ascii="仿宋" w:eastAsia="仿宋" w:cs="仿宋"/>
                <w:kern w:val="0"/>
                <w:sz w:val="16"/>
                <w:szCs w:val="16"/>
              </w:rPr>
            </w:pPr>
            <w:r>
              <w:rPr>
                <w:rFonts w:hint="eastAsia" w:ascii="仿宋" w:eastAsia="仿宋" w:cs="仿宋"/>
                <w:kern w:val="0"/>
                <w:sz w:val="16"/>
                <w:szCs w:val="16"/>
              </w:rPr>
              <w:t>对未取得相应等级的文物保护工程资质证书，擅自承担文物保护单位的修缮、迁移、重建工程的 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7542B747">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1B16F372">
            <w:pPr>
              <w:widowControl/>
              <w:jc w:val="left"/>
              <w:textAlignment w:val="center"/>
              <w:rPr>
                <w:rFonts w:ascii="仿宋" w:eastAsia="仿宋" w:cs="仿宋"/>
                <w:kern w:val="0"/>
                <w:sz w:val="16"/>
                <w:szCs w:val="16"/>
              </w:rPr>
            </w:pPr>
            <w:r>
              <w:rPr>
                <w:rFonts w:hint="eastAsia" w:ascii="仿宋" w:eastAsia="仿宋" w:cs="仿宋"/>
                <w:kern w:val="0"/>
                <w:sz w:val="16"/>
                <w:szCs w:val="16"/>
              </w:rPr>
              <w:t>《中华人民共和国文物保护法实施条例》</w:t>
            </w:r>
          </w:p>
          <w:p w14:paraId="036075C5">
            <w:pPr>
              <w:widowControl/>
              <w:jc w:val="left"/>
              <w:textAlignment w:val="center"/>
              <w:rPr>
                <w:rFonts w:ascii="仿宋" w:eastAsia="仿宋" w:cs="仿宋"/>
                <w:kern w:val="0"/>
                <w:sz w:val="16"/>
                <w:szCs w:val="16"/>
              </w:rPr>
            </w:pPr>
            <w:r>
              <w:rPr>
                <w:rFonts w:hint="eastAsia" w:ascii="仿宋" w:eastAsia="仿宋" w:cs="仿宋"/>
                <w:kern w:val="0"/>
                <w:sz w:val="16"/>
                <w:szCs w:val="16"/>
              </w:rPr>
              <w:t>第五十五条:违反本条例规定，未取得相应等级的文物保护工程资质证书，擅自承担文物保护单位的修缮、迁移、重建工程的，由文物行政主管部门责令限期改正；逾期不改正，或者造成严重后果的，处5万元以上50万元以下的罚款；构成犯罪的，依法追究刑事责任。</w:t>
            </w:r>
          </w:p>
        </w:tc>
        <w:tc>
          <w:tcPr>
            <w:tcW w:w="893" w:type="dxa"/>
            <w:tcBorders>
              <w:top w:val="single" w:color="000000" w:sz="4" w:space="0"/>
              <w:left w:val="single" w:color="000000" w:sz="4" w:space="0"/>
              <w:bottom w:val="single" w:color="000000" w:sz="4" w:space="0"/>
              <w:right w:val="single" w:color="000000" w:sz="4" w:space="0"/>
            </w:tcBorders>
            <w:vAlign w:val="center"/>
          </w:tcPr>
          <w:p w14:paraId="78F8D87A">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6E4176E0">
            <w:pPr>
              <w:widowControl/>
              <w:jc w:val="center"/>
              <w:textAlignment w:val="center"/>
              <w:rPr>
                <w:rFonts w:ascii="仿宋" w:eastAsia="仿宋" w:cs="仿宋"/>
                <w:kern w:val="0"/>
                <w:sz w:val="16"/>
                <w:szCs w:val="16"/>
              </w:rPr>
            </w:pPr>
            <w:r>
              <w:rPr>
                <w:rFonts w:hint="eastAsia" w:ascii="仿宋" w:eastAsia="仿宋" w:cs="仿宋"/>
                <w:kern w:val="0"/>
                <w:sz w:val="16"/>
                <w:szCs w:val="16"/>
                <w:lang w:eastAsia="zh-CN"/>
              </w:rPr>
              <w:t>涉企</w:t>
            </w:r>
          </w:p>
        </w:tc>
      </w:tr>
      <w:tr w14:paraId="37F49060">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0DBE15C5">
            <w:pPr>
              <w:widowControl/>
              <w:numPr>
                <w:ilvl w:val="0"/>
                <w:numId w:val="1"/>
              </w:numPr>
              <w:jc w:val="center"/>
              <w:textAlignment w:val="center"/>
              <w:rPr>
                <w:rFonts w:ascii="仿宋" w:eastAsia="仿宋" w:cs="仿宋"/>
                <w:kern w:val="0"/>
                <w:sz w:val="16"/>
                <w:szCs w:val="16"/>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4DE07745">
            <w:pPr>
              <w:widowControl/>
              <w:textAlignment w:val="center"/>
              <w:rPr>
                <w:rFonts w:ascii="仿宋" w:eastAsia="仿宋" w:cs="仿宋"/>
                <w:kern w:val="0"/>
                <w:sz w:val="16"/>
                <w:szCs w:val="16"/>
              </w:rPr>
            </w:pPr>
            <w:r>
              <w:rPr>
                <w:rFonts w:hint="eastAsia" w:ascii="仿宋" w:eastAsia="仿宋" w:cs="仿宋"/>
                <w:kern w:val="0"/>
                <w:sz w:val="16"/>
                <w:szCs w:val="16"/>
              </w:rPr>
              <w:t>对未取得资质证书，擅自从事馆藏文物的修复、复制、拓印活动的行政处罚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2E60313F">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01A60AB4">
            <w:pPr>
              <w:widowControl/>
              <w:jc w:val="left"/>
              <w:textAlignment w:val="center"/>
              <w:rPr>
                <w:rFonts w:ascii="仿宋" w:eastAsia="仿宋" w:cs="仿宋"/>
                <w:kern w:val="0"/>
                <w:sz w:val="16"/>
                <w:szCs w:val="16"/>
              </w:rPr>
            </w:pPr>
            <w:r>
              <w:rPr>
                <w:rFonts w:hint="eastAsia" w:ascii="仿宋" w:eastAsia="仿宋" w:cs="仿宋"/>
                <w:kern w:val="0"/>
                <w:sz w:val="16"/>
                <w:szCs w:val="16"/>
              </w:rPr>
              <w:t>《中华人民共和国文物保护法实施条例》</w:t>
            </w:r>
          </w:p>
          <w:p w14:paraId="39517955">
            <w:pPr>
              <w:widowControl/>
              <w:jc w:val="left"/>
              <w:textAlignment w:val="center"/>
              <w:rPr>
                <w:rFonts w:ascii="仿宋" w:eastAsia="仿宋" w:cs="仿宋"/>
                <w:kern w:val="0"/>
                <w:sz w:val="16"/>
                <w:szCs w:val="16"/>
              </w:rPr>
            </w:pPr>
            <w:r>
              <w:rPr>
                <w:rFonts w:hint="eastAsia" w:ascii="仿宋" w:eastAsia="仿宋" w:cs="仿宋"/>
                <w:kern w:val="0"/>
                <w:sz w:val="16"/>
                <w:szCs w:val="16"/>
              </w:rPr>
              <w:t>第五十六条：违反本条例规定，未取得资质证书，擅自从事馆藏文物的修复、复制、拓印活动的，由文物行政主管部门责令停止违法活动；没收违法所得和从事违法活动的专用工具、设备；造成严重后果的，并处1万元以上10万元以下的罚款；构成犯罪的，依法追究刑事责任。</w:t>
            </w:r>
          </w:p>
        </w:tc>
        <w:tc>
          <w:tcPr>
            <w:tcW w:w="893" w:type="dxa"/>
            <w:tcBorders>
              <w:top w:val="single" w:color="000000" w:sz="4" w:space="0"/>
              <w:left w:val="single" w:color="000000" w:sz="4" w:space="0"/>
              <w:bottom w:val="single" w:color="000000" w:sz="4" w:space="0"/>
              <w:right w:val="single" w:color="000000" w:sz="4" w:space="0"/>
            </w:tcBorders>
            <w:vAlign w:val="center"/>
          </w:tcPr>
          <w:p w14:paraId="3BF3E0D6">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746F1258">
            <w:pPr>
              <w:widowControl/>
              <w:jc w:val="center"/>
              <w:textAlignment w:val="center"/>
              <w:rPr>
                <w:rFonts w:ascii="仿宋" w:eastAsia="仿宋" w:cs="仿宋"/>
                <w:kern w:val="0"/>
                <w:sz w:val="16"/>
                <w:szCs w:val="16"/>
              </w:rPr>
            </w:pPr>
            <w:r>
              <w:rPr>
                <w:rFonts w:hint="eastAsia" w:ascii="仿宋" w:eastAsia="仿宋" w:cs="仿宋"/>
                <w:kern w:val="0"/>
                <w:sz w:val="16"/>
                <w:szCs w:val="16"/>
                <w:lang w:eastAsia="zh-CN"/>
              </w:rPr>
              <w:t>涉企</w:t>
            </w:r>
          </w:p>
        </w:tc>
      </w:tr>
      <w:tr w14:paraId="2474C590">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193C7C89">
            <w:pPr>
              <w:widowControl/>
              <w:numPr>
                <w:ilvl w:val="0"/>
                <w:numId w:val="1"/>
              </w:numPr>
              <w:jc w:val="center"/>
              <w:textAlignment w:val="center"/>
              <w:rPr>
                <w:rFonts w:ascii="仿宋" w:eastAsia="仿宋" w:cs="仿宋"/>
                <w:kern w:val="0"/>
                <w:sz w:val="16"/>
                <w:szCs w:val="16"/>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30AA72FE">
            <w:pPr>
              <w:widowControl/>
              <w:textAlignment w:val="center"/>
              <w:rPr>
                <w:rFonts w:ascii="仿宋" w:eastAsia="仿宋" w:cs="仿宋"/>
                <w:kern w:val="0"/>
                <w:sz w:val="16"/>
                <w:szCs w:val="16"/>
              </w:rPr>
            </w:pPr>
            <w:r>
              <w:rPr>
                <w:rFonts w:hint="eastAsia" w:ascii="仿宋" w:eastAsia="仿宋" w:cs="仿宋"/>
                <w:kern w:val="0"/>
                <w:sz w:val="16"/>
                <w:szCs w:val="16"/>
              </w:rPr>
              <w:t>对未经批准擅自修复、复制、拓印馆藏珍贵文物的行政处罚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777DC653">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666AF55D">
            <w:pPr>
              <w:widowControl/>
              <w:jc w:val="left"/>
              <w:textAlignment w:val="center"/>
              <w:rPr>
                <w:rFonts w:ascii="仿宋" w:eastAsia="仿宋" w:cs="仿宋"/>
                <w:kern w:val="0"/>
                <w:sz w:val="16"/>
                <w:szCs w:val="16"/>
              </w:rPr>
            </w:pPr>
            <w:r>
              <w:rPr>
                <w:rFonts w:hint="eastAsia" w:ascii="仿宋" w:eastAsia="仿宋" w:cs="仿宋"/>
                <w:kern w:val="0"/>
                <w:sz w:val="16"/>
                <w:szCs w:val="16"/>
              </w:rPr>
              <w:t>《中华人民共和国文物保护法实施条例》</w:t>
            </w:r>
          </w:p>
          <w:p w14:paraId="17677EE1">
            <w:pPr>
              <w:widowControl/>
              <w:jc w:val="left"/>
              <w:textAlignment w:val="center"/>
              <w:rPr>
                <w:rFonts w:ascii="仿宋" w:eastAsia="仿宋" w:cs="仿宋"/>
                <w:kern w:val="0"/>
                <w:sz w:val="16"/>
                <w:szCs w:val="16"/>
              </w:rPr>
            </w:pPr>
            <w:r>
              <w:rPr>
                <w:rFonts w:hint="eastAsia" w:ascii="仿宋" w:eastAsia="仿宋" w:cs="仿宋"/>
                <w:kern w:val="0"/>
                <w:sz w:val="16"/>
                <w:szCs w:val="16"/>
              </w:rPr>
              <w:t>第五十八条:违反本条例规定，未经批准擅自修复、复制、拓印、拍摄馆藏珍贵文物的，由文物行政主管部门给予警告；造成严重后果的，处2000元以上2万元以下的罚款；对负有责任的主管人员和其他直接责任人员依法给予行政处分。</w:t>
            </w:r>
          </w:p>
        </w:tc>
        <w:tc>
          <w:tcPr>
            <w:tcW w:w="893" w:type="dxa"/>
            <w:tcBorders>
              <w:top w:val="single" w:color="000000" w:sz="4" w:space="0"/>
              <w:left w:val="single" w:color="000000" w:sz="4" w:space="0"/>
              <w:bottom w:val="single" w:color="000000" w:sz="4" w:space="0"/>
              <w:right w:val="single" w:color="000000" w:sz="4" w:space="0"/>
            </w:tcBorders>
            <w:vAlign w:val="center"/>
          </w:tcPr>
          <w:p w14:paraId="46A58047">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03E544DB">
            <w:pPr>
              <w:widowControl/>
              <w:jc w:val="center"/>
              <w:textAlignment w:val="center"/>
              <w:rPr>
                <w:rFonts w:ascii="仿宋" w:eastAsia="仿宋" w:cs="仿宋"/>
                <w:kern w:val="0"/>
                <w:sz w:val="16"/>
                <w:szCs w:val="16"/>
              </w:rPr>
            </w:pPr>
            <w:r>
              <w:rPr>
                <w:rFonts w:hint="eastAsia" w:ascii="仿宋" w:eastAsia="仿宋" w:cs="仿宋"/>
                <w:kern w:val="0"/>
                <w:sz w:val="16"/>
                <w:szCs w:val="16"/>
                <w:lang w:eastAsia="zh-CN"/>
              </w:rPr>
              <w:t>涉企</w:t>
            </w:r>
          </w:p>
        </w:tc>
      </w:tr>
      <w:tr w14:paraId="2B7D567B">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18E3496E">
            <w:pPr>
              <w:widowControl/>
              <w:numPr>
                <w:ilvl w:val="0"/>
                <w:numId w:val="1"/>
              </w:numPr>
              <w:jc w:val="center"/>
              <w:textAlignment w:val="center"/>
              <w:rPr>
                <w:rFonts w:ascii="仿宋" w:eastAsia="仿宋" w:cs="仿宋"/>
                <w:kern w:val="0"/>
                <w:sz w:val="16"/>
                <w:szCs w:val="16"/>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4FFBFCBE">
            <w:pPr>
              <w:widowControl/>
              <w:textAlignment w:val="center"/>
              <w:rPr>
                <w:rFonts w:ascii="仿宋" w:eastAsia="仿宋" w:cs="仿宋"/>
                <w:kern w:val="0"/>
                <w:sz w:val="16"/>
                <w:szCs w:val="16"/>
              </w:rPr>
            </w:pPr>
            <w:r>
              <w:rPr>
                <w:rFonts w:hint="eastAsia" w:ascii="仿宋" w:eastAsia="仿宋" w:cs="仿宋"/>
                <w:kern w:val="0"/>
                <w:sz w:val="16"/>
                <w:szCs w:val="16"/>
              </w:rPr>
              <w:t>对</w:t>
            </w:r>
            <w:r>
              <w:rPr>
                <w:rFonts w:ascii="仿宋" w:eastAsia="仿宋" w:cs="仿宋"/>
                <w:kern w:val="0"/>
                <w:sz w:val="16"/>
                <w:szCs w:val="16"/>
              </w:rPr>
              <w:t>未经批准进行水下文物的考古调查、勘探、发掘活动等行为</w:t>
            </w:r>
            <w:r>
              <w:rPr>
                <w:rFonts w:hint="eastAsia" w:ascii="仿宋" w:eastAsia="仿宋" w:cs="仿宋"/>
                <w:kern w:val="0"/>
                <w:sz w:val="16"/>
                <w:szCs w:val="16"/>
              </w:rPr>
              <w:t>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657B21A1">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7C852426">
            <w:pPr>
              <w:widowControl/>
              <w:jc w:val="left"/>
              <w:textAlignment w:val="center"/>
              <w:rPr>
                <w:rFonts w:ascii="仿宋" w:eastAsia="仿宋" w:cs="仿宋"/>
                <w:kern w:val="0"/>
                <w:sz w:val="16"/>
                <w:szCs w:val="16"/>
              </w:rPr>
            </w:pPr>
            <w:r>
              <w:rPr>
                <w:rFonts w:hint="eastAsia" w:ascii="仿宋" w:eastAsia="仿宋" w:cs="仿宋"/>
                <w:kern w:val="0"/>
                <w:sz w:val="16"/>
                <w:szCs w:val="16"/>
              </w:rPr>
              <w:t>《中华人民共和国水下文物保护管理条例》</w:t>
            </w:r>
          </w:p>
          <w:p w14:paraId="28BA36FD">
            <w:pPr>
              <w:widowControl/>
              <w:jc w:val="left"/>
              <w:textAlignment w:val="center"/>
              <w:rPr>
                <w:rFonts w:ascii="仿宋" w:eastAsia="仿宋" w:cs="仿宋"/>
                <w:kern w:val="0"/>
                <w:sz w:val="16"/>
                <w:szCs w:val="16"/>
              </w:rPr>
            </w:pPr>
            <w:r>
              <w:rPr>
                <w:rFonts w:hint="eastAsia" w:ascii="仿宋" w:eastAsia="仿宋" w:cs="仿宋"/>
                <w:kern w:val="0"/>
                <w:sz w:val="16"/>
                <w:szCs w:val="16"/>
              </w:rPr>
              <w:t>第二十二条：违反本条例规定，有下列行为之一的，由县级以上人民政府文物主管部门或者海上执法机关按照职责分工责令改正，追缴有关文物，并给予警告；有违法所得的，没收违法所得，违法经营额10万元以上的，并处违法经营额5倍以上15倍以下的罚款，违法经营额不足10万元的，并处10万元以上100万元以下的罚款；情节严重的，由原发证机关吊销资质证书，10年内不受理其相应申请：（一）未经批准进行水下文物的考古调查、勘探、发掘活动；（二）考古调查、勘探、发掘活动结束后，不按照规定移交有关实物或者提交有关资料；（三）未事先报请有关主管部门组织进行考古调查、勘探，在中国管辖水域内进行大型基本建设工程；（四）发现水下文物后未及时报告。</w:t>
            </w:r>
          </w:p>
        </w:tc>
        <w:tc>
          <w:tcPr>
            <w:tcW w:w="893" w:type="dxa"/>
            <w:tcBorders>
              <w:top w:val="single" w:color="000000" w:sz="4" w:space="0"/>
              <w:left w:val="single" w:color="000000" w:sz="4" w:space="0"/>
              <w:bottom w:val="single" w:color="000000" w:sz="4" w:space="0"/>
              <w:right w:val="single" w:color="000000" w:sz="4" w:space="0"/>
            </w:tcBorders>
            <w:vAlign w:val="center"/>
          </w:tcPr>
          <w:p w14:paraId="4A22B681">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477F2E01">
            <w:pPr>
              <w:widowControl/>
              <w:jc w:val="center"/>
              <w:textAlignment w:val="center"/>
              <w:rPr>
                <w:rFonts w:ascii="仿宋" w:eastAsia="仿宋" w:cs="仿宋"/>
                <w:kern w:val="0"/>
                <w:sz w:val="16"/>
                <w:szCs w:val="16"/>
              </w:rPr>
            </w:pPr>
            <w:r>
              <w:rPr>
                <w:rFonts w:hint="eastAsia" w:ascii="仿宋" w:eastAsia="仿宋" w:cs="仿宋"/>
                <w:kern w:val="0"/>
                <w:sz w:val="16"/>
                <w:szCs w:val="16"/>
                <w:lang w:eastAsia="zh-CN"/>
              </w:rPr>
              <w:t>涉企</w:t>
            </w:r>
          </w:p>
        </w:tc>
      </w:tr>
      <w:tr w14:paraId="4326E047">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20C08A31">
            <w:pPr>
              <w:widowControl/>
              <w:numPr>
                <w:ilvl w:val="0"/>
                <w:numId w:val="1"/>
              </w:numPr>
              <w:jc w:val="center"/>
              <w:textAlignment w:val="center"/>
              <w:rPr>
                <w:rFonts w:ascii="仿宋" w:eastAsia="仿宋" w:cs="仿宋"/>
                <w:kern w:val="0"/>
                <w:sz w:val="16"/>
                <w:szCs w:val="16"/>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544F4BD4">
            <w:pPr>
              <w:widowControl/>
              <w:textAlignment w:val="center"/>
              <w:rPr>
                <w:rFonts w:ascii="仿宋" w:eastAsia="仿宋" w:cs="仿宋"/>
                <w:kern w:val="0"/>
                <w:sz w:val="16"/>
                <w:szCs w:val="16"/>
              </w:rPr>
            </w:pPr>
            <w:r>
              <w:rPr>
                <w:rFonts w:hint="eastAsia" w:ascii="仿宋" w:eastAsia="仿宋" w:cs="仿宋"/>
                <w:kern w:val="0"/>
                <w:sz w:val="16"/>
                <w:szCs w:val="16"/>
              </w:rPr>
              <w:t>对博物馆取得来源不明或者来源不合法的藏品，或者陈列展览的主题、内容造成恶劣影响的行政处罚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386C891D">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3BACD5E1">
            <w:pPr>
              <w:widowControl/>
              <w:jc w:val="left"/>
              <w:textAlignment w:val="center"/>
              <w:rPr>
                <w:rFonts w:ascii="仿宋" w:eastAsia="仿宋" w:cs="仿宋"/>
                <w:kern w:val="0"/>
                <w:sz w:val="16"/>
                <w:szCs w:val="16"/>
              </w:rPr>
            </w:pPr>
            <w:r>
              <w:rPr>
                <w:rFonts w:hint="eastAsia" w:ascii="仿宋" w:eastAsia="仿宋" w:cs="仿宋"/>
                <w:kern w:val="0"/>
                <w:sz w:val="16"/>
                <w:szCs w:val="16"/>
              </w:rPr>
              <w:t>《博物馆条例》</w:t>
            </w:r>
          </w:p>
          <w:p w14:paraId="1D617D32">
            <w:pPr>
              <w:widowControl/>
              <w:jc w:val="left"/>
              <w:textAlignment w:val="center"/>
              <w:rPr>
                <w:rFonts w:ascii="仿宋" w:eastAsia="仿宋" w:cs="仿宋"/>
                <w:kern w:val="0"/>
                <w:sz w:val="16"/>
                <w:szCs w:val="16"/>
              </w:rPr>
            </w:pPr>
            <w:r>
              <w:rPr>
                <w:rFonts w:hint="eastAsia" w:ascii="仿宋" w:eastAsia="仿宋" w:cs="仿宋"/>
                <w:kern w:val="0"/>
                <w:sz w:val="16"/>
                <w:szCs w:val="16"/>
              </w:rPr>
              <w:t>第三十九条：博物馆取得来源不明或者来源不合法的藏品，或者陈列展览的主题、内容造成恶劣影响的，由省、自治区、直辖市人民政府文物主管部门或者有关登记管理机关按照职责分工，责令改正，有违法所得的，没收违法所得，并处违法所得2倍以上5倍以下罚款；没有违法所得的，处5000元以上2万元以下罚款；情节严重的，由登记管理机关撤销登记。</w:t>
            </w:r>
          </w:p>
        </w:tc>
        <w:tc>
          <w:tcPr>
            <w:tcW w:w="893" w:type="dxa"/>
            <w:tcBorders>
              <w:top w:val="single" w:color="000000" w:sz="4" w:space="0"/>
              <w:left w:val="single" w:color="000000" w:sz="4" w:space="0"/>
              <w:bottom w:val="single" w:color="000000" w:sz="4" w:space="0"/>
              <w:right w:val="single" w:color="000000" w:sz="4" w:space="0"/>
            </w:tcBorders>
            <w:vAlign w:val="center"/>
          </w:tcPr>
          <w:p w14:paraId="35A931FE">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482A0629">
            <w:pPr>
              <w:widowControl/>
              <w:jc w:val="center"/>
              <w:textAlignment w:val="center"/>
              <w:rPr>
                <w:rFonts w:ascii="仿宋" w:eastAsia="仿宋" w:cs="仿宋"/>
                <w:kern w:val="0"/>
                <w:sz w:val="16"/>
                <w:szCs w:val="16"/>
              </w:rPr>
            </w:pPr>
            <w:r>
              <w:rPr>
                <w:rFonts w:hint="eastAsia" w:ascii="仿宋" w:eastAsia="仿宋" w:cs="仿宋"/>
                <w:kern w:val="0"/>
                <w:sz w:val="16"/>
                <w:szCs w:val="16"/>
                <w:lang w:eastAsia="zh-CN"/>
              </w:rPr>
              <w:t>涉企</w:t>
            </w:r>
          </w:p>
        </w:tc>
      </w:tr>
      <w:tr w14:paraId="4F40A732">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77BB500E">
            <w:pPr>
              <w:widowControl/>
              <w:numPr>
                <w:ilvl w:val="0"/>
                <w:numId w:val="1"/>
              </w:numPr>
              <w:jc w:val="center"/>
              <w:textAlignment w:val="center"/>
              <w:rPr>
                <w:rFonts w:ascii="仿宋" w:eastAsia="仿宋" w:cs="仿宋"/>
                <w:kern w:val="0"/>
                <w:sz w:val="16"/>
                <w:szCs w:val="16"/>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6B65D315">
            <w:pPr>
              <w:widowControl/>
              <w:textAlignment w:val="center"/>
              <w:rPr>
                <w:rFonts w:ascii="仿宋" w:eastAsia="仿宋" w:cs="仿宋"/>
                <w:kern w:val="0"/>
                <w:sz w:val="16"/>
                <w:szCs w:val="16"/>
              </w:rPr>
            </w:pPr>
            <w:r>
              <w:rPr>
                <w:rFonts w:hint="eastAsia" w:ascii="仿宋" w:eastAsia="仿宋" w:cs="仿宋"/>
                <w:kern w:val="0"/>
                <w:sz w:val="16"/>
                <w:szCs w:val="16"/>
              </w:rPr>
              <w:t>对博物馆从事非文物藏品的商业经营活动，或者从事其他商业经营活动违反办馆宗旨、损害观众利益的行政处罚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163CE73D">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3A83BBE5">
            <w:pPr>
              <w:widowControl/>
              <w:jc w:val="left"/>
              <w:textAlignment w:val="center"/>
              <w:rPr>
                <w:rFonts w:ascii="仿宋" w:eastAsia="仿宋" w:cs="仿宋"/>
                <w:kern w:val="0"/>
                <w:sz w:val="16"/>
                <w:szCs w:val="16"/>
              </w:rPr>
            </w:pPr>
            <w:r>
              <w:rPr>
                <w:rFonts w:hint="eastAsia" w:ascii="仿宋" w:eastAsia="仿宋" w:cs="仿宋"/>
                <w:kern w:val="0"/>
                <w:sz w:val="16"/>
                <w:szCs w:val="16"/>
              </w:rPr>
              <w:t>《博物馆条例》</w:t>
            </w:r>
          </w:p>
          <w:p w14:paraId="5751F829">
            <w:pPr>
              <w:widowControl/>
              <w:jc w:val="left"/>
              <w:textAlignment w:val="center"/>
              <w:rPr>
                <w:rFonts w:ascii="仿宋" w:eastAsia="仿宋" w:cs="仿宋"/>
                <w:kern w:val="0"/>
                <w:sz w:val="16"/>
                <w:szCs w:val="16"/>
              </w:rPr>
            </w:pPr>
            <w:r>
              <w:rPr>
                <w:rFonts w:hint="eastAsia" w:ascii="仿宋" w:eastAsia="仿宋" w:cs="仿宋"/>
                <w:kern w:val="0"/>
                <w:sz w:val="16"/>
                <w:szCs w:val="16"/>
              </w:rPr>
              <w:t>第四十条第二款：博物馆从事非文物藏品的商业经营活动，或者从事其他商业经营活动违反办馆宗旨、损害观众利益的，由省、自治区、直辖市人民政府文物主管部门或者有关登记管理机关按照职责分工，责令改正，有违法所得的，没收违法所得，并处违法所得2倍以上5倍以下罚款；没有违法所得的，处5000元以上2万元以下罚款；情节严重的，由登记管理机关撤销登记。</w:t>
            </w:r>
          </w:p>
        </w:tc>
        <w:tc>
          <w:tcPr>
            <w:tcW w:w="893" w:type="dxa"/>
            <w:tcBorders>
              <w:top w:val="single" w:color="000000" w:sz="4" w:space="0"/>
              <w:left w:val="single" w:color="000000" w:sz="4" w:space="0"/>
              <w:bottom w:val="single" w:color="000000" w:sz="4" w:space="0"/>
              <w:right w:val="single" w:color="000000" w:sz="4" w:space="0"/>
            </w:tcBorders>
            <w:vAlign w:val="center"/>
          </w:tcPr>
          <w:p w14:paraId="62D20112">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68FC7D00">
            <w:pPr>
              <w:widowControl/>
              <w:jc w:val="center"/>
              <w:textAlignment w:val="center"/>
              <w:rPr>
                <w:rFonts w:ascii="仿宋" w:eastAsia="仿宋" w:cs="仿宋"/>
                <w:kern w:val="0"/>
                <w:sz w:val="16"/>
                <w:szCs w:val="16"/>
              </w:rPr>
            </w:pPr>
            <w:r>
              <w:rPr>
                <w:rFonts w:hint="eastAsia" w:ascii="仿宋" w:eastAsia="仿宋" w:cs="仿宋"/>
                <w:kern w:val="0"/>
                <w:sz w:val="16"/>
                <w:szCs w:val="16"/>
                <w:lang w:eastAsia="zh-CN"/>
              </w:rPr>
              <w:t>涉企</w:t>
            </w:r>
          </w:p>
        </w:tc>
      </w:tr>
      <w:tr w14:paraId="7C19A60F">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1A5D1610">
            <w:pPr>
              <w:widowControl/>
              <w:numPr>
                <w:ilvl w:val="0"/>
                <w:numId w:val="1"/>
              </w:numPr>
              <w:jc w:val="center"/>
              <w:textAlignment w:val="center"/>
              <w:rPr>
                <w:rFonts w:ascii="仿宋" w:eastAsia="仿宋" w:cs="仿宋"/>
                <w:kern w:val="0"/>
                <w:sz w:val="16"/>
                <w:szCs w:val="16"/>
              </w:rPr>
            </w:pPr>
          </w:p>
        </w:tc>
        <w:tc>
          <w:tcPr>
            <w:tcW w:w="1827" w:type="dxa"/>
            <w:tcBorders>
              <w:top w:val="single" w:color="000000" w:sz="4" w:space="0"/>
              <w:left w:val="single" w:color="000000" w:sz="4" w:space="0"/>
              <w:bottom w:val="single" w:color="000000" w:sz="4" w:space="0"/>
              <w:right w:val="single" w:color="000000" w:sz="4" w:space="0"/>
            </w:tcBorders>
            <w:vAlign w:val="center"/>
          </w:tcPr>
          <w:p w14:paraId="16A25FA4">
            <w:pPr>
              <w:widowControl/>
              <w:textAlignment w:val="center"/>
              <w:rPr>
                <w:rFonts w:ascii="仿宋" w:eastAsia="仿宋" w:cs="仿宋"/>
                <w:kern w:val="0"/>
                <w:sz w:val="16"/>
                <w:szCs w:val="16"/>
              </w:rPr>
            </w:pPr>
            <w:r>
              <w:rPr>
                <w:rFonts w:hint="eastAsia" w:ascii="仿宋" w:eastAsia="仿宋" w:cs="仿宋"/>
                <w:kern w:val="0"/>
                <w:sz w:val="16"/>
                <w:szCs w:val="16"/>
              </w:rPr>
              <w:t>对境外组织和个人在境内进行非物质文化遗产调查未按规定报批并提交调查报告和相关资料的行政处罚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071FF9D5">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488F10A8">
            <w:pPr>
              <w:widowControl/>
              <w:jc w:val="left"/>
              <w:textAlignment w:val="center"/>
              <w:rPr>
                <w:rFonts w:ascii="仿宋" w:eastAsia="仿宋" w:cs="仿宋"/>
                <w:kern w:val="0"/>
                <w:sz w:val="16"/>
                <w:szCs w:val="16"/>
              </w:rPr>
            </w:pPr>
            <w:r>
              <w:rPr>
                <w:rFonts w:hint="eastAsia" w:ascii="仿宋" w:eastAsia="仿宋" w:cs="仿宋"/>
                <w:kern w:val="0"/>
                <w:sz w:val="16"/>
                <w:szCs w:val="16"/>
              </w:rPr>
              <w:t>《中华人民共和国非物质文化遗产法》</w:t>
            </w:r>
          </w:p>
          <w:p w14:paraId="2673E8E3">
            <w:pPr>
              <w:widowControl/>
              <w:jc w:val="left"/>
              <w:textAlignment w:val="center"/>
              <w:rPr>
                <w:rFonts w:ascii="仿宋" w:eastAsia="仿宋" w:cs="仿宋"/>
                <w:kern w:val="0"/>
                <w:sz w:val="16"/>
                <w:szCs w:val="16"/>
              </w:rPr>
            </w:pPr>
            <w:r>
              <w:rPr>
                <w:rFonts w:hint="eastAsia" w:ascii="仿宋" w:eastAsia="仿宋" w:cs="仿宋"/>
                <w:kern w:val="0"/>
                <w:sz w:val="16"/>
                <w:szCs w:val="16"/>
              </w:rPr>
              <w:t>第四十一条：境外组织违反本法第十五条规定的，由文化主管部门责令改正，给予警告，没收违法所得及调查中取得的实物、资料；情节严重的，并处十万元以上五十万元以下的罚款。</w:t>
            </w:r>
          </w:p>
          <w:p w14:paraId="0AAC4404">
            <w:pPr>
              <w:widowControl/>
              <w:jc w:val="left"/>
              <w:textAlignment w:val="center"/>
              <w:rPr>
                <w:rFonts w:ascii="仿宋" w:eastAsia="仿宋" w:cs="仿宋"/>
                <w:kern w:val="0"/>
                <w:sz w:val="16"/>
                <w:szCs w:val="16"/>
              </w:rPr>
            </w:pPr>
            <w:r>
              <w:rPr>
                <w:rFonts w:hint="eastAsia" w:ascii="仿宋" w:eastAsia="仿宋" w:cs="仿宋"/>
                <w:kern w:val="0"/>
                <w:sz w:val="16"/>
                <w:szCs w:val="16"/>
              </w:rPr>
              <w:t>境外个人违反本法第十五条第一款规定的，由文化主管部门责令改正，给予警告，没收违法所得及调查中取得的实物、资料；情节严重的，并处一万元以上五万元以下的罚款。</w:t>
            </w:r>
          </w:p>
          <w:p w14:paraId="7BF89E14">
            <w:pPr>
              <w:widowControl/>
              <w:jc w:val="left"/>
              <w:textAlignment w:val="center"/>
              <w:rPr>
                <w:rFonts w:ascii="仿宋" w:eastAsia="仿宋" w:cs="仿宋"/>
                <w:kern w:val="0"/>
                <w:sz w:val="16"/>
                <w:szCs w:val="16"/>
              </w:rPr>
            </w:pPr>
            <w:r>
              <w:rPr>
                <w:rFonts w:hint="eastAsia" w:ascii="仿宋" w:eastAsia="仿宋" w:cs="仿宋"/>
                <w:kern w:val="0"/>
                <w:sz w:val="16"/>
                <w:szCs w:val="16"/>
              </w:rPr>
              <w:t>第十五条：境外组织或者个人在中华人民共和国境内进行非物质文化遗产调查，应当报经省、自治区、直辖市人民政府文化主管部门批准；调查在两个以上省、自治区、直辖市行政区域进行的，应当报经国务院文化主管部门批准；调查结束后，应当向批准调查的文化主管部门提交调查报告和调查中取得的实物图片、资料复制件。</w:t>
            </w:r>
          </w:p>
          <w:p w14:paraId="503ADF38">
            <w:pPr>
              <w:widowControl/>
              <w:jc w:val="left"/>
              <w:textAlignment w:val="center"/>
              <w:rPr>
                <w:rFonts w:ascii="仿宋" w:eastAsia="仿宋" w:cs="仿宋"/>
                <w:kern w:val="0"/>
                <w:sz w:val="16"/>
                <w:szCs w:val="16"/>
              </w:rPr>
            </w:pPr>
            <w:r>
              <w:rPr>
                <w:rFonts w:hint="eastAsia" w:ascii="仿宋" w:eastAsia="仿宋" w:cs="仿宋"/>
                <w:kern w:val="0"/>
                <w:sz w:val="16"/>
                <w:szCs w:val="16"/>
              </w:rPr>
              <w:t>境外组织在中华人民共和国境内进行非物质文化遗产调查，应当与境内非物质文化遗产学术研究机构合作进行。</w:t>
            </w:r>
          </w:p>
        </w:tc>
        <w:tc>
          <w:tcPr>
            <w:tcW w:w="893" w:type="dxa"/>
            <w:tcBorders>
              <w:top w:val="single" w:color="000000" w:sz="4" w:space="0"/>
              <w:left w:val="single" w:color="000000" w:sz="4" w:space="0"/>
              <w:bottom w:val="single" w:color="000000" w:sz="4" w:space="0"/>
              <w:right w:val="single" w:color="000000" w:sz="4" w:space="0"/>
            </w:tcBorders>
            <w:vAlign w:val="center"/>
          </w:tcPr>
          <w:p w14:paraId="2DAA1E84">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0D2BB0BB">
            <w:pPr>
              <w:widowControl/>
              <w:jc w:val="center"/>
              <w:textAlignment w:val="center"/>
              <w:rPr>
                <w:rFonts w:ascii="仿宋" w:eastAsia="仿宋" w:cs="仿宋"/>
                <w:kern w:val="0"/>
                <w:sz w:val="16"/>
                <w:szCs w:val="16"/>
              </w:rPr>
            </w:pPr>
            <w:r>
              <w:rPr>
                <w:rFonts w:hint="eastAsia" w:ascii="仿宋" w:eastAsia="仿宋" w:cs="仿宋"/>
                <w:kern w:val="0"/>
                <w:sz w:val="16"/>
                <w:szCs w:val="16"/>
                <w:lang w:eastAsia="zh-CN"/>
              </w:rPr>
              <w:t>涉企</w:t>
            </w:r>
          </w:p>
        </w:tc>
      </w:tr>
      <w:tr w14:paraId="5411F047">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328E10CA">
            <w:pPr>
              <w:widowControl/>
              <w:textAlignment w:val="center"/>
              <w:rPr>
                <w:rFonts w:ascii="仿宋" w:eastAsia="仿宋" w:cs="仿宋"/>
                <w:kern w:val="0"/>
                <w:sz w:val="16"/>
                <w:szCs w:val="16"/>
              </w:rPr>
            </w:pPr>
            <w:r>
              <w:rPr>
                <w:rFonts w:hint="eastAsia" w:ascii="仿宋" w:eastAsia="仿宋" w:cs="仿宋"/>
                <w:kern w:val="0"/>
                <w:sz w:val="16"/>
                <w:szCs w:val="16"/>
              </w:rPr>
              <w:t>82</w:t>
            </w:r>
          </w:p>
        </w:tc>
        <w:tc>
          <w:tcPr>
            <w:tcW w:w="1827" w:type="dxa"/>
            <w:tcBorders>
              <w:top w:val="single" w:color="000000" w:sz="4" w:space="0"/>
              <w:left w:val="single" w:color="000000" w:sz="4" w:space="0"/>
              <w:bottom w:val="single" w:color="000000" w:sz="4" w:space="0"/>
              <w:right w:val="single" w:color="000000" w:sz="4" w:space="0"/>
            </w:tcBorders>
            <w:vAlign w:val="center"/>
          </w:tcPr>
          <w:p w14:paraId="196A4332">
            <w:pPr>
              <w:widowControl/>
              <w:textAlignment w:val="center"/>
              <w:rPr>
                <w:rFonts w:ascii="仿宋" w:eastAsia="仿宋" w:cs="仿宋"/>
                <w:kern w:val="0"/>
                <w:sz w:val="16"/>
                <w:szCs w:val="16"/>
              </w:rPr>
            </w:pPr>
            <w:r>
              <w:rPr>
                <w:rFonts w:hint="eastAsia" w:ascii="仿宋" w:eastAsia="仿宋" w:cs="仿宋"/>
                <w:kern w:val="0"/>
                <w:sz w:val="16"/>
                <w:szCs w:val="16"/>
              </w:rPr>
              <w:t>对未经批准擅自对文物保护单位进行修缮或者擅自变更已批准的文物保护单位修缮工程设计方案中的重要内容进行施工等的行政处罚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451FC86D">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2B20F3F0">
            <w:pPr>
              <w:widowControl/>
              <w:jc w:val="left"/>
              <w:textAlignment w:val="center"/>
              <w:rPr>
                <w:rFonts w:ascii="仿宋" w:eastAsia="仿宋" w:cs="仿宋"/>
                <w:kern w:val="0"/>
                <w:sz w:val="16"/>
                <w:szCs w:val="16"/>
              </w:rPr>
            </w:pPr>
            <w:r>
              <w:rPr>
                <w:rFonts w:hint="eastAsia" w:ascii="仿宋" w:eastAsia="仿宋" w:cs="仿宋"/>
                <w:kern w:val="0"/>
                <w:sz w:val="16"/>
                <w:szCs w:val="16"/>
              </w:rPr>
              <w:t>《湖南省文物保护条例》</w:t>
            </w:r>
          </w:p>
          <w:p w14:paraId="7E7B231B">
            <w:pPr>
              <w:widowControl/>
              <w:jc w:val="left"/>
              <w:textAlignment w:val="center"/>
              <w:rPr>
                <w:rFonts w:ascii="仿宋" w:eastAsia="仿宋" w:cs="仿宋"/>
                <w:kern w:val="0"/>
                <w:sz w:val="16"/>
                <w:szCs w:val="16"/>
              </w:rPr>
            </w:pPr>
            <w:r>
              <w:rPr>
                <w:rFonts w:hint="eastAsia" w:ascii="仿宋" w:eastAsia="仿宋" w:cs="仿宋"/>
                <w:kern w:val="0"/>
                <w:sz w:val="16"/>
                <w:szCs w:val="16"/>
              </w:rPr>
              <w:t>第三十八条：违反本条例第十四条第二款规定，未经批准擅自对文物保护单位进行修缮或者擅自变更已批准的文物保护单位修缮工程设计方案中的重要内容进行施工的，由文物行政部门责令改正；明显改变文物原状的，处五万元以上五十万元以下罚款。</w:t>
            </w:r>
          </w:p>
          <w:p w14:paraId="3CA9D106">
            <w:pPr>
              <w:widowControl/>
              <w:jc w:val="left"/>
              <w:textAlignment w:val="center"/>
              <w:rPr>
                <w:rFonts w:ascii="仿宋" w:eastAsia="仿宋" w:cs="仿宋"/>
                <w:kern w:val="0"/>
                <w:sz w:val="16"/>
                <w:szCs w:val="16"/>
              </w:rPr>
            </w:pPr>
            <w:r>
              <w:rPr>
                <w:rFonts w:hint="eastAsia" w:ascii="仿宋" w:eastAsia="仿宋" w:cs="仿宋"/>
                <w:kern w:val="0"/>
                <w:sz w:val="16"/>
                <w:szCs w:val="16"/>
              </w:rPr>
              <w:t>第十四条：不可移动文物的修缮、保养、迁移，必须遵守不改变文物原状的原则。</w:t>
            </w:r>
          </w:p>
          <w:p w14:paraId="3DCC844E">
            <w:pPr>
              <w:widowControl/>
              <w:jc w:val="left"/>
              <w:textAlignment w:val="center"/>
              <w:rPr>
                <w:rFonts w:ascii="仿宋" w:eastAsia="仿宋" w:cs="仿宋"/>
                <w:kern w:val="0"/>
                <w:sz w:val="16"/>
                <w:szCs w:val="16"/>
              </w:rPr>
            </w:pPr>
            <w:r>
              <w:rPr>
                <w:rFonts w:hint="eastAsia" w:ascii="仿宋" w:eastAsia="仿宋" w:cs="仿宋"/>
                <w:kern w:val="0"/>
                <w:sz w:val="16"/>
                <w:szCs w:val="16"/>
              </w:rPr>
              <w:t>文物保护单位修缮工程设计方案应当按文物保护单位的级别，报相应的文物行政部门批准；未核定为文物保护单位的不可移动文物修缮工程设计方案，应当报登记的县级人民政府文物行政部门批准。文物保护工程施工应当按照文物行政部门批准的修缮工程设计方案进行；如需变更已批准的修缮工程设计方案中的重要内容，必须经原审批机关批准。</w:t>
            </w:r>
          </w:p>
          <w:p w14:paraId="02F5B7B4">
            <w:pPr>
              <w:widowControl/>
              <w:jc w:val="left"/>
              <w:textAlignment w:val="center"/>
              <w:rPr>
                <w:rFonts w:ascii="仿宋" w:eastAsia="仿宋" w:cs="仿宋"/>
                <w:kern w:val="0"/>
                <w:sz w:val="16"/>
                <w:szCs w:val="16"/>
              </w:rPr>
            </w:pPr>
            <w:r>
              <w:rPr>
                <w:rFonts w:hint="eastAsia" w:ascii="仿宋" w:eastAsia="仿宋" w:cs="仿宋"/>
                <w:kern w:val="0"/>
                <w:sz w:val="16"/>
                <w:szCs w:val="16"/>
              </w:rPr>
              <w:t>文物保护单位的修缮、迁移、重建，由取得文物保护工程资质证书的单位承担。</w:t>
            </w:r>
          </w:p>
          <w:p w14:paraId="17461CC1">
            <w:pPr>
              <w:widowControl/>
              <w:jc w:val="left"/>
              <w:textAlignment w:val="center"/>
              <w:rPr>
                <w:rFonts w:ascii="仿宋" w:eastAsia="仿宋" w:cs="仿宋"/>
                <w:kern w:val="0"/>
                <w:sz w:val="16"/>
                <w:szCs w:val="16"/>
              </w:rPr>
            </w:pPr>
            <w:r>
              <w:rPr>
                <w:rFonts w:hint="eastAsia" w:ascii="仿宋" w:eastAsia="仿宋" w:cs="仿宋"/>
                <w:kern w:val="0"/>
                <w:sz w:val="16"/>
                <w:szCs w:val="16"/>
              </w:rPr>
              <w:t>第六十六条</w:t>
            </w:r>
            <w:r>
              <w:rPr>
                <w:rFonts w:ascii="仿宋" w:eastAsia="仿宋" w:cs="仿宋"/>
                <w:kern w:val="0"/>
                <w:sz w:val="16"/>
                <w:szCs w:val="16"/>
              </w:rPr>
              <w:t>：</w:t>
            </w:r>
            <w:r>
              <w:rPr>
                <w:rFonts w:hint="eastAsia" w:ascii="仿宋" w:eastAsia="仿宋" w:cs="仿宋"/>
                <w:kern w:val="0"/>
                <w:sz w:val="16"/>
                <w:szCs w:val="16"/>
              </w:rPr>
              <w:t>有下列行为之一，尚不构成犯罪的，由县级以上人民政府文物主管部门责令改正，造成严重后果的，处五万元以上五十万元以下的罚款；情节严重的，由原发证机关吊销资质证书:（一）擅自在文物保护单位的保护范围内进行建设工程或者爆破、钻探、挖掘等作业的；（二）在文物保护单位的建设控制地带内进行建设工程，其工程设计方案未经文物行政部门同意、报城乡建设规划部门批准，对文物保护单位的历史风貌造成破坏的；（三）擅自迁移、拆除不可移动文物的；（四）擅自修缮不可移动文物，明显改变文物原状的；（五）擅自在原址重建已全部毁坏的不可移动文物，造成文物破坏的；（六）施工单位未取得文物保护工程资质证书，擅自从事文物修缮、迁移、重建的。</w:t>
            </w:r>
          </w:p>
          <w:p w14:paraId="393DB181">
            <w:pPr>
              <w:widowControl/>
              <w:jc w:val="left"/>
              <w:textAlignment w:val="center"/>
              <w:rPr>
                <w:rFonts w:ascii="仿宋" w:eastAsia="仿宋" w:cs="仿宋"/>
                <w:kern w:val="0"/>
                <w:sz w:val="16"/>
                <w:szCs w:val="16"/>
              </w:rPr>
            </w:pPr>
            <w:r>
              <w:rPr>
                <w:rFonts w:hint="eastAsia" w:ascii="仿宋" w:eastAsia="仿宋" w:cs="仿宋"/>
                <w:kern w:val="0"/>
                <w:sz w:val="16"/>
                <w:szCs w:val="16"/>
              </w:rPr>
              <w:t>刻划、涂污或者损坏文物尚不严重的，或者损毁依照本法第十五条第一款规定设立的文物保护单位标志的，由公安机关或者文物所在单位给予警告，可以并处罚款。</w:t>
            </w:r>
          </w:p>
        </w:tc>
        <w:tc>
          <w:tcPr>
            <w:tcW w:w="893" w:type="dxa"/>
            <w:tcBorders>
              <w:top w:val="single" w:color="000000" w:sz="4" w:space="0"/>
              <w:left w:val="single" w:color="000000" w:sz="4" w:space="0"/>
              <w:bottom w:val="single" w:color="000000" w:sz="4" w:space="0"/>
              <w:right w:val="single" w:color="000000" w:sz="4" w:space="0"/>
            </w:tcBorders>
            <w:vAlign w:val="center"/>
          </w:tcPr>
          <w:p w14:paraId="4DE1300F">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1FFBCEBD">
            <w:pPr>
              <w:widowControl/>
              <w:jc w:val="center"/>
              <w:textAlignment w:val="center"/>
              <w:rPr>
                <w:rFonts w:ascii="仿宋" w:eastAsia="仿宋" w:cs="仿宋"/>
                <w:kern w:val="0"/>
                <w:sz w:val="16"/>
                <w:szCs w:val="16"/>
              </w:rPr>
            </w:pPr>
            <w:r>
              <w:rPr>
                <w:rFonts w:hint="eastAsia" w:ascii="仿宋" w:eastAsia="仿宋" w:cs="仿宋"/>
                <w:kern w:val="0"/>
                <w:sz w:val="16"/>
                <w:szCs w:val="16"/>
                <w:lang w:eastAsia="zh-CN"/>
              </w:rPr>
              <w:t>涉企</w:t>
            </w:r>
          </w:p>
        </w:tc>
      </w:tr>
      <w:tr w14:paraId="6AEC2D50">
        <w:tblPrEx>
          <w:tblCellMar>
            <w:top w:w="0" w:type="dxa"/>
            <w:left w:w="108" w:type="dxa"/>
            <w:bottom w:w="0" w:type="dxa"/>
            <w:right w:w="108" w:type="dxa"/>
          </w:tblCellMar>
        </w:tblPrEx>
        <w:tc>
          <w:tcPr>
            <w:tcW w:w="13693" w:type="dxa"/>
            <w:gridSpan w:val="6"/>
            <w:tcBorders>
              <w:top w:val="single" w:color="000000" w:sz="4" w:space="0"/>
              <w:left w:val="single" w:color="000000" w:sz="4" w:space="0"/>
              <w:bottom w:val="single" w:color="000000" w:sz="4" w:space="0"/>
              <w:right w:val="single" w:color="000000" w:sz="4" w:space="0"/>
            </w:tcBorders>
            <w:vAlign w:val="center"/>
          </w:tcPr>
          <w:p w14:paraId="547C867D">
            <w:pPr>
              <w:widowControl/>
              <w:textAlignment w:val="center"/>
              <w:rPr>
                <w:rFonts w:ascii="仿宋" w:eastAsia="仿宋" w:cs="仿宋"/>
                <w:b/>
                <w:bCs/>
                <w:kern w:val="0"/>
                <w:sz w:val="16"/>
                <w:szCs w:val="16"/>
              </w:rPr>
            </w:pPr>
            <w:r>
              <w:rPr>
                <w:rFonts w:hint="eastAsia" w:ascii="仿宋" w:eastAsia="仿宋" w:cs="仿宋"/>
                <w:b/>
                <w:bCs/>
                <w:kern w:val="0"/>
                <w:sz w:val="16"/>
                <w:szCs w:val="16"/>
              </w:rPr>
              <w:t xml:space="preserve">四、广电、电影    </w:t>
            </w:r>
          </w:p>
        </w:tc>
      </w:tr>
      <w:tr w14:paraId="2DDC0B33">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0247735F">
            <w:pPr>
              <w:widowControl/>
              <w:textAlignment w:val="center"/>
              <w:rPr>
                <w:rFonts w:ascii="仿宋" w:eastAsia="仿宋" w:cs="仿宋"/>
                <w:sz w:val="16"/>
                <w:szCs w:val="16"/>
              </w:rPr>
            </w:pPr>
            <w:r>
              <w:rPr>
                <w:rFonts w:hint="eastAsia" w:ascii="仿宋" w:eastAsia="仿宋" w:cs="仿宋"/>
                <w:sz w:val="16"/>
                <w:szCs w:val="16"/>
              </w:rPr>
              <w:t>83</w:t>
            </w:r>
          </w:p>
        </w:tc>
        <w:tc>
          <w:tcPr>
            <w:tcW w:w="1827" w:type="dxa"/>
            <w:tcBorders>
              <w:top w:val="single" w:color="000000" w:sz="4" w:space="0"/>
              <w:left w:val="single" w:color="000000" w:sz="4" w:space="0"/>
              <w:bottom w:val="single" w:color="000000" w:sz="4" w:space="0"/>
              <w:right w:val="single" w:color="000000" w:sz="4" w:space="0"/>
            </w:tcBorders>
            <w:vAlign w:val="center"/>
          </w:tcPr>
          <w:p w14:paraId="158711B2">
            <w:pPr>
              <w:widowControl/>
              <w:textAlignment w:val="center"/>
              <w:rPr>
                <w:rFonts w:ascii="仿宋" w:eastAsia="仿宋" w:cs="仿宋"/>
                <w:sz w:val="16"/>
                <w:szCs w:val="16"/>
              </w:rPr>
            </w:pPr>
            <w:r>
              <w:rPr>
                <w:rFonts w:hint="eastAsia" w:ascii="仿宋" w:eastAsia="仿宋" w:cs="仿宋"/>
                <w:kern w:val="0"/>
                <w:sz w:val="16"/>
                <w:szCs w:val="16"/>
              </w:rPr>
              <w:t>对未持有《卫星地面接收设施安装许可证》而承担安装卫星地面接收设施施工任务等行为的行政处罚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1A77443F">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6A3DFD60">
            <w:pPr>
              <w:widowControl/>
              <w:jc w:val="left"/>
              <w:textAlignment w:val="center"/>
              <w:rPr>
                <w:rFonts w:ascii="仿宋" w:eastAsia="仿宋" w:cs="仿宋"/>
                <w:kern w:val="0"/>
                <w:sz w:val="16"/>
                <w:szCs w:val="16"/>
              </w:rPr>
            </w:pPr>
            <w:r>
              <w:rPr>
                <w:rFonts w:hint="eastAsia" w:ascii="仿宋" w:eastAsia="仿宋" w:cs="仿宋"/>
                <w:kern w:val="0"/>
                <w:sz w:val="16"/>
                <w:szCs w:val="16"/>
              </w:rPr>
              <w:t xml:space="preserve">《〈卫星电视广播地面接收设施管理规定〉实施细则》 </w:t>
            </w:r>
            <w:r>
              <w:rPr>
                <w:rFonts w:hint="eastAsia" w:ascii="仿宋" w:eastAsia="仿宋" w:cs="仿宋"/>
                <w:kern w:val="0"/>
                <w:sz w:val="16"/>
                <w:szCs w:val="16"/>
              </w:rPr>
              <w:br w:type="textWrapping"/>
            </w:r>
            <w:r>
              <w:rPr>
                <w:rFonts w:ascii="仿宋" w:eastAsia="仿宋" w:cs="仿宋"/>
                <w:kern w:val="0"/>
                <w:sz w:val="16"/>
                <w:szCs w:val="16"/>
              </w:rPr>
              <w:t>第十</w:t>
            </w:r>
            <w:r>
              <w:rPr>
                <w:rFonts w:hint="eastAsia" w:ascii="仿宋" w:eastAsia="仿宋" w:cs="仿宋"/>
                <w:kern w:val="0"/>
                <w:sz w:val="16"/>
                <w:szCs w:val="16"/>
              </w:rPr>
              <w:t>六条：对违反本细则下列规定的单位和个人，由县级以上人民政府广播电视行政部门予以处罚：（一）对违反本细则第八条规定的，可给予警告、通报批评，没收其使用的卫星地面接收设施，对个人可以并处一千元至五千元罚款，对单位可以并处一万元至五万元罚款；（二）对违反本细则第十条至第十二条规定的单位，可给予警告、通报批评、一万元至三万元罚款；（三）对违反本细则第十三条规定的，可给予警告、通报批评、五千元至三万元罚款；（四）对违反本细则第十四条第二款的，可给予警告、通报批评、一万元至三万元罚款。</w:t>
            </w:r>
          </w:p>
          <w:p w14:paraId="523210A8">
            <w:pPr>
              <w:widowControl/>
              <w:jc w:val="left"/>
              <w:textAlignment w:val="center"/>
              <w:rPr>
                <w:rFonts w:ascii="仿宋" w:eastAsia="仿宋" w:cs="仿宋"/>
                <w:kern w:val="0"/>
                <w:sz w:val="16"/>
                <w:szCs w:val="16"/>
              </w:rPr>
            </w:pPr>
            <w:r>
              <w:rPr>
                <w:rFonts w:ascii="仿宋" w:eastAsia="仿宋" w:cs="仿宋"/>
                <w:kern w:val="0"/>
                <w:sz w:val="16"/>
                <w:szCs w:val="16"/>
              </w:rPr>
              <w:t>第</w:t>
            </w:r>
            <w:r>
              <w:rPr>
                <w:rFonts w:hint="eastAsia" w:ascii="仿宋" w:eastAsia="仿宋" w:cs="仿宋"/>
                <w:kern w:val="0"/>
                <w:sz w:val="16"/>
                <w:szCs w:val="16"/>
              </w:rPr>
              <w:t>八条：禁止未持有《许可证》的单位和不符合第六条规定的个人设置、使用卫星地面接收设施接收卫星传送的电视节目。</w:t>
            </w:r>
          </w:p>
          <w:p w14:paraId="0CE01FA0">
            <w:pPr>
              <w:widowControl/>
              <w:jc w:val="left"/>
              <w:textAlignment w:val="center"/>
              <w:rPr>
                <w:rFonts w:ascii="仿宋" w:eastAsia="仿宋" w:cs="仿宋"/>
                <w:kern w:val="0"/>
                <w:sz w:val="16"/>
                <w:szCs w:val="16"/>
              </w:rPr>
            </w:pPr>
            <w:r>
              <w:rPr>
                <w:rFonts w:ascii="仿宋" w:eastAsia="仿宋" w:cs="仿宋"/>
                <w:kern w:val="0"/>
                <w:sz w:val="16"/>
                <w:szCs w:val="16"/>
              </w:rPr>
              <w:t>第十条</w:t>
            </w:r>
            <w:r>
              <w:rPr>
                <w:rFonts w:hint="eastAsia" w:ascii="仿宋" w:eastAsia="仿宋" w:cs="仿宋"/>
                <w:kern w:val="0"/>
                <w:sz w:val="16"/>
                <w:szCs w:val="16"/>
              </w:rPr>
              <w:t>：持有《许可证》的单位，应当按照《许可证》载明的接收目的、接收内容、接收方式和收视对象范围等要求，接收卫星传送的电视节目。”</w:t>
            </w:r>
          </w:p>
          <w:p w14:paraId="1083A91B">
            <w:pPr>
              <w:widowControl/>
              <w:jc w:val="left"/>
              <w:textAlignment w:val="center"/>
              <w:rPr>
                <w:rFonts w:ascii="仿宋" w:eastAsia="仿宋" w:cs="仿宋"/>
                <w:kern w:val="0"/>
                <w:sz w:val="16"/>
                <w:szCs w:val="16"/>
              </w:rPr>
            </w:pPr>
            <w:r>
              <w:rPr>
                <w:rFonts w:hint="eastAsia" w:ascii="仿宋" w:eastAsia="仿宋" w:cs="仿宋"/>
                <w:kern w:val="0"/>
                <w:sz w:val="16"/>
                <w:szCs w:val="16"/>
              </w:rPr>
              <w:t>依本细则取得许可的宾馆酒店，可以通过其内部闭路电视系统向客房传送所接收的境外电视节目。</w:t>
            </w:r>
          </w:p>
          <w:p w14:paraId="79BE4983">
            <w:pPr>
              <w:widowControl/>
              <w:jc w:val="left"/>
              <w:textAlignment w:val="center"/>
              <w:rPr>
                <w:rFonts w:ascii="仿宋" w:eastAsia="仿宋" w:cs="仿宋"/>
                <w:kern w:val="0"/>
                <w:sz w:val="16"/>
                <w:szCs w:val="16"/>
              </w:rPr>
            </w:pPr>
            <w:r>
              <w:rPr>
                <w:rFonts w:hint="eastAsia" w:ascii="仿宋" w:eastAsia="仿宋" w:cs="仿宋"/>
                <w:kern w:val="0"/>
                <w:sz w:val="16"/>
                <w:szCs w:val="16"/>
              </w:rPr>
              <w:t>依本细则取得许可的其他单位，应当根据工作需要限定收视人员范围，不得将接收设施的终端安置 到其规定接收范围外的场所。禁止在本单位的内部闭路电视系统中传送所接收的境外电视节目。</w:t>
            </w:r>
          </w:p>
          <w:p w14:paraId="2287BCC3">
            <w:pPr>
              <w:widowControl/>
              <w:jc w:val="left"/>
              <w:textAlignment w:val="center"/>
              <w:rPr>
                <w:rFonts w:ascii="仿宋" w:eastAsia="仿宋" w:cs="仿宋"/>
                <w:kern w:val="0"/>
                <w:sz w:val="16"/>
                <w:szCs w:val="16"/>
              </w:rPr>
            </w:pPr>
            <w:r>
              <w:rPr>
                <w:rFonts w:ascii="仿宋" w:eastAsia="仿宋" w:cs="仿宋"/>
                <w:kern w:val="0"/>
                <w:sz w:val="16"/>
                <w:szCs w:val="16"/>
              </w:rPr>
              <w:t>第十</w:t>
            </w:r>
            <w:r>
              <w:rPr>
                <w:rFonts w:hint="eastAsia" w:ascii="仿宋" w:eastAsia="仿宋" w:cs="仿宋"/>
                <w:kern w:val="0"/>
                <w:sz w:val="16"/>
                <w:szCs w:val="16"/>
              </w:rPr>
              <w:t>一条：转播卫星传送的境外电视节目，应当遵守国家广播电视总局的有关规定。</w:t>
            </w:r>
          </w:p>
          <w:p w14:paraId="21C16CAB">
            <w:pPr>
              <w:widowControl/>
              <w:jc w:val="left"/>
              <w:textAlignment w:val="center"/>
              <w:rPr>
                <w:rFonts w:ascii="仿宋" w:eastAsia="仿宋" w:cs="仿宋"/>
                <w:kern w:val="0"/>
                <w:sz w:val="16"/>
                <w:szCs w:val="16"/>
              </w:rPr>
            </w:pPr>
            <w:r>
              <w:rPr>
                <w:rFonts w:ascii="仿宋" w:eastAsia="仿宋" w:cs="仿宋"/>
                <w:kern w:val="0"/>
                <w:sz w:val="16"/>
                <w:szCs w:val="16"/>
              </w:rPr>
              <w:t>第十</w:t>
            </w:r>
            <w:r>
              <w:rPr>
                <w:rFonts w:hint="eastAsia" w:ascii="仿宋" w:eastAsia="仿宋" w:cs="仿宋"/>
                <w:kern w:val="0"/>
                <w:sz w:val="16"/>
                <w:szCs w:val="16"/>
              </w:rPr>
              <w:t>二条：《许可证》 不得涂改或者转让。需要改变《许可证》规定的内容或者不再接收卫星传送的电视节目的单位，应当按照本细则规定的程序，及时报请审批机关换发或者注销《许可证》。</w:t>
            </w:r>
          </w:p>
          <w:p w14:paraId="49EB35D8">
            <w:pPr>
              <w:widowControl/>
              <w:jc w:val="left"/>
              <w:textAlignment w:val="center"/>
              <w:rPr>
                <w:rFonts w:ascii="仿宋" w:eastAsia="仿宋" w:cs="仿宋"/>
                <w:kern w:val="0"/>
                <w:sz w:val="16"/>
                <w:szCs w:val="16"/>
              </w:rPr>
            </w:pPr>
            <w:r>
              <w:rPr>
                <w:rFonts w:hint="eastAsia" w:ascii="仿宋" w:eastAsia="仿宋" w:cs="仿宋"/>
                <w:kern w:val="0"/>
                <w:sz w:val="16"/>
                <w:szCs w:val="16"/>
              </w:rPr>
              <w:t>《许可证》有效期为两年。有效期届满需继续设置、使用卫星地面接收设施的，应当在有效期届满前一个月，按照本细则的规定申领《许可证》。</w:t>
            </w:r>
          </w:p>
          <w:p w14:paraId="6B77AAE3">
            <w:pPr>
              <w:widowControl/>
              <w:jc w:val="left"/>
              <w:textAlignment w:val="center"/>
              <w:rPr>
                <w:rFonts w:ascii="仿宋" w:eastAsia="仿宋" w:cs="仿宋"/>
                <w:kern w:val="0"/>
                <w:sz w:val="16"/>
                <w:szCs w:val="16"/>
              </w:rPr>
            </w:pPr>
            <w:r>
              <w:rPr>
                <w:rFonts w:ascii="仿宋" w:eastAsia="仿宋" w:cs="仿宋"/>
                <w:kern w:val="0"/>
                <w:sz w:val="16"/>
                <w:szCs w:val="16"/>
              </w:rPr>
              <w:t>第十</w:t>
            </w:r>
            <w:r>
              <w:rPr>
                <w:rFonts w:hint="eastAsia" w:ascii="仿宋" w:eastAsia="仿宋" w:cs="仿宋"/>
                <w:kern w:val="0"/>
                <w:sz w:val="16"/>
                <w:szCs w:val="16"/>
              </w:rPr>
              <w:t>三条：卫星地面接收设施的宣传、广告，不得违反国家广播电视总局的有关规定。</w:t>
            </w:r>
          </w:p>
          <w:p w14:paraId="5FE67AA5">
            <w:pPr>
              <w:widowControl/>
              <w:jc w:val="left"/>
              <w:textAlignment w:val="center"/>
              <w:rPr>
                <w:rFonts w:ascii="仿宋" w:eastAsia="仿宋" w:cs="仿宋"/>
                <w:sz w:val="16"/>
                <w:szCs w:val="16"/>
              </w:rPr>
            </w:pPr>
            <w:r>
              <w:rPr>
                <w:rFonts w:ascii="仿宋" w:eastAsia="仿宋" w:cs="仿宋"/>
                <w:kern w:val="0"/>
                <w:sz w:val="16"/>
                <w:szCs w:val="16"/>
              </w:rPr>
              <w:t>第十</w:t>
            </w:r>
            <w:r>
              <w:rPr>
                <w:rFonts w:hint="eastAsia" w:ascii="仿宋" w:eastAsia="仿宋" w:cs="仿宋"/>
                <w:kern w:val="0"/>
                <w:sz w:val="16"/>
                <w:szCs w:val="16"/>
              </w:rPr>
              <w:t>四条第二款：“直播卫星地面接收设施的生产，还应当按照国家广播电视总局的有关要求，履行生产备案、设备信息上传等程序。</w:t>
            </w:r>
          </w:p>
        </w:tc>
        <w:tc>
          <w:tcPr>
            <w:tcW w:w="893" w:type="dxa"/>
            <w:tcBorders>
              <w:top w:val="single" w:color="000000" w:sz="4" w:space="0"/>
              <w:left w:val="single" w:color="000000" w:sz="4" w:space="0"/>
              <w:bottom w:val="single" w:color="000000" w:sz="4" w:space="0"/>
              <w:right w:val="single" w:color="000000" w:sz="4" w:space="0"/>
            </w:tcBorders>
            <w:vAlign w:val="center"/>
          </w:tcPr>
          <w:p w14:paraId="08818166">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551D03BA">
            <w:pPr>
              <w:widowControl/>
              <w:jc w:val="center"/>
              <w:textAlignment w:val="center"/>
              <w:rPr>
                <w:rFonts w:ascii="仿宋" w:eastAsia="仿宋" w:cs="仿宋"/>
                <w:sz w:val="16"/>
                <w:szCs w:val="16"/>
              </w:rPr>
            </w:pPr>
            <w:r>
              <w:rPr>
                <w:rFonts w:hint="eastAsia" w:ascii="仿宋" w:eastAsia="仿宋" w:cs="仿宋"/>
                <w:kern w:val="0"/>
                <w:sz w:val="16"/>
                <w:szCs w:val="16"/>
                <w:lang w:eastAsia="zh-CN"/>
              </w:rPr>
              <w:t>涉企</w:t>
            </w:r>
          </w:p>
        </w:tc>
      </w:tr>
      <w:tr w14:paraId="7B2B041D">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155EF254">
            <w:pPr>
              <w:widowControl/>
              <w:jc w:val="center"/>
              <w:textAlignment w:val="center"/>
              <w:rPr>
                <w:rFonts w:ascii="仿宋" w:eastAsia="仿宋" w:cs="仿宋"/>
                <w:sz w:val="16"/>
                <w:szCs w:val="16"/>
              </w:rPr>
            </w:pPr>
            <w:r>
              <w:rPr>
                <w:rFonts w:hint="eastAsia" w:ascii="仿宋" w:eastAsia="仿宋" w:cs="仿宋"/>
                <w:sz w:val="16"/>
                <w:szCs w:val="16"/>
              </w:rPr>
              <w:t>84</w:t>
            </w:r>
          </w:p>
        </w:tc>
        <w:tc>
          <w:tcPr>
            <w:tcW w:w="1827" w:type="dxa"/>
            <w:tcBorders>
              <w:top w:val="single" w:color="000000" w:sz="4" w:space="0"/>
              <w:left w:val="single" w:color="000000" w:sz="4" w:space="0"/>
              <w:bottom w:val="single" w:color="000000" w:sz="4" w:space="0"/>
              <w:right w:val="single" w:color="000000" w:sz="4" w:space="0"/>
            </w:tcBorders>
            <w:vAlign w:val="center"/>
          </w:tcPr>
          <w:p w14:paraId="6D5E25B1">
            <w:pPr>
              <w:widowControl/>
              <w:textAlignment w:val="center"/>
              <w:rPr>
                <w:rFonts w:ascii="仿宋" w:eastAsia="仿宋" w:cs="仿宋"/>
                <w:sz w:val="16"/>
                <w:szCs w:val="16"/>
              </w:rPr>
            </w:pPr>
            <w:r>
              <w:rPr>
                <w:rFonts w:hint="eastAsia" w:ascii="仿宋" w:eastAsia="仿宋" w:cs="仿宋"/>
                <w:kern w:val="0"/>
                <w:sz w:val="16"/>
                <w:szCs w:val="16"/>
              </w:rPr>
              <w:t>对擅自设立广播电台、电视台、教育电视台、有线广播电视传输覆盖网、广播电视站、广播电视发射台、转播台、微波站、卫星上行站的行政处罚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28C091B6">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691B545F">
            <w:pPr>
              <w:widowControl/>
              <w:jc w:val="left"/>
              <w:textAlignment w:val="center"/>
              <w:rPr>
                <w:rFonts w:ascii="仿宋" w:eastAsia="仿宋" w:cs="仿宋"/>
                <w:sz w:val="16"/>
                <w:szCs w:val="16"/>
              </w:rPr>
            </w:pPr>
            <w:r>
              <w:rPr>
                <w:rFonts w:hint="eastAsia" w:ascii="仿宋" w:eastAsia="仿宋" w:cs="仿宋"/>
                <w:kern w:val="0"/>
                <w:sz w:val="16"/>
                <w:szCs w:val="16"/>
              </w:rPr>
              <w:t xml:space="preserve">《广播电视管理条例》 </w:t>
            </w:r>
            <w:r>
              <w:rPr>
                <w:rFonts w:hint="eastAsia" w:ascii="仿宋" w:eastAsia="仿宋" w:cs="仿宋"/>
                <w:kern w:val="0"/>
                <w:sz w:val="16"/>
                <w:szCs w:val="16"/>
              </w:rPr>
              <w:br w:type="textWrapping"/>
            </w:r>
            <w:r>
              <w:rPr>
                <w:rFonts w:hint="eastAsia" w:ascii="仿宋" w:eastAsia="仿宋" w:cs="仿宋"/>
                <w:kern w:val="0"/>
                <w:sz w:val="16"/>
                <w:szCs w:val="16"/>
              </w:rPr>
              <w:t xml:space="preserve">第四十七条：违反本条例规定，擅自设立广播电台、电视台、教育电视台、有线广播电视传输覆盖网、广播电视站的，由县级以上人民政府广播电视行政部门予以取缔，没收其从事违法活动的设备，并处投资总额1倍以上2倍以下的罚款。 </w:t>
            </w:r>
            <w:r>
              <w:rPr>
                <w:rFonts w:hint="eastAsia" w:ascii="仿宋" w:eastAsia="仿宋" w:cs="仿宋"/>
                <w:kern w:val="0"/>
                <w:sz w:val="16"/>
                <w:szCs w:val="16"/>
              </w:rPr>
              <w:br w:type="textWrapping"/>
            </w:r>
            <w:r>
              <w:rPr>
                <w:rFonts w:hint="eastAsia" w:ascii="仿宋" w:eastAsia="仿宋" w:cs="仿宋"/>
                <w:kern w:val="0"/>
                <w:sz w:val="16"/>
                <w:szCs w:val="16"/>
              </w:rPr>
              <w:t>擅自设立广播电视发射台、转播台、微波站、卫星上行站的，由县级以上人民政府广播电视行政部门予以取缔，没收其从事违法活动的设备，并处投资总额1倍以上2倍以下的罚款；或者由无线电管理机构依照国家无线电管理的有关规定予以处罚。</w:t>
            </w:r>
          </w:p>
        </w:tc>
        <w:tc>
          <w:tcPr>
            <w:tcW w:w="893" w:type="dxa"/>
            <w:tcBorders>
              <w:top w:val="single" w:color="000000" w:sz="4" w:space="0"/>
              <w:left w:val="single" w:color="000000" w:sz="4" w:space="0"/>
              <w:bottom w:val="single" w:color="000000" w:sz="4" w:space="0"/>
              <w:right w:val="single" w:color="000000" w:sz="4" w:space="0"/>
            </w:tcBorders>
            <w:vAlign w:val="center"/>
          </w:tcPr>
          <w:p w14:paraId="6FF3FAB3">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18EF661F">
            <w:pPr>
              <w:widowControl/>
              <w:jc w:val="center"/>
              <w:textAlignment w:val="center"/>
              <w:rPr>
                <w:rFonts w:ascii="仿宋" w:eastAsia="仿宋" w:cs="仿宋"/>
                <w:sz w:val="16"/>
                <w:szCs w:val="16"/>
              </w:rPr>
            </w:pPr>
            <w:r>
              <w:rPr>
                <w:rFonts w:hint="eastAsia" w:ascii="仿宋" w:eastAsia="仿宋" w:cs="仿宋"/>
                <w:kern w:val="0"/>
                <w:sz w:val="16"/>
                <w:szCs w:val="16"/>
                <w:lang w:eastAsia="zh-CN"/>
              </w:rPr>
              <w:t>涉企</w:t>
            </w:r>
          </w:p>
        </w:tc>
      </w:tr>
      <w:tr w14:paraId="28F21E31">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39CBA257">
            <w:pPr>
              <w:widowControl/>
              <w:jc w:val="center"/>
              <w:textAlignment w:val="center"/>
              <w:rPr>
                <w:rFonts w:ascii="仿宋" w:eastAsia="仿宋" w:cs="仿宋"/>
                <w:kern w:val="0"/>
                <w:sz w:val="16"/>
                <w:szCs w:val="16"/>
              </w:rPr>
            </w:pPr>
            <w:r>
              <w:rPr>
                <w:rFonts w:hint="eastAsia" w:ascii="仿宋" w:eastAsia="仿宋" w:cs="仿宋"/>
                <w:kern w:val="0"/>
                <w:sz w:val="16"/>
                <w:szCs w:val="16"/>
              </w:rPr>
              <w:t>85</w:t>
            </w:r>
          </w:p>
        </w:tc>
        <w:tc>
          <w:tcPr>
            <w:tcW w:w="1827" w:type="dxa"/>
            <w:tcBorders>
              <w:top w:val="single" w:color="000000" w:sz="4" w:space="0"/>
              <w:left w:val="single" w:color="000000" w:sz="4" w:space="0"/>
              <w:bottom w:val="single" w:color="000000" w:sz="4" w:space="0"/>
              <w:right w:val="single" w:color="000000" w:sz="4" w:space="0"/>
            </w:tcBorders>
            <w:vAlign w:val="center"/>
          </w:tcPr>
          <w:p w14:paraId="7CF24767">
            <w:pPr>
              <w:widowControl/>
              <w:textAlignment w:val="center"/>
              <w:rPr>
                <w:rFonts w:ascii="仿宋" w:eastAsia="仿宋" w:cs="仿宋"/>
                <w:kern w:val="0"/>
                <w:sz w:val="16"/>
                <w:szCs w:val="16"/>
              </w:rPr>
            </w:pPr>
            <w:r>
              <w:rPr>
                <w:rFonts w:hint="eastAsia" w:ascii="仿宋" w:eastAsia="仿宋" w:cs="仿宋"/>
                <w:kern w:val="0"/>
                <w:sz w:val="16"/>
                <w:szCs w:val="16"/>
              </w:rPr>
              <w:t>对擅自设立广播电视节目制作经营单位或者擅自制作电视剧及其他广播电视节目的行政处罚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0E7248F5">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7885FFFA">
            <w:pPr>
              <w:widowControl/>
              <w:jc w:val="left"/>
              <w:textAlignment w:val="center"/>
              <w:rPr>
                <w:rFonts w:ascii="仿宋" w:eastAsia="仿宋" w:cs="仿宋"/>
                <w:kern w:val="0"/>
                <w:sz w:val="16"/>
                <w:szCs w:val="16"/>
              </w:rPr>
            </w:pPr>
            <w:r>
              <w:rPr>
                <w:rFonts w:hint="eastAsia" w:ascii="仿宋" w:eastAsia="仿宋" w:cs="仿宋"/>
                <w:kern w:val="0"/>
                <w:sz w:val="16"/>
                <w:szCs w:val="16"/>
              </w:rPr>
              <w:t>《广播电视管理条例》</w:t>
            </w:r>
          </w:p>
          <w:p w14:paraId="395C48CA">
            <w:pPr>
              <w:widowControl/>
              <w:jc w:val="left"/>
              <w:textAlignment w:val="center"/>
              <w:rPr>
                <w:rFonts w:ascii="仿宋" w:eastAsia="仿宋" w:cs="仿宋"/>
                <w:kern w:val="0"/>
                <w:sz w:val="16"/>
                <w:szCs w:val="16"/>
              </w:rPr>
            </w:pPr>
            <w:r>
              <w:rPr>
                <w:rFonts w:hint="eastAsia" w:ascii="仿宋" w:eastAsia="仿宋" w:cs="仿宋"/>
                <w:kern w:val="0"/>
                <w:sz w:val="16"/>
                <w:szCs w:val="16"/>
              </w:rPr>
              <w:t>第四十八条：违反本条例规定，擅自设立广播电视节目制作经营单位或者擅自制作电视剧及其他广播电视节目的，由县级以上人民政府广播电视行政部门予以取缔，没收其从事违法活动的专用工具、设备和节目载体，并处1万元以上5万元以下的罚款。</w:t>
            </w:r>
          </w:p>
        </w:tc>
        <w:tc>
          <w:tcPr>
            <w:tcW w:w="893" w:type="dxa"/>
            <w:tcBorders>
              <w:top w:val="single" w:color="000000" w:sz="4" w:space="0"/>
              <w:left w:val="single" w:color="000000" w:sz="4" w:space="0"/>
              <w:bottom w:val="single" w:color="000000" w:sz="4" w:space="0"/>
              <w:right w:val="single" w:color="000000" w:sz="4" w:space="0"/>
            </w:tcBorders>
            <w:vAlign w:val="center"/>
          </w:tcPr>
          <w:p w14:paraId="46512620">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46A156EF">
            <w:pPr>
              <w:widowControl/>
              <w:jc w:val="center"/>
              <w:textAlignment w:val="center"/>
              <w:rPr>
                <w:rFonts w:ascii="仿宋" w:eastAsia="仿宋" w:cs="仿宋"/>
                <w:kern w:val="0"/>
                <w:sz w:val="16"/>
                <w:szCs w:val="16"/>
              </w:rPr>
            </w:pPr>
            <w:r>
              <w:rPr>
                <w:rFonts w:hint="eastAsia" w:ascii="仿宋" w:eastAsia="仿宋" w:cs="仿宋"/>
                <w:kern w:val="0"/>
                <w:sz w:val="16"/>
                <w:szCs w:val="16"/>
                <w:lang w:eastAsia="zh-CN"/>
              </w:rPr>
              <w:t>涉企</w:t>
            </w:r>
          </w:p>
        </w:tc>
      </w:tr>
      <w:tr w14:paraId="36E519F4">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7B8076BD">
            <w:pPr>
              <w:widowControl/>
              <w:jc w:val="center"/>
              <w:textAlignment w:val="center"/>
              <w:rPr>
                <w:rFonts w:ascii="仿宋" w:eastAsia="仿宋" w:cs="仿宋"/>
                <w:kern w:val="0"/>
                <w:sz w:val="16"/>
                <w:szCs w:val="16"/>
              </w:rPr>
            </w:pPr>
            <w:r>
              <w:rPr>
                <w:rFonts w:hint="eastAsia" w:ascii="仿宋" w:eastAsia="仿宋" w:cs="仿宋"/>
                <w:kern w:val="0"/>
                <w:sz w:val="16"/>
                <w:szCs w:val="16"/>
              </w:rPr>
              <w:t>86</w:t>
            </w:r>
          </w:p>
        </w:tc>
        <w:tc>
          <w:tcPr>
            <w:tcW w:w="1827" w:type="dxa"/>
            <w:tcBorders>
              <w:top w:val="single" w:color="000000" w:sz="4" w:space="0"/>
              <w:left w:val="single" w:color="000000" w:sz="4" w:space="0"/>
              <w:bottom w:val="single" w:color="000000" w:sz="4" w:space="0"/>
              <w:right w:val="single" w:color="000000" w:sz="4" w:space="0"/>
            </w:tcBorders>
            <w:vAlign w:val="center"/>
          </w:tcPr>
          <w:p w14:paraId="6DC92A25">
            <w:pPr>
              <w:widowControl/>
              <w:textAlignment w:val="center"/>
              <w:rPr>
                <w:rFonts w:ascii="仿宋" w:eastAsia="仿宋" w:cs="仿宋"/>
                <w:kern w:val="0"/>
                <w:sz w:val="16"/>
                <w:szCs w:val="16"/>
              </w:rPr>
            </w:pPr>
            <w:r>
              <w:rPr>
                <w:rFonts w:hint="eastAsia" w:ascii="仿宋" w:eastAsia="仿宋" w:cs="仿宋"/>
                <w:kern w:val="0"/>
                <w:sz w:val="16"/>
                <w:szCs w:val="16"/>
              </w:rPr>
              <w:t>对制作、播放、向境外提供含有《广播电视管理条例》第三十二条规定禁止内容的节目的行政处罚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71CD4A6E">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12228404">
            <w:pPr>
              <w:widowControl/>
              <w:jc w:val="left"/>
              <w:textAlignment w:val="center"/>
              <w:rPr>
                <w:rFonts w:ascii="仿宋" w:eastAsia="仿宋" w:cs="仿宋"/>
                <w:kern w:val="0"/>
                <w:sz w:val="16"/>
                <w:szCs w:val="16"/>
              </w:rPr>
            </w:pPr>
            <w:r>
              <w:rPr>
                <w:rFonts w:hint="eastAsia" w:ascii="仿宋" w:eastAsia="仿宋" w:cs="仿宋"/>
                <w:kern w:val="0"/>
                <w:sz w:val="16"/>
                <w:szCs w:val="16"/>
              </w:rPr>
              <w:t>《广播电视管理条例》</w:t>
            </w:r>
          </w:p>
          <w:p w14:paraId="59A3D20F">
            <w:pPr>
              <w:widowControl/>
              <w:jc w:val="left"/>
              <w:textAlignment w:val="center"/>
              <w:rPr>
                <w:rFonts w:ascii="仿宋" w:eastAsia="仿宋" w:cs="仿宋"/>
                <w:kern w:val="0"/>
                <w:sz w:val="16"/>
                <w:szCs w:val="16"/>
              </w:rPr>
            </w:pPr>
            <w:r>
              <w:rPr>
                <w:rFonts w:hint="eastAsia" w:ascii="仿宋" w:eastAsia="仿宋" w:cs="仿宋"/>
                <w:kern w:val="0"/>
                <w:sz w:val="16"/>
                <w:szCs w:val="16"/>
              </w:rPr>
              <w:t>第四十九条：违反本条例规定，制作、播放、向境外提供含有本条例第三十二条规定禁止内容的节目的，由县级以上人民政府广播电视行政部门责令停止制作、播放、向境外提供，收缴其节目载体，并处1万元以上5万元以下的罚款；情节严重的，由原批准机关吊销许可证；违反治安管理规定的，由公安机关依法给予治安管理处罚；构成犯罪的，依法追究刑事责任。</w:t>
            </w:r>
          </w:p>
          <w:p w14:paraId="31C91DFE">
            <w:pPr>
              <w:widowControl/>
              <w:jc w:val="left"/>
              <w:textAlignment w:val="center"/>
              <w:rPr>
                <w:rFonts w:ascii="仿宋" w:eastAsia="仿宋" w:cs="仿宋"/>
                <w:kern w:val="0"/>
                <w:sz w:val="16"/>
                <w:szCs w:val="16"/>
              </w:rPr>
            </w:pPr>
            <w:r>
              <w:rPr>
                <w:rFonts w:hint="eastAsia" w:ascii="仿宋" w:eastAsia="仿宋" w:cs="仿宋"/>
                <w:kern w:val="0"/>
                <w:sz w:val="16"/>
                <w:szCs w:val="16"/>
              </w:rPr>
              <w:t>第三十二条：广播电台、电视台应当提高广播电视节目质量，增加国产优秀节目数量，禁止制作、播放载有下列内容的节目：（一）危害国家的统一、主权和领土完整的；（二）危害国家的安全、荣誉和利益的；（三）煽动民族分裂，破坏民族团结的；（四）泄露国家秘密的；（五）诽谤、侮辱他人的；（六）宣扬淫秽、迷信或者渲染暴力的；（七）法律、行政法规规定禁止的其他内容。</w:t>
            </w:r>
          </w:p>
        </w:tc>
        <w:tc>
          <w:tcPr>
            <w:tcW w:w="893" w:type="dxa"/>
            <w:tcBorders>
              <w:top w:val="single" w:color="000000" w:sz="4" w:space="0"/>
              <w:left w:val="single" w:color="000000" w:sz="4" w:space="0"/>
              <w:bottom w:val="single" w:color="000000" w:sz="4" w:space="0"/>
              <w:right w:val="single" w:color="000000" w:sz="4" w:space="0"/>
            </w:tcBorders>
            <w:vAlign w:val="center"/>
          </w:tcPr>
          <w:p w14:paraId="18FF3607">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29B46636">
            <w:pPr>
              <w:widowControl/>
              <w:jc w:val="center"/>
              <w:textAlignment w:val="center"/>
              <w:rPr>
                <w:rFonts w:ascii="仿宋" w:eastAsia="仿宋" w:cs="仿宋"/>
                <w:kern w:val="0"/>
                <w:sz w:val="16"/>
                <w:szCs w:val="16"/>
              </w:rPr>
            </w:pPr>
            <w:r>
              <w:rPr>
                <w:rFonts w:hint="eastAsia" w:ascii="仿宋" w:eastAsia="仿宋" w:cs="仿宋"/>
                <w:kern w:val="0"/>
                <w:sz w:val="16"/>
                <w:szCs w:val="16"/>
                <w:lang w:eastAsia="zh-CN"/>
              </w:rPr>
              <w:t>涉企</w:t>
            </w:r>
          </w:p>
        </w:tc>
      </w:tr>
      <w:tr w14:paraId="5F1E9C51">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68DA58C7">
            <w:pPr>
              <w:widowControl/>
              <w:jc w:val="center"/>
              <w:textAlignment w:val="center"/>
              <w:rPr>
                <w:rFonts w:ascii="仿宋" w:eastAsia="仿宋" w:cs="仿宋"/>
                <w:kern w:val="0"/>
                <w:sz w:val="16"/>
                <w:szCs w:val="16"/>
              </w:rPr>
            </w:pPr>
            <w:r>
              <w:rPr>
                <w:rFonts w:hint="eastAsia" w:ascii="仿宋" w:eastAsia="仿宋" w:cs="仿宋"/>
                <w:kern w:val="0"/>
                <w:sz w:val="16"/>
                <w:szCs w:val="16"/>
              </w:rPr>
              <w:t>87</w:t>
            </w:r>
          </w:p>
        </w:tc>
        <w:tc>
          <w:tcPr>
            <w:tcW w:w="1827" w:type="dxa"/>
            <w:tcBorders>
              <w:top w:val="single" w:color="000000" w:sz="4" w:space="0"/>
              <w:left w:val="single" w:color="000000" w:sz="4" w:space="0"/>
              <w:bottom w:val="single" w:color="000000" w:sz="4" w:space="0"/>
              <w:right w:val="single" w:color="000000" w:sz="4" w:space="0"/>
            </w:tcBorders>
            <w:vAlign w:val="center"/>
          </w:tcPr>
          <w:p w14:paraId="01B9019C">
            <w:pPr>
              <w:widowControl/>
              <w:textAlignment w:val="center"/>
              <w:rPr>
                <w:rFonts w:ascii="仿宋" w:eastAsia="仿宋" w:cs="仿宋"/>
                <w:kern w:val="0"/>
                <w:sz w:val="16"/>
                <w:szCs w:val="16"/>
              </w:rPr>
            </w:pPr>
            <w:r>
              <w:rPr>
                <w:rFonts w:hint="eastAsia" w:ascii="仿宋" w:eastAsia="仿宋" w:cs="仿宋"/>
                <w:kern w:val="0"/>
                <w:sz w:val="16"/>
                <w:szCs w:val="16"/>
              </w:rPr>
              <w:t>对未经批准，擅自变更台名、台标、节目设置范围或者节目套数等行为的行政处罚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475F556E">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2193E234">
            <w:pPr>
              <w:widowControl/>
              <w:jc w:val="left"/>
              <w:textAlignment w:val="center"/>
              <w:rPr>
                <w:rFonts w:ascii="仿宋" w:eastAsia="仿宋" w:cs="仿宋"/>
                <w:kern w:val="0"/>
                <w:sz w:val="16"/>
                <w:szCs w:val="16"/>
              </w:rPr>
            </w:pPr>
            <w:r>
              <w:rPr>
                <w:rFonts w:hint="eastAsia" w:ascii="仿宋" w:eastAsia="仿宋" w:cs="仿宋"/>
                <w:kern w:val="0"/>
                <w:sz w:val="16"/>
                <w:szCs w:val="16"/>
              </w:rPr>
              <w:t>《广播电视管理条例》</w:t>
            </w:r>
          </w:p>
          <w:p w14:paraId="627FC10A">
            <w:pPr>
              <w:widowControl/>
              <w:jc w:val="left"/>
              <w:textAlignment w:val="center"/>
              <w:rPr>
                <w:rFonts w:ascii="仿宋" w:eastAsia="仿宋" w:cs="仿宋"/>
                <w:kern w:val="0"/>
                <w:sz w:val="16"/>
                <w:szCs w:val="16"/>
              </w:rPr>
            </w:pPr>
            <w:r>
              <w:rPr>
                <w:rFonts w:hint="eastAsia" w:ascii="仿宋" w:eastAsia="仿宋" w:cs="仿宋"/>
                <w:kern w:val="0"/>
                <w:sz w:val="16"/>
                <w:szCs w:val="16"/>
              </w:rPr>
              <w:t>第五十条：违反本条例规定，有下列行为之一的，由县级以上人民政府广播电视行政部门责令停止违法活动，给予警告，没收违法所得，可以并处2万元以下的罚款；情节严重的，由原批准机关吊销许可证：（一）未经批准，擅自变更台名、台标、节目设置范围或者节目套数的；（二）出租、转让播出时段的；（三）转播、播放广播电视节目违反规定的；（四）播放境外广播电视节目或者广告的时间超出规定的；（五）播放未取得广播电视节目制作经营许可的单位制作的广播电视节目或者未取得电视剧制作许可的单位制作的电视剧的；（六）播放未经批准的境外电影、电视剧和其他广播电视节目的；（七）教育电视台播放本条例第四十四条规定禁止播放的节目的；（八）未经批准，擅自举办广播电视节目交流、交易活动的。</w:t>
            </w:r>
          </w:p>
          <w:p w14:paraId="0851397B">
            <w:pPr>
              <w:widowControl/>
              <w:jc w:val="left"/>
              <w:textAlignment w:val="center"/>
              <w:rPr>
                <w:rFonts w:ascii="仿宋" w:eastAsia="仿宋" w:cs="仿宋"/>
                <w:kern w:val="0"/>
                <w:sz w:val="16"/>
                <w:szCs w:val="16"/>
              </w:rPr>
            </w:pPr>
            <w:r>
              <w:rPr>
                <w:rFonts w:hint="eastAsia" w:ascii="仿宋" w:eastAsia="仿宋" w:cs="仿宋"/>
                <w:kern w:val="0"/>
                <w:sz w:val="16"/>
                <w:szCs w:val="16"/>
              </w:rPr>
              <w:t>第四十四条：教育电视台应当按照国家有关规定播放各类教育教学节目，不得播放与教学内容无关的电影、电视片。</w:t>
            </w:r>
          </w:p>
        </w:tc>
        <w:tc>
          <w:tcPr>
            <w:tcW w:w="893" w:type="dxa"/>
            <w:tcBorders>
              <w:top w:val="single" w:color="000000" w:sz="4" w:space="0"/>
              <w:left w:val="single" w:color="000000" w:sz="4" w:space="0"/>
              <w:bottom w:val="single" w:color="000000" w:sz="4" w:space="0"/>
              <w:right w:val="single" w:color="000000" w:sz="4" w:space="0"/>
            </w:tcBorders>
            <w:vAlign w:val="center"/>
          </w:tcPr>
          <w:p w14:paraId="303ABEC3">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16083D7A">
            <w:pPr>
              <w:widowControl/>
              <w:jc w:val="center"/>
              <w:textAlignment w:val="center"/>
              <w:rPr>
                <w:rFonts w:ascii="仿宋" w:eastAsia="仿宋" w:cs="仿宋"/>
                <w:kern w:val="0"/>
                <w:sz w:val="16"/>
                <w:szCs w:val="16"/>
              </w:rPr>
            </w:pPr>
            <w:r>
              <w:rPr>
                <w:rFonts w:hint="eastAsia" w:ascii="仿宋" w:eastAsia="仿宋" w:cs="仿宋"/>
                <w:kern w:val="0"/>
                <w:sz w:val="16"/>
                <w:szCs w:val="16"/>
                <w:lang w:eastAsia="zh-CN"/>
              </w:rPr>
              <w:t>涉企</w:t>
            </w:r>
          </w:p>
        </w:tc>
      </w:tr>
      <w:tr w14:paraId="4E134EAB">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751EDE2E">
            <w:pPr>
              <w:widowControl/>
              <w:jc w:val="center"/>
              <w:textAlignment w:val="center"/>
              <w:rPr>
                <w:rFonts w:ascii="仿宋" w:eastAsia="仿宋" w:cs="仿宋"/>
                <w:sz w:val="16"/>
                <w:szCs w:val="16"/>
              </w:rPr>
            </w:pPr>
            <w:r>
              <w:rPr>
                <w:rFonts w:hint="eastAsia" w:ascii="仿宋" w:eastAsia="仿宋" w:cs="仿宋"/>
                <w:sz w:val="16"/>
                <w:szCs w:val="16"/>
              </w:rPr>
              <w:t>88</w:t>
            </w:r>
          </w:p>
        </w:tc>
        <w:tc>
          <w:tcPr>
            <w:tcW w:w="1827" w:type="dxa"/>
            <w:tcBorders>
              <w:top w:val="single" w:color="000000" w:sz="4" w:space="0"/>
              <w:left w:val="single" w:color="000000" w:sz="4" w:space="0"/>
              <w:bottom w:val="single" w:color="000000" w:sz="4" w:space="0"/>
              <w:right w:val="single" w:color="000000" w:sz="4" w:space="0"/>
            </w:tcBorders>
            <w:vAlign w:val="center"/>
          </w:tcPr>
          <w:p w14:paraId="1B98CF22">
            <w:pPr>
              <w:widowControl/>
              <w:textAlignment w:val="center"/>
              <w:rPr>
                <w:rFonts w:ascii="仿宋" w:eastAsia="仿宋" w:cs="仿宋"/>
                <w:sz w:val="16"/>
                <w:szCs w:val="16"/>
              </w:rPr>
            </w:pPr>
            <w:r>
              <w:rPr>
                <w:rFonts w:hint="eastAsia" w:ascii="仿宋" w:eastAsia="仿宋" w:cs="仿宋"/>
                <w:kern w:val="0"/>
                <w:sz w:val="16"/>
                <w:szCs w:val="16"/>
              </w:rPr>
              <w:t>对违反《广播电视管理条例》第五十一条，出租、转让频率、频段，擅自变更广播电视发射台、转播台技术参数等行为的行政处罚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21B712E4">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2C9EF200">
            <w:pPr>
              <w:widowControl/>
              <w:jc w:val="left"/>
              <w:textAlignment w:val="center"/>
              <w:rPr>
                <w:rFonts w:ascii="仿宋" w:eastAsia="仿宋" w:cs="仿宋"/>
                <w:sz w:val="16"/>
                <w:szCs w:val="16"/>
              </w:rPr>
            </w:pPr>
            <w:r>
              <w:rPr>
                <w:rFonts w:hint="eastAsia" w:ascii="仿宋" w:eastAsia="仿宋" w:cs="仿宋"/>
                <w:kern w:val="0"/>
                <w:sz w:val="16"/>
                <w:szCs w:val="16"/>
              </w:rPr>
              <w:t>《广播电视管理条例》</w:t>
            </w:r>
            <w:r>
              <w:rPr>
                <w:rFonts w:hint="eastAsia" w:ascii="仿宋" w:eastAsia="仿宋" w:cs="仿宋"/>
                <w:kern w:val="0"/>
                <w:sz w:val="16"/>
                <w:szCs w:val="16"/>
              </w:rPr>
              <w:br w:type="textWrapping"/>
            </w:r>
            <w:r>
              <w:rPr>
                <w:rFonts w:hint="eastAsia" w:ascii="仿宋" w:eastAsia="仿宋" w:cs="仿宋"/>
                <w:kern w:val="0"/>
                <w:sz w:val="16"/>
                <w:szCs w:val="16"/>
              </w:rPr>
              <w:t>第五十一条：违反本条例规定，有下列行为之一的，由县级以上人民政府广播电视行政部门责令停止违法活动，给予警告，没收违法所得和从事违法活动的专用工具、设备，可以并处2万元以下的罚款；情节严重的，由原批准机关吊销许可证：（一）出租、转让频率、频段，擅自变更广播电视发射台、转播台技术参数的；（二）广播电视发射台、转播台擅自播放自办节目、插播广告的；（三）未经批准，擅自利用卫星方式传输广播电视节目的；（四）未经批准，擅自以卫星等传输方式进口、转播境外广播电视节目的；（五）未经批准，擅自利用有线广播电视传输覆盖网播放节目的；（六）未经批准，擅自进行广播电视传输覆盖网的工程选址、设计、施工、安装的；（七）侵占、干扰广播电视专用频率，擅自截传、干扰、解扰广播电视信号的。</w:t>
            </w:r>
          </w:p>
        </w:tc>
        <w:tc>
          <w:tcPr>
            <w:tcW w:w="893" w:type="dxa"/>
            <w:tcBorders>
              <w:top w:val="single" w:color="000000" w:sz="4" w:space="0"/>
              <w:left w:val="single" w:color="000000" w:sz="4" w:space="0"/>
              <w:bottom w:val="single" w:color="000000" w:sz="4" w:space="0"/>
              <w:right w:val="single" w:color="000000" w:sz="4" w:space="0"/>
            </w:tcBorders>
            <w:vAlign w:val="center"/>
          </w:tcPr>
          <w:p w14:paraId="09D6AC30">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29008B6A">
            <w:pPr>
              <w:widowControl/>
              <w:jc w:val="center"/>
              <w:textAlignment w:val="center"/>
              <w:rPr>
                <w:rFonts w:ascii="仿宋" w:eastAsia="仿宋" w:cs="仿宋"/>
                <w:sz w:val="16"/>
                <w:szCs w:val="16"/>
              </w:rPr>
            </w:pPr>
            <w:r>
              <w:rPr>
                <w:rFonts w:hint="eastAsia" w:ascii="仿宋" w:eastAsia="仿宋" w:cs="仿宋"/>
                <w:kern w:val="0"/>
                <w:sz w:val="16"/>
                <w:szCs w:val="16"/>
                <w:lang w:eastAsia="zh-CN"/>
              </w:rPr>
              <w:t>涉企</w:t>
            </w:r>
          </w:p>
        </w:tc>
      </w:tr>
      <w:tr w14:paraId="33D38BA6">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511DF2DC">
            <w:pPr>
              <w:widowControl/>
              <w:jc w:val="center"/>
              <w:textAlignment w:val="center"/>
              <w:rPr>
                <w:rFonts w:ascii="仿宋" w:eastAsia="仿宋" w:cs="仿宋"/>
                <w:sz w:val="16"/>
                <w:szCs w:val="16"/>
              </w:rPr>
            </w:pPr>
            <w:r>
              <w:rPr>
                <w:rFonts w:hint="eastAsia" w:ascii="仿宋" w:eastAsia="仿宋" w:cs="仿宋"/>
                <w:sz w:val="16"/>
                <w:szCs w:val="16"/>
              </w:rPr>
              <w:t>89</w:t>
            </w:r>
          </w:p>
        </w:tc>
        <w:tc>
          <w:tcPr>
            <w:tcW w:w="1827" w:type="dxa"/>
            <w:tcBorders>
              <w:top w:val="single" w:color="000000" w:sz="4" w:space="0"/>
              <w:left w:val="single" w:color="000000" w:sz="4" w:space="0"/>
              <w:bottom w:val="single" w:color="000000" w:sz="4" w:space="0"/>
              <w:right w:val="single" w:color="000000" w:sz="4" w:space="0"/>
            </w:tcBorders>
            <w:vAlign w:val="center"/>
          </w:tcPr>
          <w:p w14:paraId="27EE5068">
            <w:pPr>
              <w:widowControl/>
              <w:textAlignment w:val="center"/>
              <w:rPr>
                <w:rFonts w:ascii="仿宋" w:eastAsia="仿宋" w:cs="仿宋"/>
                <w:sz w:val="16"/>
                <w:szCs w:val="16"/>
              </w:rPr>
            </w:pPr>
            <w:r>
              <w:rPr>
                <w:rFonts w:hint="eastAsia" w:ascii="仿宋" w:eastAsia="仿宋" w:cs="仿宋"/>
                <w:kern w:val="0"/>
                <w:sz w:val="16"/>
                <w:szCs w:val="16"/>
              </w:rPr>
              <w:t>对危害广播电台、电视台安全播出的，破坏广播电视设施的行政处罚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2F47A8E3">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3FE4B425">
            <w:pPr>
              <w:widowControl/>
              <w:jc w:val="left"/>
              <w:textAlignment w:val="center"/>
              <w:rPr>
                <w:rFonts w:ascii="仿宋" w:eastAsia="仿宋" w:cs="仿宋"/>
                <w:sz w:val="16"/>
                <w:szCs w:val="16"/>
              </w:rPr>
            </w:pPr>
            <w:r>
              <w:rPr>
                <w:rFonts w:hint="eastAsia" w:ascii="仿宋" w:eastAsia="仿宋" w:cs="仿宋"/>
                <w:kern w:val="0"/>
                <w:sz w:val="16"/>
                <w:szCs w:val="16"/>
              </w:rPr>
              <w:t xml:space="preserve">《广播电视管理条例》 </w:t>
            </w:r>
            <w:r>
              <w:rPr>
                <w:rFonts w:hint="eastAsia" w:ascii="仿宋" w:eastAsia="仿宋" w:cs="仿宋"/>
                <w:kern w:val="0"/>
                <w:sz w:val="16"/>
                <w:szCs w:val="16"/>
              </w:rPr>
              <w:br w:type="textWrapping"/>
            </w:r>
            <w:r>
              <w:rPr>
                <w:rFonts w:hint="eastAsia" w:ascii="仿宋" w:eastAsia="仿宋" w:cs="仿宋"/>
                <w:kern w:val="0"/>
                <w:sz w:val="16"/>
                <w:szCs w:val="16"/>
              </w:rPr>
              <w:t>第五十二条：违反本条例规定，危害广播电台、电视台安全播出的，破坏广播电视设施的，由县级以上人民政府广播电视行政部门责令停止违法活动；情节严重的，处2万元以上5万元以下的罚款；造成损害的，侵害人应当依法赔偿损失；构成犯罪的，依法追究刑事责任。</w:t>
            </w:r>
          </w:p>
        </w:tc>
        <w:tc>
          <w:tcPr>
            <w:tcW w:w="893" w:type="dxa"/>
            <w:tcBorders>
              <w:top w:val="single" w:color="000000" w:sz="4" w:space="0"/>
              <w:left w:val="single" w:color="000000" w:sz="4" w:space="0"/>
              <w:bottom w:val="single" w:color="000000" w:sz="4" w:space="0"/>
              <w:right w:val="single" w:color="000000" w:sz="4" w:space="0"/>
            </w:tcBorders>
            <w:vAlign w:val="center"/>
          </w:tcPr>
          <w:p w14:paraId="2276391B">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51C51A0C">
            <w:pPr>
              <w:widowControl/>
              <w:jc w:val="center"/>
              <w:textAlignment w:val="center"/>
              <w:rPr>
                <w:rFonts w:ascii="仿宋" w:eastAsia="仿宋" w:cs="仿宋"/>
                <w:sz w:val="16"/>
                <w:szCs w:val="16"/>
              </w:rPr>
            </w:pPr>
            <w:r>
              <w:rPr>
                <w:rFonts w:hint="eastAsia" w:ascii="仿宋" w:eastAsia="仿宋" w:cs="仿宋"/>
                <w:kern w:val="0"/>
                <w:sz w:val="16"/>
                <w:szCs w:val="16"/>
                <w:lang w:eastAsia="zh-CN"/>
              </w:rPr>
              <w:t>涉企</w:t>
            </w:r>
          </w:p>
        </w:tc>
      </w:tr>
      <w:tr w14:paraId="445A0ECD">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5C6BD487">
            <w:pPr>
              <w:widowControl/>
              <w:jc w:val="center"/>
              <w:textAlignment w:val="center"/>
              <w:rPr>
                <w:rFonts w:ascii="仿宋" w:eastAsia="仿宋" w:cs="仿宋"/>
                <w:kern w:val="0"/>
                <w:sz w:val="16"/>
                <w:szCs w:val="16"/>
              </w:rPr>
            </w:pPr>
            <w:r>
              <w:rPr>
                <w:rFonts w:hint="eastAsia" w:ascii="仿宋" w:eastAsia="仿宋" w:cs="仿宋"/>
                <w:kern w:val="0"/>
                <w:sz w:val="16"/>
                <w:szCs w:val="16"/>
              </w:rPr>
              <w:t>90</w:t>
            </w:r>
          </w:p>
        </w:tc>
        <w:tc>
          <w:tcPr>
            <w:tcW w:w="1827" w:type="dxa"/>
            <w:tcBorders>
              <w:top w:val="single" w:color="000000" w:sz="4" w:space="0"/>
              <w:left w:val="single" w:color="000000" w:sz="4" w:space="0"/>
              <w:bottom w:val="single" w:color="000000" w:sz="4" w:space="0"/>
              <w:right w:val="single" w:color="000000" w:sz="4" w:space="0"/>
            </w:tcBorders>
            <w:vAlign w:val="center"/>
          </w:tcPr>
          <w:p w14:paraId="1CC01727">
            <w:pPr>
              <w:widowControl/>
              <w:textAlignment w:val="center"/>
              <w:rPr>
                <w:rFonts w:ascii="仿宋" w:eastAsia="仿宋" w:cs="仿宋"/>
                <w:kern w:val="0"/>
                <w:sz w:val="16"/>
                <w:szCs w:val="16"/>
              </w:rPr>
            </w:pPr>
            <w:r>
              <w:rPr>
                <w:rFonts w:hint="eastAsia" w:ascii="仿宋" w:eastAsia="仿宋" w:cs="仿宋"/>
                <w:kern w:val="0"/>
                <w:sz w:val="16"/>
                <w:szCs w:val="16"/>
              </w:rPr>
              <w:t>对在广播电视设施保护范围内进行建筑施工、兴建设施或者爆破作业、烧荒等活动的行政处罚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3A14D899">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7BFFD847">
            <w:pPr>
              <w:widowControl/>
              <w:jc w:val="left"/>
              <w:textAlignment w:val="center"/>
              <w:rPr>
                <w:rFonts w:ascii="仿宋" w:eastAsia="仿宋" w:cs="仿宋"/>
                <w:kern w:val="0"/>
                <w:sz w:val="16"/>
                <w:szCs w:val="16"/>
              </w:rPr>
            </w:pPr>
            <w:r>
              <w:rPr>
                <w:rFonts w:hint="eastAsia" w:ascii="仿宋" w:eastAsia="仿宋" w:cs="仿宋"/>
                <w:kern w:val="0"/>
                <w:sz w:val="16"/>
                <w:szCs w:val="16"/>
              </w:rPr>
              <w:t>《广播电视设施保护条例》</w:t>
            </w:r>
          </w:p>
          <w:p w14:paraId="28101023">
            <w:pPr>
              <w:widowControl/>
              <w:jc w:val="left"/>
              <w:textAlignment w:val="center"/>
              <w:rPr>
                <w:rFonts w:ascii="仿宋" w:eastAsia="仿宋" w:cs="仿宋"/>
                <w:kern w:val="0"/>
                <w:sz w:val="16"/>
                <w:szCs w:val="16"/>
              </w:rPr>
            </w:pPr>
            <w:r>
              <w:rPr>
                <w:rFonts w:hint="eastAsia" w:ascii="仿宋" w:eastAsia="仿宋" w:cs="仿宋"/>
                <w:kern w:val="0"/>
                <w:sz w:val="16"/>
                <w:szCs w:val="16"/>
              </w:rPr>
              <w:t>第二十条：违反本条例规定，在广播电视设施保护范围内进行建筑施工、兴建设施或者爆破作业、烧荒等活动的，由县级以上人民政府广播电视行政管理部门或者其授权的广播电视设施管理单位责令改正，限期拆除违章建筑、设施，对个人处1000元以上1万元以下的罚款，对单位处2万元以上10万元以下的罚款；对其直接负责的主管人员及其他直接责任人员依法给予行政处分；违反治安管理规定的，由公安机关依法给予治安管理处罚；构成犯罪的，依法追究刑事责任。</w:t>
            </w:r>
          </w:p>
        </w:tc>
        <w:tc>
          <w:tcPr>
            <w:tcW w:w="893" w:type="dxa"/>
            <w:tcBorders>
              <w:top w:val="single" w:color="000000" w:sz="4" w:space="0"/>
              <w:left w:val="single" w:color="000000" w:sz="4" w:space="0"/>
              <w:bottom w:val="single" w:color="000000" w:sz="4" w:space="0"/>
              <w:right w:val="single" w:color="000000" w:sz="4" w:space="0"/>
            </w:tcBorders>
            <w:vAlign w:val="center"/>
          </w:tcPr>
          <w:p w14:paraId="506E28F4">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45FD22BD">
            <w:pPr>
              <w:widowControl/>
              <w:jc w:val="center"/>
              <w:textAlignment w:val="center"/>
              <w:rPr>
                <w:rFonts w:ascii="仿宋" w:eastAsia="仿宋" w:cs="仿宋"/>
                <w:kern w:val="0"/>
                <w:sz w:val="16"/>
                <w:szCs w:val="16"/>
              </w:rPr>
            </w:pPr>
            <w:r>
              <w:rPr>
                <w:rFonts w:hint="eastAsia" w:ascii="仿宋" w:eastAsia="仿宋" w:cs="仿宋"/>
                <w:kern w:val="0"/>
                <w:sz w:val="16"/>
                <w:szCs w:val="16"/>
                <w:lang w:eastAsia="zh-CN"/>
              </w:rPr>
              <w:t>涉企</w:t>
            </w:r>
          </w:p>
        </w:tc>
      </w:tr>
      <w:tr w14:paraId="46AA8591">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05798A90">
            <w:pPr>
              <w:widowControl/>
              <w:jc w:val="center"/>
              <w:textAlignment w:val="center"/>
              <w:rPr>
                <w:rFonts w:ascii="仿宋" w:eastAsia="仿宋" w:cs="仿宋"/>
                <w:kern w:val="0"/>
                <w:sz w:val="16"/>
                <w:szCs w:val="16"/>
              </w:rPr>
            </w:pPr>
            <w:r>
              <w:rPr>
                <w:rFonts w:hint="eastAsia" w:ascii="仿宋" w:eastAsia="仿宋" w:cs="仿宋"/>
                <w:kern w:val="0"/>
                <w:sz w:val="16"/>
                <w:szCs w:val="16"/>
              </w:rPr>
              <w:t>91</w:t>
            </w:r>
          </w:p>
        </w:tc>
        <w:tc>
          <w:tcPr>
            <w:tcW w:w="1827" w:type="dxa"/>
            <w:tcBorders>
              <w:top w:val="single" w:color="000000" w:sz="4" w:space="0"/>
              <w:left w:val="single" w:color="000000" w:sz="4" w:space="0"/>
              <w:bottom w:val="single" w:color="000000" w:sz="4" w:space="0"/>
              <w:right w:val="single" w:color="000000" w:sz="4" w:space="0"/>
            </w:tcBorders>
            <w:vAlign w:val="center"/>
          </w:tcPr>
          <w:p w14:paraId="77C69C36">
            <w:pPr>
              <w:widowControl/>
              <w:textAlignment w:val="center"/>
              <w:rPr>
                <w:rFonts w:ascii="仿宋" w:eastAsia="仿宋" w:cs="仿宋"/>
                <w:kern w:val="0"/>
                <w:sz w:val="16"/>
                <w:szCs w:val="16"/>
              </w:rPr>
            </w:pPr>
            <w:r>
              <w:rPr>
                <w:rFonts w:hint="eastAsia" w:ascii="仿宋" w:eastAsia="仿宋" w:cs="仿宋"/>
                <w:kern w:val="0"/>
                <w:sz w:val="16"/>
                <w:szCs w:val="16"/>
              </w:rPr>
              <w:t>对损坏广播电视设施的行政处罚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7132D1DC">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457C7C0F">
            <w:pPr>
              <w:widowControl/>
              <w:jc w:val="left"/>
              <w:textAlignment w:val="center"/>
              <w:rPr>
                <w:rFonts w:ascii="仿宋" w:eastAsia="仿宋" w:cs="仿宋"/>
                <w:kern w:val="0"/>
                <w:sz w:val="16"/>
                <w:szCs w:val="16"/>
              </w:rPr>
            </w:pPr>
            <w:r>
              <w:rPr>
                <w:rFonts w:hint="eastAsia" w:ascii="仿宋" w:eastAsia="仿宋" w:cs="仿宋"/>
                <w:kern w:val="0"/>
                <w:sz w:val="16"/>
                <w:szCs w:val="16"/>
              </w:rPr>
              <w:t>《广播电视设施保护条例》</w:t>
            </w:r>
          </w:p>
          <w:p w14:paraId="7EC46E10">
            <w:pPr>
              <w:widowControl/>
              <w:jc w:val="left"/>
              <w:textAlignment w:val="center"/>
              <w:rPr>
                <w:rFonts w:ascii="仿宋" w:eastAsia="仿宋" w:cs="仿宋"/>
                <w:kern w:val="0"/>
                <w:sz w:val="16"/>
                <w:szCs w:val="16"/>
              </w:rPr>
            </w:pPr>
            <w:r>
              <w:rPr>
                <w:rFonts w:hint="eastAsia" w:ascii="仿宋" w:eastAsia="仿宋" w:cs="仿宋"/>
                <w:kern w:val="0"/>
                <w:sz w:val="16"/>
                <w:szCs w:val="16"/>
              </w:rPr>
              <w:t>第二十一条：违反本条例规定，损坏广播电视设施的，由县级以上人民政府广播电视行政管理部门或者其授权的广播电视设施管理单位责令改正，对个人处1000元以上1万元以下的罚款，对单位处2万元以上10万元以下的罚款；对其直接负责的主管人员及其他直接责任人员依法给予行政处分；违反治安管理规定的，由公安机关依法给予治安管理处罚；构成犯罪的，依法追究刑事责任。</w:t>
            </w:r>
          </w:p>
        </w:tc>
        <w:tc>
          <w:tcPr>
            <w:tcW w:w="893" w:type="dxa"/>
            <w:tcBorders>
              <w:top w:val="single" w:color="000000" w:sz="4" w:space="0"/>
              <w:left w:val="single" w:color="000000" w:sz="4" w:space="0"/>
              <w:bottom w:val="single" w:color="000000" w:sz="4" w:space="0"/>
              <w:right w:val="single" w:color="000000" w:sz="4" w:space="0"/>
            </w:tcBorders>
            <w:vAlign w:val="center"/>
          </w:tcPr>
          <w:p w14:paraId="4529090D">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48199C3E">
            <w:pPr>
              <w:widowControl/>
              <w:jc w:val="center"/>
              <w:textAlignment w:val="center"/>
              <w:rPr>
                <w:rFonts w:ascii="仿宋" w:eastAsia="仿宋" w:cs="仿宋"/>
                <w:kern w:val="0"/>
                <w:sz w:val="16"/>
                <w:szCs w:val="16"/>
              </w:rPr>
            </w:pPr>
            <w:r>
              <w:rPr>
                <w:rFonts w:hint="eastAsia" w:ascii="仿宋" w:eastAsia="仿宋" w:cs="仿宋"/>
                <w:kern w:val="0"/>
                <w:sz w:val="16"/>
                <w:szCs w:val="16"/>
                <w:lang w:eastAsia="zh-CN"/>
              </w:rPr>
              <w:t>涉企</w:t>
            </w:r>
          </w:p>
        </w:tc>
      </w:tr>
      <w:tr w14:paraId="27D9E6C1">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44358860">
            <w:pPr>
              <w:widowControl/>
              <w:jc w:val="center"/>
              <w:textAlignment w:val="center"/>
              <w:rPr>
                <w:rFonts w:ascii="仿宋" w:eastAsia="仿宋" w:cs="仿宋"/>
                <w:kern w:val="0"/>
                <w:sz w:val="16"/>
                <w:szCs w:val="16"/>
              </w:rPr>
            </w:pPr>
            <w:r>
              <w:rPr>
                <w:rFonts w:hint="eastAsia" w:ascii="仿宋" w:eastAsia="仿宋" w:cs="仿宋"/>
                <w:kern w:val="0"/>
                <w:sz w:val="16"/>
                <w:szCs w:val="16"/>
              </w:rPr>
              <w:t>92</w:t>
            </w:r>
          </w:p>
        </w:tc>
        <w:tc>
          <w:tcPr>
            <w:tcW w:w="1827" w:type="dxa"/>
            <w:tcBorders>
              <w:top w:val="single" w:color="000000" w:sz="4" w:space="0"/>
              <w:left w:val="single" w:color="000000" w:sz="4" w:space="0"/>
              <w:bottom w:val="single" w:color="000000" w:sz="4" w:space="0"/>
              <w:right w:val="single" w:color="000000" w:sz="4" w:space="0"/>
            </w:tcBorders>
            <w:vAlign w:val="center"/>
          </w:tcPr>
          <w:p w14:paraId="29F702BB">
            <w:pPr>
              <w:widowControl/>
              <w:textAlignment w:val="center"/>
              <w:rPr>
                <w:rFonts w:ascii="仿宋" w:eastAsia="仿宋" w:cs="仿宋"/>
                <w:kern w:val="0"/>
                <w:sz w:val="16"/>
                <w:szCs w:val="16"/>
              </w:rPr>
            </w:pPr>
            <w:r>
              <w:rPr>
                <w:rFonts w:hint="eastAsia" w:ascii="仿宋" w:eastAsia="仿宋" w:cs="仿宋"/>
                <w:kern w:val="0"/>
                <w:sz w:val="16"/>
                <w:szCs w:val="16"/>
              </w:rPr>
              <w:t>对违反《广播电视设施保护条例》规定，在广播电视设施保护范围内种植树木、农作物等行为的行政处罚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3CEAF3CD">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7F50618C">
            <w:pPr>
              <w:widowControl/>
              <w:jc w:val="left"/>
              <w:textAlignment w:val="center"/>
              <w:rPr>
                <w:rFonts w:ascii="仿宋" w:eastAsia="仿宋" w:cs="仿宋"/>
                <w:kern w:val="0"/>
                <w:sz w:val="16"/>
                <w:szCs w:val="16"/>
              </w:rPr>
            </w:pPr>
            <w:r>
              <w:rPr>
                <w:rFonts w:hint="eastAsia" w:ascii="仿宋" w:eastAsia="仿宋" w:cs="仿宋"/>
                <w:kern w:val="0"/>
                <w:sz w:val="16"/>
                <w:szCs w:val="16"/>
              </w:rPr>
              <w:t>《广播电视设施保护条例》</w:t>
            </w:r>
          </w:p>
          <w:p w14:paraId="5B06F0D4">
            <w:pPr>
              <w:widowControl/>
              <w:jc w:val="left"/>
              <w:textAlignment w:val="center"/>
              <w:rPr>
                <w:rFonts w:ascii="仿宋" w:eastAsia="仿宋" w:cs="仿宋"/>
                <w:kern w:val="0"/>
                <w:sz w:val="16"/>
                <w:szCs w:val="16"/>
              </w:rPr>
            </w:pPr>
            <w:r>
              <w:rPr>
                <w:rFonts w:hint="eastAsia" w:ascii="仿宋" w:eastAsia="仿宋" w:cs="仿宋"/>
                <w:kern w:val="0"/>
                <w:sz w:val="16"/>
                <w:szCs w:val="16"/>
              </w:rPr>
              <w:t>第二十二条：违反本条例规定，在广播电视设施保护范围内有下列行为之一的，由县级以上人民政府广播电视行政管理部门或者其授权的广播电视设施管理单位责令改正，给予警告，对个人可处以2000元以下的罚款，对单位可处以2万元以下的罚款：(一)种植树木、农作物的；(二)堆放金属物品、易燃易爆物品或者设置金属构件、倾倒腐蚀性物品的；(三)钻探、打桩、抛锚、拖锚、挖沙、取土的；(四)拴系牲畜、悬挂物品、攀附农作物的。</w:t>
            </w:r>
          </w:p>
        </w:tc>
        <w:tc>
          <w:tcPr>
            <w:tcW w:w="893" w:type="dxa"/>
            <w:tcBorders>
              <w:top w:val="single" w:color="000000" w:sz="4" w:space="0"/>
              <w:left w:val="single" w:color="000000" w:sz="4" w:space="0"/>
              <w:bottom w:val="single" w:color="000000" w:sz="4" w:space="0"/>
              <w:right w:val="single" w:color="000000" w:sz="4" w:space="0"/>
            </w:tcBorders>
            <w:vAlign w:val="center"/>
          </w:tcPr>
          <w:p w14:paraId="1D6F34C6">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73FE44BF">
            <w:pPr>
              <w:widowControl/>
              <w:jc w:val="center"/>
              <w:textAlignment w:val="center"/>
              <w:rPr>
                <w:rFonts w:ascii="仿宋" w:eastAsia="仿宋" w:cs="仿宋"/>
                <w:kern w:val="0"/>
                <w:sz w:val="16"/>
                <w:szCs w:val="16"/>
              </w:rPr>
            </w:pPr>
            <w:r>
              <w:rPr>
                <w:rFonts w:hint="eastAsia" w:ascii="仿宋" w:eastAsia="仿宋" w:cs="仿宋"/>
                <w:kern w:val="0"/>
                <w:sz w:val="16"/>
                <w:szCs w:val="16"/>
                <w:lang w:eastAsia="zh-CN"/>
              </w:rPr>
              <w:t>涉企</w:t>
            </w:r>
          </w:p>
        </w:tc>
      </w:tr>
      <w:tr w14:paraId="4D6A4013">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5D43DAF9">
            <w:pPr>
              <w:widowControl/>
              <w:jc w:val="center"/>
              <w:textAlignment w:val="center"/>
              <w:rPr>
                <w:rFonts w:ascii="仿宋" w:eastAsia="仿宋" w:cs="仿宋"/>
                <w:kern w:val="0"/>
                <w:sz w:val="16"/>
                <w:szCs w:val="16"/>
              </w:rPr>
            </w:pPr>
            <w:r>
              <w:rPr>
                <w:rFonts w:hint="eastAsia" w:ascii="仿宋" w:eastAsia="仿宋" w:cs="仿宋"/>
                <w:kern w:val="0"/>
                <w:sz w:val="16"/>
                <w:szCs w:val="16"/>
              </w:rPr>
              <w:t>93</w:t>
            </w:r>
          </w:p>
        </w:tc>
        <w:tc>
          <w:tcPr>
            <w:tcW w:w="1827" w:type="dxa"/>
            <w:tcBorders>
              <w:top w:val="single" w:color="000000" w:sz="4" w:space="0"/>
              <w:left w:val="single" w:color="000000" w:sz="4" w:space="0"/>
              <w:bottom w:val="single" w:color="000000" w:sz="4" w:space="0"/>
              <w:right w:val="single" w:color="000000" w:sz="4" w:space="0"/>
            </w:tcBorders>
            <w:vAlign w:val="center"/>
          </w:tcPr>
          <w:p w14:paraId="1BEF62D1">
            <w:pPr>
              <w:widowControl/>
              <w:textAlignment w:val="center"/>
              <w:rPr>
                <w:rFonts w:ascii="仿宋" w:eastAsia="仿宋" w:cs="仿宋"/>
                <w:kern w:val="0"/>
                <w:sz w:val="16"/>
                <w:szCs w:val="16"/>
              </w:rPr>
            </w:pPr>
            <w:r>
              <w:rPr>
                <w:rFonts w:hint="eastAsia" w:ascii="仿宋" w:eastAsia="仿宋" w:cs="仿宋"/>
                <w:kern w:val="0"/>
                <w:sz w:val="16"/>
                <w:szCs w:val="16"/>
              </w:rPr>
              <w:t>对擅自在广播电视传输线路保护范围内堆放笨重物品、种植树木、平整土地等行为的行政处罚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631CE92A">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3E0C6DD1">
            <w:pPr>
              <w:widowControl/>
              <w:jc w:val="left"/>
              <w:textAlignment w:val="center"/>
              <w:rPr>
                <w:rFonts w:ascii="仿宋" w:eastAsia="仿宋" w:cs="仿宋"/>
                <w:kern w:val="0"/>
                <w:sz w:val="16"/>
                <w:szCs w:val="16"/>
              </w:rPr>
            </w:pPr>
            <w:r>
              <w:rPr>
                <w:rFonts w:hint="eastAsia" w:ascii="仿宋" w:eastAsia="仿宋" w:cs="仿宋"/>
                <w:kern w:val="0"/>
                <w:sz w:val="16"/>
                <w:szCs w:val="16"/>
              </w:rPr>
              <w:t>《广播电视设施保护条例》</w:t>
            </w:r>
          </w:p>
          <w:p w14:paraId="3DB4DF7E">
            <w:pPr>
              <w:widowControl/>
              <w:jc w:val="left"/>
              <w:textAlignment w:val="center"/>
              <w:rPr>
                <w:rFonts w:ascii="仿宋" w:eastAsia="仿宋" w:cs="仿宋"/>
                <w:kern w:val="0"/>
                <w:sz w:val="16"/>
                <w:szCs w:val="16"/>
              </w:rPr>
            </w:pPr>
            <w:r>
              <w:rPr>
                <w:rFonts w:hint="eastAsia" w:ascii="仿宋" w:eastAsia="仿宋" w:cs="仿宋"/>
                <w:kern w:val="0"/>
                <w:sz w:val="16"/>
                <w:szCs w:val="16"/>
              </w:rPr>
              <w:t>第二十三条:违反本条例规定，未经同意，擅自实施下列行为之一的，由县级以上人民政府广播电视行政管理部门或者其授权的广播电视设施管理单位责令改正，对个人可处以2000元以下的罚款，对单位可处以1万元以下的罚款：(一)在广播电视传输线路保护范围内堆放笨重物品、种植树木、平整土地的；(二)在天线、馈线保护范围外进行烧荒等的；(三)在广播电视传输线路上接挂、调整、安装、插接收听、收视设备的；(四)在天线场地敷设或者在架空传输线路上附挂电力、通信线路的。</w:t>
            </w:r>
          </w:p>
        </w:tc>
        <w:tc>
          <w:tcPr>
            <w:tcW w:w="893" w:type="dxa"/>
            <w:tcBorders>
              <w:top w:val="single" w:color="000000" w:sz="4" w:space="0"/>
              <w:left w:val="single" w:color="000000" w:sz="4" w:space="0"/>
              <w:bottom w:val="single" w:color="000000" w:sz="4" w:space="0"/>
              <w:right w:val="single" w:color="000000" w:sz="4" w:space="0"/>
            </w:tcBorders>
            <w:vAlign w:val="center"/>
          </w:tcPr>
          <w:p w14:paraId="4B974C6E">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7F17BA3A">
            <w:pPr>
              <w:widowControl/>
              <w:jc w:val="center"/>
              <w:textAlignment w:val="center"/>
              <w:rPr>
                <w:rFonts w:ascii="仿宋" w:eastAsia="仿宋" w:cs="仿宋"/>
                <w:kern w:val="0"/>
                <w:sz w:val="16"/>
                <w:szCs w:val="16"/>
              </w:rPr>
            </w:pPr>
            <w:r>
              <w:rPr>
                <w:rFonts w:hint="eastAsia" w:ascii="仿宋" w:eastAsia="仿宋" w:cs="仿宋"/>
                <w:kern w:val="0"/>
                <w:sz w:val="16"/>
                <w:szCs w:val="16"/>
                <w:lang w:eastAsia="zh-CN"/>
              </w:rPr>
              <w:t>涉企</w:t>
            </w:r>
          </w:p>
        </w:tc>
      </w:tr>
      <w:tr w14:paraId="273E0503">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7D5CFEF4">
            <w:pPr>
              <w:widowControl/>
              <w:jc w:val="center"/>
              <w:textAlignment w:val="center"/>
              <w:rPr>
                <w:rFonts w:ascii="仿宋" w:eastAsia="仿宋" w:cs="仿宋"/>
                <w:kern w:val="0"/>
                <w:sz w:val="16"/>
                <w:szCs w:val="16"/>
              </w:rPr>
            </w:pPr>
            <w:r>
              <w:rPr>
                <w:rFonts w:hint="eastAsia" w:ascii="仿宋" w:eastAsia="仿宋" w:cs="仿宋"/>
                <w:kern w:val="0"/>
                <w:sz w:val="16"/>
                <w:szCs w:val="16"/>
              </w:rPr>
              <w:t>94</w:t>
            </w:r>
          </w:p>
        </w:tc>
        <w:tc>
          <w:tcPr>
            <w:tcW w:w="1827" w:type="dxa"/>
            <w:tcBorders>
              <w:top w:val="single" w:color="000000" w:sz="4" w:space="0"/>
              <w:left w:val="single" w:color="000000" w:sz="4" w:space="0"/>
              <w:bottom w:val="single" w:color="000000" w:sz="4" w:space="0"/>
              <w:right w:val="single" w:color="000000" w:sz="4" w:space="0"/>
            </w:tcBorders>
            <w:vAlign w:val="center"/>
          </w:tcPr>
          <w:p w14:paraId="613CA556">
            <w:pPr>
              <w:widowControl/>
              <w:textAlignment w:val="center"/>
              <w:rPr>
                <w:rFonts w:ascii="仿宋" w:eastAsia="仿宋" w:cs="仿宋"/>
                <w:kern w:val="0"/>
                <w:sz w:val="16"/>
                <w:szCs w:val="16"/>
              </w:rPr>
            </w:pPr>
            <w:r>
              <w:rPr>
                <w:rFonts w:hint="eastAsia" w:ascii="仿宋" w:eastAsia="仿宋" w:cs="仿宋"/>
                <w:kern w:val="0"/>
                <w:sz w:val="16"/>
                <w:szCs w:val="16"/>
              </w:rPr>
              <w:t>对擅自从事广播电视节目传送业务的行政处罚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1B88DA3A">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2422731E">
            <w:pPr>
              <w:widowControl/>
              <w:jc w:val="left"/>
              <w:textAlignment w:val="center"/>
              <w:rPr>
                <w:rFonts w:ascii="仿宋" w:eastAsia="仿宋" w:cs="仿宋"/>
                <w:kern w:val="0"/>
                <w:sz w:val="16"/>
                <w:szCs w:val="16"/>
              </w:rPr>
            </w:pPr>
            <w:r>
              <w:rPr>
                <w:rFonts w:hint="eastAsia" w:ascii="仿宋" w:eastAsia="仿宋" w:cs="仿宋"/>
                <w:kern w:val="0"/>
                <w:sz w:val="16"/>
                <w:szCs w:val="16"/>
              </w:rPr>
              <w:t>《广播电视节目传送业务管理办法》</w:t>
            </w:r>
            <w:r>
              <w:rPr>
                <w:rFonts w:hint="eastAsia" w:ascii="仿宋" w:eastAsia="仿宋" w:cs="仿宋"/>
                <w:kern w:val="0"/>
                <w:sz w:val="16"/>
                <w:szCs w:val="16"/>
              </w:rPr>
              <w:br w:type="textWrapping"/>
            </w:r>
            <w:r>
              <w:rPr>
                <w:rFonts w:hint="eastAsia" w:ascii="仿宋" w:eastAsia="仿宋" w:cs="仿宋"/>
                <w:kern w:val="0"/>
                <w:sz w:val="16"/>
                <w:szCs w:val="16"/>
              </w:rPr>
              <w:t>第二十二条：违反本办法规定，擅自从事广播电视节目传送业务的，由县级以上人民政府广播电视行政部门没收其从事违法活动的设备，并处投资总额 1 倍以上 2 倍以下的罚款；构成犯罪的，依法追究刑事责任。</w:t>
            </w:r>
          </w:p>
        </w:tc>
        <w:tc>
          <w:tcPr>
            <w:tcW w:w="893" w:type="dxa"/>
            <w:tcBorders>
              <w:top w:val="single" w:color="000000" w:sz="4" w:space="0"/>
              <w:left w:val="single" w:color="000000" w:sz="4" w:space="0"/>
              <w:bottom w:val="single" w:color="000000" w:sz="4" w:space="0"/>
              <w:right w:val="single" w:color="000000" w:sz="4" w:space="0"/>
            </w:tcBorders>
            <w:vAlign w:val="center"/>
          </w:tcPr>
          <w:p w14:paraId="29DDF727">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19694A6E">
            <w:pPr>
              <w:widowControl/>
              <w:jc w:val="center"/>
              <w:textAlignment w:val="center"/>
              <w:rPr>
                <w:rFonts w:ascii="仿宋" w:eastAsia="仿宋" w:cs="仿宋"/>
                <w:kern w:val="0"/>
                <w:sz w:val="16"/>
                <w:szCs w:val="16"/>
              </w:rPr>
            </w:pPr>
            <w:r>
              <w:rPr>
                <w:rFonts w:hint="eastAsia" w:ascii="仿宋" w:eastAsia="仿宋" w:cs="仿宋"/>
                <w:kern w:val="0"/>
                <w:sz w:val="16"/>
                <w:szCs w:val="16"/>
                <w:lang w:eastAsia="zh-CN"/>
              </w:rPr>
              <w:t>涉企</w:t>
            </w:r>
          </w:p>
        </w:tc>
      </w:tr>
      <w:tr w14:paraId="0882FFEF">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244C7EAE">
            <w:pPr>
              <w:widowControl/>
              <w:jc w:val="center"/>
              <w:textAlignment w:val="center"/>
              <w:rPr>
                <w:rFonts w:ascii="仿宋" w:eastAsia="仿宋" w:cs="仿宋"/>
                <w:kern w:val="0"/>
                <w:sz w:val="16"/>
                <w:szCs w:val="16"/>
              </w:rPr>
            </w:pPr>
            <w:r>
              <w:rPr>
                <w:rFonts w:hint="eastAsia" w:ascii="仿宋" w:eastAsia="仿宋" w:cs="仿宋"/>
                <w:kern w:val="0"/>
                <w:sz w:val="16"/>
                <w:szCs w:val="16"/>
              </w:rPr>
              <w:t>95</w:t>
            </w:r>
          </w:p>
        </w:tc>
        <w:tc>
          <w:tcPr>
            <w:tcW w:w="1827" w:type="dxa"/>
            <w:tcBorders>
              <w:top w:val="single" w:color="000000" w:sz="4" w:space="0"/>
              <w:left w:val="single" w:color="000000" w:sz="4" w:space="0"/>
              <w:bottom w:val="single" w:color="000000" w:sz="4" w:space="0"/>
              <w:right w:val="single" w:color="000000" w:sz="4" w:space="0"/>
            </w:tcBorders>
            <w:vAlign w:val="center"/>
          </w:tcPr>
          <w:p w14:paraId="5E72AD2F">
            <w:pPr>
              <w:widowControl/>
              <w:textAlignment w:val="center"/>
              <w:rPr>
                <w:rFonts w:ascii="仿宋" w:eastAsia="仿宋" w:cs="仿宋"/>
                <w:kern w:val="0"/>
                <w:sz w:val="16"/>
                <w:szCs w:val="16"/>
              </w:rPr>
            </w:pPr>
            <w:r>
              <w:rPr>
                <w:rFonts w:hint="eastAsia" w:ascii="仿宋" w:eastAsia="仿宋" w:cs="仿宋"/>
                <w:kern w:val="0"/>
                <w:sz w:val="16"/>
                <w:szCs w:val="16"/>
              </w:rPr>
              <w:t>对未完整传送广电总局规定必须传送的广播电视节目等行为的行政处罚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140DAE74">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0328CF60">
            <w:pPr>
              <w:widowControl/>
              <w:jc w:val="left"/>
              <w:textAlignment w:val="center"/>
              <w:rPr>
                <w:rFonts w:ascii="仿宋" w:eastAsia="仿宋" w:cs="仿宋"/>
                <w:kern w:val="0"/>
                <w:sz w:val="16"/>
                <w:szCs w:val="16"/>
              </w:rPr>
            </w:pPr>
            <w:r>
              <w:rPr>
                <w:rFonts w:hint="eastAsia" w:ascii="仿宋" w:eastAsia="仿宋" w:cs="仿宋"/>
                <w:kern w:val="0"/>
                <w:sz w:val="16"/>
                <w:szCs w:val="16"/>
              </w:rPr>
              <w:t>《广播电视节目传送业务管理办法》</w:t>
            </w:r>
          </w:p>
          <w:p w14:paraId="663F1DCF">
            <w:pPr>
              <w:widowControl/>
              <w:jc w:val="left"/>
              <w:textAlignment w:val="center"/>
              <w:rPr>
                <w:rFonts w:ascii="仿宋" w:eastAsia="仿宋" w:cs="仿宋"/>
                <w:kern w:val="0"/>
                <w:sz w:val="16"/>
                <w:szCs w:val="16"/>
              </w:rPr>
            </w:pPr>
            <w:r>
              <w:rPr>
                <w:rFonts w:hint="eastAsia" w:ascii="仿宋" w:eastAsia="仿宋" w:cs="仿宋"/>
                <w:kern w:val="0"/>
                <w:sz w:val="16"/>
                <w:szCs w:val="16"/>
              </w:rPr>
              <w:t>第二十三条：违反本办法规定，有下列行为之一的，由县级以上人民政府广播电视行政部门责令停止违法活动，给予警告，没收违法所得，可以并处2万元以下罚款。构成犯罪的，依法追究刑事责任：（一）未完整传送广电总局规定必须传送的广播电视节目的；（二）擅自在所传送的节目中插播节目、数据、图像、文字及其他信息的；（三）未按照许可证载明事项从事传送业务的；（四）营业场所、股东及持股比例、法定代表人等重要事项发生变更，未在规定期限内书面通知原发证机关的；（五）未向广播电视行政部门设立的监测机构提供所传送节目的完整信号，或干扰、阻碍监测活动的。</w:t>
            </w:r>
          </w:p>
        </w:tc>
        <w:tc>
          <w:tcPr>
            <w:tcW w:w="893" w:type="dxa"/>
            <w:tcBorders>
              <w:top w:val="single" w:color="000000" w:sz="4" w:space="0"/>
              <w:left w:val="single" w:color="000000" w:sz="4" w:space="0"/>
              <w:bottom w:val="single" w:color="000000" w:sz="4" w:space="0"/>
              <w:right w:val="single" w:color="000000" w:sz="4" w:space="0"/>
            </w:tcBorders>
            <w:vAlign w:val="center"/>
          </w:tcPr>
          <w:p w14:paraId="559E4A5F">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3764E085">
            <w:pPr>
              <w:widowControl/>
              <w:jc w:val="center"/>
              <w:textAlignment w:val="center"/>
              <w:rPr>
                <w:rFonts w:ascii="仿宋" w:eastAsia="仿宋" w:cs="仿宋"/>
                <w:kern w:val="0"/>
                <w:sz w:val="16"/>
                <w:szCs w:val="16"/>
              </w:rPr>
            </w:pPr>
            <w:r>
              <w:rPr>
                <w:rFonts w:hint="eastAsia" w:ascii="仿宋" w:eastAsia="仿宋" w:cs="仿宋"/>
                <w:kern w:val="0"/>
                <w:sz w:val="16"/>
                <w:szCs w:val="16"/>
                <w:lang w:eastAsia="zh-CN"/>
              </w:rPr>
              <w:t>涉企</w:t>
            </w:r>
          </w:p>
        </w:tc>
      </w:tr>
      <w:tr w14:paraId="3F024A4E">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73EB5C59">
            <w:pPr>
              <w:widowControl/>
              <w:jc w:val="center"/>
              <w:textAlignment w:val="center"/>
              <w:rPr>
                <w:rFonts w:ascii="仿宋" w:eastAsia="仿宋" w:cs="仿宋"/>
                <w:kern w:val="0"/>
                <w:sz w:val="16"/>
                <w:szCs w:val="16"/>
              </w:rPr>
            </w:pPr>
            <w:r>
              <w:rPr>
                <w:rFonts w:hint="eastAsia" w:ascii="仿宋" w:eastAsia="仿宋" w:cs="仿宋"/>
                <w:kern w:val="0"/>
                <w:sz w:val="16"/>
                <w:szCs w:val="16"/>
              </w:rPr>
              <w:t>96</w:t>
            </w:r>
          </w:p>
        </w:tc>
        <w:tc>
          <w:tcPr>
            <w:tcW w:w="1827" w:type="dxa"/>
            <w:tcBorders>
              <w:top w:val="single" w:color="000000" w:sz="4" w:space="0"/>
              <w:left w:val="single" w:color="000000" w:sz="4" w:space="0"/>
              <w:bottom w:val="single" w:color="000000" w:sz="4" w:space="0"/>
              <w:right w:val="single" w:color="000000" w:sz="4" w:space="0"/>
            </w:tcBorders>
            <w:vAlign w:val="center"/>
          </w:tcPr>
          <w:p w14:paraId="09C2AE0E">
            <w:pPr>
              <w:widowControl/>
              <w:textAlignment w:val="center"/>
              <w:rPr>
                <w:rFonts w:ascii="仿宋" w:eastAsia="仿宋" w:cs="仿宋"/>
                <w:kern w:val="0"/>
                <w:sz w:val="16"/>
                <w:szCs w:val="16"/>
              </w:rPr>
            </w:pPr>
            <w:r>
              <w:rPr>
                <w:rFonts w:hint="eastAsia" w:ascii="仿宋" w:eastAsia="仿宋" w:cs="仿宋"/>
                <w:kern w:val="0"/>
                <w:sz w:val="16"/>
                <w:szCs w:val="16"/>
              </w:rPr>
              <w:t>对擅自开办广播电视节目等行为的行政处罚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34E200ED">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23F3AE3E">
            <w:pPr>
              <w:widowControl/>
              <w:jc w:val="left"/>
              <w:textAlignment w:val="center"/>
              <w:rPr>
                <w:rFonts w:ascii="仿宋" w:eastAsia="仿宋" w:cs="仿宋"/>
                <w:kern w:val="0"/>
                <w:sz w:val="16"/>
                <w:szCs w:val="16"/>
              </w:rPr>
            </w:pPr>
            <w:r>
              <w:rPr>
                <w:rFonts w:hint="eastAsia" w:ascii="仿宋" w:eastAsia="仿宋" w:cs="仿宋"/>
                <w:kern w:val="0"/>
                <w:sz w:val="16"/>
                <w:szCs w:val="16"/>
              </w:rPr>
              <w:t>《广播电视节目传送业务管理办法》</w:t>
            </w:r>
          </w:p>
          <w:p w14:paraId="01E2D9EA">
            <w:pPr>
              <w:widowControl/>
              <w:jc w:val="left"/>
              <w:textAlignment w:val="center"/>
              <w:rPr>
                <w:rFonts w:ascii="仿宋" w:eastAsia="仿宋" w:cs="仿宋"/>
                <w:kern w:val="0"/>
                <w:sz w:val="16"/>
                <w:szCs w:val="16"/>
              </w:rPr>
            </w:pPr>
            <w:r>
              <w:rPr>
                <w:rFonts w:hint="eastAsia" w:ascii="仿宋" w:eastAsia="仿宋" w:cs="仿宋"/>
                <w:kern w:val="0"/>
                <w:sz w:val="16"/>
                <w:szCs w:val="16"/>
              </w:rPr>
              <w:t>第二十四条：违反本办法规定，有下列行为之一的，由县级以上人民政府广播电视行政部门责令停止违法活动，给予警告，没收违法所得，可以并处2万元以下罚款；情节严重的，由原发证机关吊销许可证。构成犯罪的，依法追究刑事责任：（一）擅自开办广播电视节目的；（二）为非法开办的节目以及非法来源的广播电视节目信号提供传送服务的；（三）擅自传送境外卫星电视节目的。</w:t>
            </w:r>
          </w:p>
        </w:tc>
        <w:tc>
          <w:tcPr>
            <w:tcW w:w="893" w:type="dxa"/>
            <w:tcBorders>
              <w:top w:val="single" w:color="000000" w:sz="4" w:space="0"/>
              <w:left w:val="single" w:color="000000" w:sz="4" w:space="0"/>
              <w:bottom w:val="single" w:color="000000" w:sz="4" w:space="0"/>
              <w:right w:val="single" w:color="000000" w:sz="4" w:space="0"/>
            </w:tcBorders>
            <w:vAlign w:val="center"/>
          </w:tcPr>
          <w:p w14:paraId="7385A3C2">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138FD7D9">
            <w:pPr>
              <w:widowControl/>
              <w:jc w:val="center"/>
              <w:textAlignment w:val="center"/>
              <w:rPr>
                <w:rFonts w:ascii="仿宋" w:eastAsia="仿宋" w:cs="仿宋"/>
                <w:kern w:val="0"/>
                <w:sz w:val="16"/>
                <w:szCs w:val="16"/>
              </w:rPr>
            </w:pPr>
            <w:r>
              <w:rPr>
                <w:rFonts w:hint="eastAsia" w:ascii="仿宋" w:eastAsia="仿宋" w:cs="仿宋"/>
                <w:kern w:val="0"/>
                <w:sz w:val="16"/>
                <w:szCs w:val="16"/>
                <w:lang w:eastAsia="zh-CN"/>
              </w:rPr>
              <w:t>涉企</w:t>
            </w:r>
          </w:p>
        </w:tc>
      </w:tr>
      <w:tr w14:paraId="0D860AFC">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37E6EB7A">
            <w:pPr>
              <w:widowControl/>
              <w:jc w:val="center"/>
              <w:textAlignment w:val="center"/>
              <w:rPr>
                <w:rFonts w:ascii="仿宋" w:eastAsia="仿宋" w:cs="仿宋"/>
                <w:kern w:val="0"/>
                <w:sz w:val="16"/>
                <w:szCs w:val="16"/>
              </w:rPr>
            </w:pPr>
            <w:r>
              <w:rPr>
                <w:rFonts w:hint="eastAsia" w:ascii="仿宋" w:eastAsia="仿宋" w:cs="仿宋"/>
                <w:kern w:val="0"/>
                <w:sz w:val="16"/>
                <w:szCs w:val="16"/>
              </w:rPr>
              <w:t>97</w:t>
            </w:r>
          </w:p>
        </w:tc>
        <w:tc>
          <w:tcPr>
            <w:tcW w:w="1827" w:type="dxa"/>
            <w:tcBorders>
              <w:top w:val="single" w:color="000000" w:sz="4" w:space="0"/>
              <w:left w:val="single" w:color="000000" w:sz="4" w:space="0"/>
              <w:bottom w:val="single" w:color="000000" w:sz="4" w:space="0"/>
              <w:right w:val="single" w:color="000000" w:sz="4" w:space="0"/>
            </w:tcBorders>
            <w:vAlign w:val="center"/>
          </w:tcPr>
          <w:p w14:paraId="68DE07E6">
            <w:pPr>
              <w:widowControl/>
              <w:jc w:val="left"/>
              <w:textAlignment w:val="center"/>
              <w:rPr>
                <w:rFonts w:ascii="仿宋" w:eastAsia="仿宋" w:cs="仿宋"/>
                <w:kern w:val="0"/>
                <w:sz w:val="16"/>
                <w:szCs w:val="16"/>
              </w:rPr>
            </w:pPr>
            <w:r>
              <w:rPr>
                <w:rFonts w:hint="eastAsia" w:ascii="仿宋" w:eastAsia="仿宋" w:cs="仿宋"/>
                <w:kern w:val="0"/>
                <w:sz w:val="16"/>
                <w:szCs w:val="16"/>
              </w:rPr>
              <w:t>对违反《广播电视广告播出管理办法》第八条、第九条广播电视广告含有反对宪法确定的基本原则等行为的行政处罚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468413BB">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4D692121">
            <w:pPr>
              <w:widowControl/>
              <w:jc w:val="left"/>
              <w:textAlignment w:val="center"/>
              <w:rPr>
                <w:rFonts w:ascii="仿宋" w:eastAsia="仿宋" w:cs="仿宋"/>
                <w:kern w:val="0"/>
                <w:sz w:val="16"/>
                <w:szCs w:val="16"/>
              </w:rPr>
            </w:pPr>
            <w:r>
              <w:rPr>
                <w:rFonts w:hint="eastAsia" w:ascii="仿宋" w:eastAsia="仿宋" w:cs="仿宋"/>
                <w:kern w:val="0"/>
                <w:sz w:val="16"/>
                <w:szCs w:val="16"/>
              </w:rPr>
              <w:t>《广播电视广告播出管理办法》</w:t>
            </w:r>
          </w:p>
          <w:p w14:paraId="7FC550F3">
            <w:pPr>
              <w:widowControl/>
              <w:jc w:val="left"/>
              <w:textAlignment w:val="center"/>
              <w:rPr>
                <w:rFonts w:ascii="仿宋" w:eastAsia="仿宋" w:cs="仿宋"/>
                <w:kern w:val="0"/>
                <w:sz w:val="16"/>
                <w:szCs w:val="16"/>
              </w:rPr>
            </w:pPr>
            <w:r>
              <w:rPr>
                <w:rFonts w:hint="eastAsia" w:ascii="仿宋" w:eastAsia="仿宋" w:cs="仿宋"/>
                <w:kern w:val="0"/>
                <w:sz w:val="16"/>
                <w:szCs w:val="16"/>
              </w:rPr>
              <w:t>第三十九条：违反本办法第八条、第九条的规定，由县级以上人民政府广播电视行政部门责令停止违法行为或者责令改正，给予警告，可以并处三万元以下罚款；情节严重的，由原发证机关吊销《广播电视频道许可证》、《广播电视播出机构许可证》。</w:t>
            </w:r>
          </w:p>
          <w:p w14:paraId="1B5FD2A5">
            <w:pPr>
              <w:widowControl/>
              <w:jc w:val="left"/>
              <w:textAlignment w:val="center"/>
              <w:rPr>
                <w:rFonts w:ascii="仿宋" w:eastAsia="仿宋" w:cs="仿宋"/>
                <w:kern w:val="0"/>
                <w:sz w:val="16"/>
                <w:szCs w:val="16"/>
              </w:rPr>
            </w:pPr>
            <w:r>
              <w:rPr>
                <w:rFonts w:hint="eastAsia" w:ascii="仿宋" w:eastAsia="仿宋" w:cs="仿宋"/>
                <w:kern w:val="0"/>
                <w:sz w:val="16"/>
                <w:szCs w:val="16"/>
              </w:rPr>
              <w:t>第八条：广播电视广告禁止含有下列内容：（一）反对宪法确定的基本原则的；（二）危害国家统一、主权和领土完整，危害国家安全，或者损害国家荣誉和利益的；（三）煽动民族仇恨、民族歧视，侵害民族风俗习惯，伤害民族感情，破坏民族团结，违反宗教政策的；（四）扰乱社会秩序，破坏社会稳定的；（五）宣扬邪教、淫秽、赌博、暴力、迷信，危害社会公德或者民族优秀文化传统的；（六）侮辱、歧视或者诽谤他人，侵害他人合法权益的；（七）诱使未成年人产生不良行为或者不良价值观，危害其身心健康的；（八）使用绝对化语言，欺骗、误导公众，故意使用错别字或者篡改成语的；（九）商业广告中使用、变相使用中华人民共和国国旗、国徽、国歌，使用、变相使用国家领导人、领袖人物的名义、形象、声音、名言、字体或者国家机关和国家机关工作人员的名义、形象的；（十）药品、医疗器械、医疗和健康资讯类广告中含有宣传治愈率、有效率，或者以医生、专家、患者、公众人物等形象做疗效证明的；（十一）法律、行政法规和国家有关规定禁止的其他内容。</w:t>
            </w:r>
          </w:p>
          <w:p w14:paraId="2457FF10">
            <w:pPr>
              <w:widowControl/>
              <w:jc w:val="left"/>
              <w:textAlignment w:val="center"/>
              <w:rPr>
                <w:rFonts w:ascii="仿宋" w:eastAsia="仿宋" w:cs="仿宋"/>
                <w:kern w:val="0"/>
                <w:sz w:val="16"/>
                <w:szCs w:val="16"/>
              </w:rPr>
            </w:pPr>
            <w:r>
              <w:rPr>
                <w:rFonts w:hint="eastAsia" w:ascii="仿宋" w:eastAsia="仿宋" w:cs="仿宋"/>
                <w:kern w:val="0"/>
                <w:sz w:val="16"/>
                <w:szCs w:val="16"/>
              </w:rPr>
              <w:t>第九条：禁止播出下列广播电视广告：（一）以新闻报道形式发布的广告；（二）烟草制品广告；（三）处方药品广告；（四）治疗恶性肿瘤、肝病、性病或者提高性功能的药品、食品、医疗器械、医疗广告；（五）姓名解析、运程分析、缘分测试、交友聊天等声讯服务广告；（六）出现“母乳代用品”用语的乳制品广告；（七）法律、行政法规和国家有关规定禁止播出的其他广告。</w:t>
            </w:r>
          </w:p>
        </w:tc>
        <w:tc>
          <w:tcPr>
            <w:tcW w:w="893" w:type="dxa"/>
            <w:tcBorders>
              <w:top w:val="single" w:color="000000" w:sz="4" w:space="0"/>
              <w:left w:val="single" w:color="000000" w:sz="4" w:space="0"/>
              <w:bottom w:val="single" w:color="000000" w:sz="4" w:space="0"/>
              <w:right w:val="single" w:color="000000" w:sz="4" w:space="0"/>
            </w:tcBorders>
            <w:vAlign w:val="center"/>
          </w:tcPr>
          <w:p w14:paraId="3680A95B">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6FC2AC68">
            <w:pPr>
              <w:widowControl/>
              <w:jc w:val="center"/>
              <w:textAlignment w:val="center"/>
              <w:rPr>
                <w:rFonts w:ascii="仿宋" w:eastAsia="仿宋" w:cs="仿宋"/>
                <w:kern w:val="0"/>
                <w:sz w:val="16"/>
                <w:szCs w:val="16"/>
              </w:rPr>
            </w:pPr>
            <w:r>
              <w:rPr>
                <w:rFonts w:hint="eastAsia" w:ascii="仿宋" w:eastAsia="仿宋" w:cs="仿宋"/>
                <w:kern w:val="0"/>
                <w:sz w:val="16"/>
                <w:szCs w:val="16"/>
                <w:lang w:eastAsia="zh-CN"/>
              </w:rPr>
              <w:t>涉企</w:t>
            </w:r>
          </w:p>
        </w:tc>
      </w:tr>
      <w:tr w14:paraId="0E71CE11">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16103346">
            <w:pPr>
              <w:widowControl/>
              <w:jc w:val="center"/>
              <w:textAlignment w:val="center"/>
              <w:rPr>
                <w:rFonts w:ascii="仿宋" w:eastAsia="仿宋" w:cs="仿宋"/>
                <w:kern w:val="0"/>
                <w:sz w:val="16"/>
                <w:szCs w:val="16"/>
              </w:rPr>
            </w:pPr>
            <w:r>
              <w:rPr>
                <w:rFonts w:hint="eastAsia" w:ascii="仿宋" w:eastAsia="仿宋" w:cs="仿宋"/>
                <w:kern w:val="0"/>
                <w:sz w:val="16"/>
                <w:szCs w:val="16"/>
              </w:rPr>
              <w:t>98</w:t>
            </w:r>
          </w:p>
        </w:tc>
        <w:tc>
          <w:tcPr>
            <w:tcW w:w="1827" w:type="dxa"/>
            <w:tcBorders>
              <w:top w:val="single" w:color="000000" w:sz="4" w:space="0"/>
              <w:left w:val="single" w:color="000000" w:sz="4" w:space="0"/>
              <w:bottom w:val="single" w:color="000000" w:sz="4" w:space="0"/>
              <w:right w:val="single" w:color="000000" w:sz="4" w:space="0"/>
            </w:tcBorders>
            <w:vAlign w:val="center"/>
          </w:tcPr>
          <w:p w14:paraId="6DCF0A99">
            <w:pPr>
              <w:widowControl/>
              <w:textAlignment w:val="center"/>
              <w:rPr>
                <w:rFonts w:ascii="仿宋" w:eastAsia="仿宋" w:cs="仿宋"/>
                <w:kern w:val="0"/>
                <w:sz w:val="16"/>
                <w:szCs w:val="16"/>
              </w:rPr>
            </w:pPr>
            <w:r>
              <w:rPr>
                <w:rFonts w:hint="eastAsia" w:ascii="仿宋" w:eastAsia="仿宋" w:cs="仿宋"/>
                <w:kern w:val="0"/>
                <w:sz w:val="16"/>
                <w:szCs w:val="16"/>
              </w:rPr>
              <w:t>对违反《广播电视广告播出管理办法》第十五条、第十六条、第十七条、第二十一条的规定，在播出电视剧时在每集中间插播广告等行为的行政处罚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4CA6A8F8">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36AC329B">
            <w:pPr>
              <w:widowControl/>
              <w:jc w:val="left"/>
              <w:textAlignment w:val="center"/>
              <w:rPr>
                <w:rFonts w:ascii="仿宋" w:eastAsia="仿宋" w:cs="仿宋"/>
                <w:kern w:val="0"/>
                <w:sz w:val="16"/>
                <w:szCs w:val="16"/>
              </w:rPr>
            </w:pPr>
            <w:r>
              <w:rPr>
                <w:rFonts w:hint="eastAsia" w:ascii="仿宋" w:eastAsia="仿宋" w:cs="仿宋"/>
                <w:kern w:val="0"/>
                <w:sz w:val="16"/>
                <w:szCs w:val="16"/>
              </w:rPr>
              <w:t>1</w:t>
            </w:r>
            <w:r>
              <w:rPr>
                <w:rFonts w:ascii="仿宋" w:eastAsia="仿宋" w:cs="仿宋"/>
                <w:kern w:val="0"/>
                <w:sz w:val="16"/>
                <w:szCs w:val="16"/>
              </w:rPr>
              <w:t>.</w:t>
            </w:r>
            <w:r>
              <w:rPr>
                <w:rFonts w:hint="eastAsia" w:ascii="仿宋" w:eastAsia="仿宋" w:cs="仿宋"/>
                <w:kern w:val="0"/>
                <w:sz w:val="16"/>
                <w:szCs w:val="16"/>
              </w:rPr>
              <w:t>《广播电视广告播出管理办法》</w:t>
            </w:r>
          </w:p>
          <w:p w14:paraId="7BB47EF4">
            <w:pPr>
              <w:widowControl/>
              <w:jc w:val="left"/>
              <w:textAlignment w:val="center"/>
              <w:rPr>
                <w:rFonts w:ascii="仿宋" w:eastAsia="仿宋" w:cs="仿宋"/>
                <w:kern w:val="0"/>
                <w:sz w:val="16"/>
                <w:szCs w:val="16"/>
              </w:rPr>
            </w:pPr>
            <w:r>
              <w:rPr>
                <w:rFonts w:hint="eastAsia" w:ascii="仿宋" w:eastAsia="仿宋" w:cs="仿宋"/>
                <w:kern w:val="0"/>
                <w:sz w:val="16"/>
                <w:szCs w:val="16"/>
              </w:rPr>
              <w:t>第四十条：违反本办法第十五条、第十六条、第十七条的规定，以及违反本办法第二十一条规定插播广告的，由县级以上人民政府广播电视行政部门依据《广播电视管理条例》第五十条、第五十一条的有关规定给予处罚。</w:t>
            </w:r>
          </w:p>
          <w:p w14:paraId="494A4E05">
            <w:pPr>
              <w:widowControl/>
              <w:jc w:val="left"/>
              <w:textAlignment w:val="center"/>
              <w:rPr>
                <w:rFonts w:ascii="仿宋" w:eastAsia="仿宋" w:cs="仿宋"/>
                <w:kern w:val="0"/>
                <w:sz w:val="16"/>
                <w:szCs w:val="16"/>
              </w:rPr>
            </w:pPr>
            <w:r>
              <w:rPr>
                <w:rFonts w:hint="eastAsia" w:ascii="仿宋" w:eastAsia="仿宋" w:cs="仿宋"/>
                <w:kern w:val="0"/>
                <w:sz w:val="16"/>
                <w:szCs w:val="16"/>
              </w:rPr>
              <w:t>第十五条：播出机构每套节目每小时商业广告播出时长不得超过12分钟。其中，广播电台在11:00至13:00之间、电视台在19:00至21:00之间，商业广告播出总时长不得超过18分钟。</w:t>
            </w:r>
          </w:p>
          <w:p w14:paraId="68FD3B2F">
            <w:pPr>
              <w:widowControl/>
              <w:jc w:val="left"/>
              <w:textAlignment w:val="center"/>
              <w:rPr>
                <w:rFonts w:ascii="仿宋" w:eastAsia="仿宋" w:cs="仿宋"/>
                <w:kern w:val="0"/>
                <w:sz w:val="16"/>
                <w:szCs w:val="16"/>
              </w:rPr>
            </w:pPr>
            <w:r>
              <w:rPr>
                <w:rFonts w:hint="eastAsia" w:ascii="仿宋" w:eastAsia="仿宋" w:cs="仿宋"/>
                <w:kern w:val="0"/>
                <w:sz w:val="16"/>
                <w:szCs w:val="16"/>
              </w:rPr>
              <w:t>在执行转播、直播任务等特殊情况下，商业广告可以顺延播出。</w:t>
            </w:r>
          </w:p>
          <w:p w14:paraId="4F20803F">
            <w:pPr>
              <w:widowControl/>
              <w:jc w:val="left"/>
              <w:textAlignment w:val="center"/>
              <w:rPr>
                <w:rFonts w:ascii="仿宋" w:eastAsia="仿宋" w:cs="仿宋"/>
                <w:kern w:val="0"/>
                <w:sz w:val="16"/>
                <w:szCs w:val="16"/>
              </w:rPr>
            </w:pPr>
            <w:r>
              <w:rPr>
                <w:rFonts w:hint="eastAsia" w:ascii="仿宋" w:eastAsia="仿宋" w:cs="仿宋"/>
                <w:kern w:val="0"/>
                <w:sz w:val="16"/>
                <w:szCs w:val="16"/>
              </w:rPr>
              <w:t>第十六条：播出机构每套节目每日公益广告播出时长不得少于商业广告时长的3%。其中，广播电台在11:00至13:00之间、电视台在19:00至21:00之间，公益广告播出数量不得少于4条（次）。</w:t>
            </w:r>
          </w:p>
          <w:p w14:paraId="2427F9F3">
            <w:pPr>
              <w:widowControl/>
              <w:jc w:val="left"/>
              <w:textAlignment w:val="center"/>
              <w:rPr>
                <w:rFonts w:ascii="仿宋" w:eastAsia="仿宋" w:cs="仿宋"/>
                <w:kern w:val="0"/>
                <w:sz w:val="16"/>
                <w:szCs w:val="16"/>
              </w:rPr>
            </w:pPr>
            <w:r>
              <w:rPr>
                <w:rFonts w:hint="eastAsia" w:ascii="仿宋" w:eastAsia="仿宋" w:cs="仿宋"/>
                <w:kern w:val="0"/>
                <w:sz w:val="16"/>
                <w:szCs w:val="16"/>
              </w:rPr>
              <w:t>第十七条：播出电视剧时，不得在每集（以四十五分钟计）中间以任何形式插播广告。播出电影时，插播广告参照前款规定执行。</w:t>
            </w:r>
          </w:p>
          <w:p w14:paraId="6B6EB9ED">
            <w:pPr>
              <w:widowControl/>
              <w:jc w:val="left"/>
              <w:textAlignment w:val="center"/>
              <w:rPr>
                <w:rFonts w:ascii="仿宋" w:eastAsia="仿宋" w:cs="仿宋"/>
                <w:kern w:val="0"/>
                <w:sz w:val="16"/>
                <w:szCs w:val="16"/>
              </w:rPr>
            </w:pPr>
            <w:r>
              <w:rPr>
                <w:rFonts w:hint="eastAsia" w:ascii="仿宋" w:eastAsia="仿宋" w:cs="仿宋"/>
                <w:kern w:val="0"/>
                <w:sz w:val="16"/>
                <w:szCs w:val="16"/>
              </w:rPr>
              <w:t>第二十一条：转播、传输广播电视节目时，必须保证被转播、传输节目的完整性。不得替换、遮盖所转播、传输节目中的广告；不得以游动字幕、叠加字幕、挂角广告等任何形式插播自行组织的广告。</w:t>
            </w:r>
          </w:p>
          <w:p w14:paraId="01660F58">
            <w:pPr>
              <w:widowControl/>
              <w:jc w:val="left"/>
              <w:textAlignment w:val="center"/>
              <w:rPr>
                <w:rFonts w:ascii="仿宋" w:eastAsia="仿宋" w:cs="仿宋"/>
                <w:kern w:val="0"/>
                <w:sz w:val="16"/>
                <w:szCs w:val="16"/>
              </w:rPr>
            </w:pPr>
            <w:r>
              <w:rPr>
                <w:rFonts w:hint="eastAsia" w:ascii="仿宋" w:eastAsia="仿宋" w:cs="仿宋"/>
                <w:kern w:val="0"/>
                <w:sz w:val="16"/>
                <w:szCs w:val="16"/>
              </w:rPr>
              <w:t>2</w:t>
            </w:r>
            <w:r>
              <w:rPr>
                <w:rFonts w:ascii="仿宋" w:eastAsia="仿宋" w:cs="仿宋"/>
                <w:kern w:val="0"/>
                <w:sz w:val="16"/>
                <w:szCs w:val="16"/>
              </w:rPr>
              <w:t>.</w:t>
            </w:r>
            <w:r>
              <w:rPr>
                <w:rFonts w:hint="eastAsia" w:ascii="仿宋" w:eastAsia="仿宋" w:cs="仿宋"/>
                <w:kern w:val="0"/>
                <w:sz w:val="16"/>
                <w:szCs w:val="16"/>
              </w:rPr>
              <w:t>《广播电视管理条例》</w:t>
            </w:r>
          </w:p>
          <w:p w14:paraId="64315CA1">
            <w:pPr>
              <w:widowControl/>
              <w:jc w:val="left"/>
              <w:textAlignment w:val="center"/>
              <w:rPr>
                <w:rFonts w:ascii="仿宋" w:eastAsia="仿宋" w:cs="仿宋"/>
                <w:kern w:val="0"/>
                <w:sz w:val="16"/>
                <w:szCs w:val="16"/>
              </w:rPr>
            </w:pPr>
            <w:r>
              <w:rPr>
                <w:rFonts w:hint="eastAsia" w:ascii="仿宋" w:eastAsia="仿宋" w:cs="仿宋"/>
                <w:kern w:val="0"/>
                <w:sz w:val="16"/>
                <w:szCs w:val="16"/>
              </w:rPr>
              <w:t>第五十条：违反本条例规定，有下列行为之一的，由县级以上人民政府广播电视行政部门责令停止违法活动，给予警告，没收违法所得，可以并处2万元以下的罚款；情节严重的，由原批准机关吊销许可证。</w:t>
            </w:r>
          </w:p>
          <w:p w14:paraId="68756259">
            <w:pPr>
              <w:widowControl/>
              <w:jc w:val="left"/>
              <w:textAlignment w:val="center"/>
              <w:rPr>
                <w:rFonts w:ascii="仿宋" w:eastAsia="仿宋" w:cs="仿宋"/>
                <w:kern w:val="0"/>
                <w:sz w:val="16"/>
                <w:szCs w:val="16"/>
              </w:rPr>
            </w:pPr>
            <w:r>
              <w:rPr>
                <w:rFonts w:hint="eastAsia" w:ascii="仿宋" w:eastAsia="仿宋" w:cs="仿宋"/>
                <w:kern w:val="0"/>
                <w:sz w:val="16"/>
                <w:szCs w:val="16"/>
              </w:rPr>
              <w:t>第五十一条：违反本条例规定，有下列行为之一的，由县级以上人民政府广播电视行政部门责令停止违法活动，给予警告，没收违法所得和从事违法活动的专用工具、设备，可以并处2万元以下的罚款；情节严重的，由原批准机关吊销许可证。</w:t>
            </w:r>
          </w:p>
        </w:tc>
        <w:tc>
          <w:tcPr>
            <w:tcW w:w="893" w:type="dxa"/>
            <w:tcBorders>
              <w:top w:val="single" w:color="000000" w:sz="4" w:space="0"/>
              <w:left w:val="single" w:color="000000" w:sz="4" w:space="0"/>
              <w:bottom w:val="single" w:color="000000" w:sz="4" w:space="0"/>
              <w:right w:val="single" w:color="000000" w:sz="4" w:space="0"/>
            </w:tcBorders>
            <w:vAlign w:val="center"/>
          </w:tcPr>
          <w:p w14:paraId="64E5F457">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31B55C95">
            <w:pPr>
              <w:widowControl/>
              <w:jc w:val="center"/>
              <w:textAlignment w:val="center"/>
              <w:rPr>
                <w:rFonts w:ascii="仿宋" w:eastAsia="仿宋" w:cs="仿宋"/>
                <w:kern w:val="0"/>
                <w:sz w:val="16"/>
                <w:szCs w:val="16"/>
              </w:rPr>
            </w:pPr>
            <w:r>
              <w:rPr>
                <w:rFonts w:hint="eastAsia" w:ascii="仿宋" w:eastAsia="仿宋" w:cs="仿宋"/>
                <w:kern w:val="0"/>
                <w:sz w:val="16"/>
                <w:szCs w:val="16"/>
                <w:lang w:eastAsia="zh-CN"/>
              </w:rPr>
              <w:t>涉企</w:t>
            </w:r>
          </w:p>
        </w:tc>
      </w:tr>
      <w:tr w14:paraId="7BDE8862">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475E6CE2">
            <w:pPr>
              <w:widowControl/>
              <w:jc w:val="center"/>
              <w:textAlignment w:val="center"/>
              <w:rPr>
                <w:rFonts w:ascii="仿宋" w:eastAsia="仿宋" w:cs="仿宋"/>
                <w:kern w:val="0"/>
                <w:sz w:val="16"/>
                <w:szCs w:val="16"/>
              </w:rPr>
            </w:pPr>
            <w:r>
              <w:rPr>
                <w:rFonts w:hint="eastAsia" w:ascii="仿宋" w:eastAsia="仿宋" w:cs="仿宋"/>
                <w:kern w:val="0"/>
                <w:sz w:val="16"/>
                <w:szCs w:val="16"/>
              </w:rPr>
              <w:t>99</w:t>
            </w:r>
          </w:p>
        </w:tc>
        <w:tc>
          <w:tcPr>
            <w:tcW w:w="1827" w:type="dxa"/>
            <w:tcBorders>
              <w:top w:val="single" w:color="000000" w:sz="4" w:space="0"/>
              <w:left w:val="single" w:color="000000" w:sz="4" w:space="0"/>
              <w:bottom w:val="single" w:color="000000" w:sz="4" w:space="0"/>
              <w:right w:val="single" w:color="000000" w:sz="4" w:space="0"/>
            </w:tcBorders>
            <w:vAlign w:val="center"/>
          </w:tcPr>
          <w:p w14:paraId="37E0B981">
            <w:pPr>
              <w:widowControl/>
              <w:jc w:val="left"/>
              <w:textAlignment w:val="center"/>
              <w:rPr>
                <w:rFonts w:ascii="仿宋" w:eastAsia="仿宋" w:cs="仿宋"/>
                <w:kern w:val="0"/>
                <w:sz w:val="16"/>
                <w:szCs w:val="16"/>
              </w:rPr>
            </w:pPr>
            <w:r>
              <w:rPr>
                <w:rFonts w:hint="eastAsia" w:ascii="仿宋" w:eastAsia="仿宋" w:cs="仿宋"/>
                <w:kern w:val="0"/>
                <w:sz w:val="16"/>
                <w:szCs w:val="16"/>
              </w:rPr>
              <w:t>对违反《广播电视广告播出管理办法》第十条、第十二条、第十八条、第十九条、第二十条、第二十一条、第二十三条至第二十七条、第三十三条、第三十五条、第三十六条的规定，播出除福利彩票、体育彩票等其他具有博彩性质的广告等行为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24F41362">
            <w:pPr>
              <w:widowControl/>
              <w:jc w:val="center"/>
              <w:textAlignment w:val="center"/>
              <w:rPr>
                <w:rFonts w:ascii="仿宋" w:eastAsia="仿宋" w:cs="仿宋"/>
                <w:kern w:val="0"/>
                <w:sz w:val="16"/>
                <w:szCs w:val="16"/>
              </w:rPr>
            </w:pPr>
            <w:r>
              <w:rPr>
                <w:rFonts w:hint="eastAsia" w:ascii="仿宋" w:eastAsia="仿宋" w:cs="仿宋"/>
                <w:kern w:val="0"/>
                <w:sz w:val="16"/>
                <w:szCs w:val="16"/>
              </w:rPr>
              <w:t xml:space="preserve">行政处罚 </w:t>
            </w:r>
          </w:p>
        </w:tc>
        <w:tc>
          <w:tcPr>
            <w:tcW w:w="8643" w:type="dxa"/>
            <w:tcBorders>
              <w:top w:val="single" w:color="000000" w:sz="4" w:space="0"/>
              <w:left w:val="single" w:color="000000" w:sz="4" w:space="0"/>
              <w:bottom w:val="single" w:color="000000" w:sz="4" w:space="0"/>
              <w:right w:val="single" w:color="000000" w:sz="4" w:space="0"/>
            </w:tcBorders>
            <w:vAlign w:val="center"/>
          </w:tcPr>
          <w:p w14:paraId="33EB0BD7">
            <w:pPr>
              <w:widowControl/>
              <w:jc w:val="left"/>
              <w:textAlignment w:val="center"/>
              <w:rPr>
                <w:rFonts w:ascii="仿宋" w:eastAsia="仿宋" w:cs="仿宋"/>
                <w:kern w:val="0"/>
                <w:sz w:val="16"/>
                <w:szCs w:val="16"/>
              </w:rPr>
            </w:pPr>
            <w:r>
              <w:rPr>
                <w:rFonts w:hint="eastAsia" w:ascii="仿宋" w:eastAsia="仿宋" w:cs="仿宋"/>
                <w:kern w:val="0"/>
                <w:sz w:val="16"/>
                <w:szCs w:val="16"/>
              </w:rPr>
              <w:t>《广播电视广告播出管理办法》</w:t>
            </w:r>
          </w:p>
          <w:p w14:paraId="5FAE4157">
            <w:pPr>
              <w:widowControl/>
              <w:jc w:val="left"/>
              <w:textAlignment w:val="center"/>
              <w:rPr>
                <w:rFonts w:ascii="仿宋" w:eastAsia="仿宋" w:cs="仿宋"/>
                <w:kern w:val="0"/>
                <w:sz w:val="16"/>
                <w:szCs w:val="16"/>
              </w:rPr>
            </w:pPr>
            <w:r>
              <w:rPr>
                <w:rFonts w:hint="eastAsia" w:ascii="仿宋" w:eastAsia="仿宋" w:cs="仿宋"/>
                <w:kern w:val="0"/>
                <w:sz w:val="16"/>
                <w:szCs w:val="16"/>
              </w:rPr>
              <w:t>第四十一条：违反本办法第十条、第十二条、第十八条、第十九条、第二十条、第二十三条至第二十七条、第三十三条、第三十五条、第三十六条的规定，或者违反本办法第二十一条规定替换、遮盖广告的，由县级以上人民政府广播电视行政部门责令停止违法行为或者责令改正，给予警告，可以并处二万元以下罚款。</w:t>
            </w:r>
          </w:p>
          <w:p w14:paraId="40D52910">
            <w:pPr>
              <w:widowControl/>
              <w:jc w:val="left"/>
              <w:textAlignment w:val="center"/>
              <w:rPr>
                <w:rFonts w:ascii="仿宋" w:eastAsia="仿宋" w:cs="仿宋"/>
                <w:kern w:val="0"/>
                <w:sz w:val="16"/>
                <w:szCs w:val="16"/>
              </w:rPr>
            </w:pPr>
            <w:r>
              <w:rPr>
                <w:rFonts w:hint="eastAsia" w:ascii="仿宋" w:eastAsia="仿宋" w:cs="仿宋"/>
                <w:kern w:val="0"/>
                <w:sz w:val="16"/>
                <w:szCs w:val="16"/>
              </w:rPr>
              <w:t>第十条：时政新闻类节（栏）目不得以企业或者产品名称等冠名。有关人物专访、企业专题报道等节目中不得含有地址和联系方式等内容。</w:t>
            </w:r>
          </w:p>
          <w:p w14:paraId="78AB838D">
            <w:pPr>
              <w:widowControl/>
              <w:jc w:val="left"/>
              <w:textAlignment w:val="center"/>
              <w:rPr>
                <w:rFonts w:ascii="仿宋" w:eastAsia="仿宋" w:cs="仿宋"/>
                <w:kern w:val="0"/>
                <w:sz w:val="16"/>
                <w:szCs w:val="16"/>
              </w:rPr>
            </w:pPr>
            <w:r>
              <w:rPr>
                <w:rFonts w:hint="eastAsia" w:ascii="仿宋" w:eastAsia="仿宋" w:cs="仿宋"/>
                <w:kern w:val="0"/>
                <w:sz w:val="16"/>
                <w:szCs w:val="16"/>
              </w:rPr>
              <w:t>第十二条：除福利彩票、体育彩票等依法批准的广告外，不得播出其他具有博彩性质的广告。</w:t>
            </w:r>
          </w:p>
          <w:p w14:paraId="34EA1675">
            <w:pPr>
              <w:widowControl/>
              <w:jc w:val="left"/>
              <w:textAlignment w:val="center"/>
              <w:rPr>
                <w:rFonts w:ascii="仿宋" w:eastAsia="仿宋" w:cs="仿宋"/>
                <w:kern w:val="0"/>
                <w:sz w:val="16"/>
                <w:szCs w:val="16"/>
              </w:rPr>
            </w:pPr>
            <w:r>
              <w:rPr>
                <w:rFonts w:hint="eastAsia" w:ascii="仿宋" w:eastAsia="仿宋" w:cs="仿宋"/>
                <w:kern w:val="0"/>
                <w:sz w:val="16"/>
                <w:szCs w:val="16"/>
              </w:rPr>
              <w:t>第十八条：除电影、电视剧剧场或者节（栏）目冠名标识外，禁止播出任何形式的挂角广告。</w:t>
            </w:r>
          </w:p>
          <w:p w14:paraId="1B1B867D">
            <w:pPr>
              <w:widowControl/>
              <w:jc w:val="left"/>
              <w:textAlignment w:val="center"/>
              <w:rPr>
                <w:rFonts w:ascii="仿宋" w:eastAsia="仿宋" w:cs="仿宋"/>
                <w:kern w:val="0"/>
                <w:sz w:val="16"/>
                <w:szCs w:val="16"/>
              </w:rPr>
            </w:pPr>
            <w:r>
              <w:rPr>
                <w:rFonts w:hint="eastAsia" w:ascii="仿宋" w:eastAsia="仿宋" w:cs="仿宋"/>
                <w:kern w:val="0"/>
                <w:sz w:val="16"/>
                <w:szCs w:val="16"/>
              </w:rPr>
              <w:t>第十九条：电影、电视剧剧场或者节（栏）目冠名标识不得含有下列情形：（一）单独出现企业、产品名称，或者剧场、节（栏）目名称难以辨认的；（二）标识尺寸大于台标，或者企业、产品名称的字体尺寸大于剧场、节（栏）目名称的；（三）翻滚变化，每次显示时长超过5分钟，或者每段冠名标识显示间隔少于10分钟的；（四）出现经营服务范围、项目、功能、联系方式、形象代言人等文字、图像的。</w:t>
            </w:r>
          </w:p>
          <w:p w14:paraId="7DFF1645">
            <w:pPr>
              <w:widowControl/>
              <w:jc w:val="left"/>
              <w:textAlignment w:val="center"/>
              <w:rPr>
                <w:rFonts w:ascii="仿宋" w:eastAsia="仿宋" w:cs="仿宋"/>
                <w:kern w:val="0"/>
                <w:sz w:val="16"/>
                <w:szCs w:val="16"/>
              </w:rPr>
            </w:pPr>
            <w:r>
              <w:rPr>
                <w:rFonts w:hint="eastAsia" w:ascii="仿宋" w:eastAsia="仿宋" w:cs="仿宋"/>
                <w:kern w:val="0"/>
                <w:sz w:val="16"/>
                <w:szCs w:val="16"/>
              </w:rPr>
              <w:t>第二十条：电影、电视剧剧场或者节（栏）目不得以治疗皮肤病、癫痫、痔疮、脚气、妇科、生殖泌尿系统等疾病的药品或者医疗机构作冠名。</w:t>
            </w:r>
          </w:p>
          <w:p w14:paraId="08488D8A">
            <w:pPr>
              <w:widowControl/>
              <w:jc w:val="left"/>
              <w:textAlignment w:val="center"/>
              <w:rPr>
                <w:rFonts w:ascii="仿宋" w:eastAsia="仿宋" w:cs="仿宋"/>
                <w:kern w:val="0"/>
                <w:sz w:val="16"/>
                <w:szCs w:val="16"/>
              </w:rPr>
            </w:pPr>
            <w:r>
              <w:rPr>
                <w:rFonts w:hint="eastAsia" w:ascii="仿宋" w:eastAsia="仿宋" w:cs="仿宋"/>
                <w:kern w:val="0"/>
                <w:sz w:val="16"/>
                <w:szCs w:val="16"/>
              </w:rPr>
              <w:t>第二十一条：转播、传输广播电视节目时，必须保证被转播、传输节目的完整性。不得替换、遮盖所转播、传输节目中的广告；不得以游动字幕、叠加字幕、挂角广告等任何形式插播自行组织的广告。</w:t>
            </w:r>
          </w:p>
          <w:p w14:paraId="418B7900">
            <w:pPr>
              <w:widowControl/>
              <w:jc w:val="left"/>
              <w:textAlignment w:val="center"/>
              <w:rPr>
                <w:rFonts w:ascii="仿宋" w:eastAsia="仿宋" w:cs="仿宋"/>
                <w:kern w:val="0"/>
                <w:sz w:val="16"/>
                <w:szCs w:val="16"/>
              </w:rPr>
            </w:pPr>
            <w:r>
              <w:rPr>
                <w:rFonts w:hint="eastAsia" w:ascii="仿宋" w:eastAsia="仿宋" w:cs="仿宋"/>
                <w:kern w:val="0"/>
                <w:sz w:val="16"/>
                <w:szCs w:val="16"/>
              </w:rPr>
              <w:t>第二十三条  播出商业广告应当尊重公众生活习惯。在6:30至7:30、11:30至12:30以及18:30至20:00的公众用餐时间，不得播出治疗皮肤病、痔疮、脚气、妇科、生殖泌尿系统等疾病的药品、医疗器械、医疗和妇女卫生用品广告。</w:t>
            </w:r>
          </w:p>
          <w:p w14:paraId="748A77C4">
            <w:pPr>
              <w:widowControl/>
              <w:jc w:val="left"/>
              <w:textAlignment w:val="center"/>
              <w:rPr>
                <w:rFonts w:ascii="仿宋" w:eastAsia="仿宋" w:cs="仿宋"/>
                <w:kern w:val="0"/>
                <w:sz w:val="16"/>
                <w:szCs w:val="16"/>
              </w:rPr>
            </w:pPr>
            <w:r>
              <w:rPr>
                <w:rFonts w:hint="eastAsia" w:ascii="仿宋" w:eastAsia="仿宋" w:cs="仿宋"/>
                <w:kern w:val="0"/>
                <w:sz w:val="16"/>
                <w:szCs w:val="16"/>
              </w:rPr>
              <w:t>第二十四条：播出机构应当严格控制酒类商业广告，不得在以未成年人为主要传播对象的频率、频道、节（栏）目中播出。广播电台每套节目每小时播出的烈性酒类商业广告，不得超过2条；电视台每套节目每日播出的烈性酒类商业广告不得超过12条，其中19:00至21:00之间不得超过2条。</w:t>
            </w:r>
          </w:p>
          <w:p w14:paraId="530AF773">
            <w:pPr>
              <w:widowControl/>
              <w:jc w:val="left"/>
              <w:textAlignment w:val="center"/>
              <w:rPr>
                <w:rFonts w:ascii="仿宋" w:eastAsia="仿宋" w:cs="仿宋"/>
                <w:kern w:val="0"/>
                <w:sz w:val="16"/>
                <w:szCs w:val="16"/>
              </w:rPr>
            </w:pPr>
            <w:r>
              <w:rPr>
                <w:rFonts w:hint="eastAsia" w:ascii="仿宋" w:eastAsia="仿宋" w:cs="仿宋"/>
                <w:kern w:val="0"/>
                <w:sz w:val="16"/>
                <w:szCs w:val="16"/>
              </w:rPr>
              <w:t>第二十五条：在中小学生假期和未成年人相对集中的收听、收视时段，或者以未成年人为主要传播对象的频率、频道、节（栏）目中，不得播出不适宜未成年人收听、收视的商业广告。</w:t>
            </w:r>
          </w:p>
          <w:p w14:paraId="4355237F">
            <w:pPr>
              <w:widowControl/>
              <w:jc w:val="left"/>
              <w:textAlignment w:val="center"/>
              <w:rPr>
                <w:rFonts w:ascii="仿宋" w:eastAsia="仿宋" w:cs="仿宋"/>
                <w:kern w:val="0"/>
                <w:sz w:val="16"/>
                <w:szCs w:val="16"/>
              </w:rPr>
            </w:pPr>
            <w:r>
              <w:rPr>
                <w:rFonts w:hint="eastAsia" w:ascii="仿宋" w:eastAsia="仿宋" w:cs="仿宋"/>
                <w:kern w:val="0"/>
                <w:sz w:val="16"/>
                <w:szCs w:val="16"/>
              </w:rPr>
              <w:t>第二十六条：播出电视商业广告时不得隐匿台标和频道标识。</w:t>
            </w:r>
          </w:p>
          <w:p w14:paraId="73C2F594">
            <w:pPr>
              <w:widowControl/>
              <w:jc w:val="left"/>
              <w:textAlignment w:val="center"/>
              <w:rPr>
                <w:rFonts w:ascii="仿宋" w:eastAsia="仿宋" w:cs="仿宋"/>
                <w:kern w:val="0"/>
                <w:sz w:val="16"/>
                <w:szCs w:val="16"/>
              </w:rPr>
            </w:pPr>
            <w:r>
              <w:rPr>
                <w:rFonts w:hint="eastAsia" w:ascii="仿宋" w:eastAsia="仿宋" w:cs="仿宋"/>
                <w:kern w:val="0"/>
                <w:sz w:val="16"/>
                <w:szCs w:val="16"/>
              </w:rPr>
              <w:t>第二十七条：广告主、广告经营者不得通过广告投放等方式干预、影响广播电视节目的正常播出。</w:t>
            </w:r>
          </w:p>
          <w:p w14:paraId="3EFE2E4C">
            <w:pPr>
              <w:widowControl/>
              <w:jc w:val="left"/>
              <w:textAlignment w:val="center"/>
              <w:rPr>
                <w:rFonts w:ascii="仿宋" w:eastAsia="仿宋" w:cs="仿宋"/>
                <w:kern w:val="0"/>
                <w:sz w:val="16"/>
                <w:szCs w:val="16"/>
              </w:rPr>
            </w:pPr>
            <w:r>
              <w:rPr>
                <w:rFonts w:hint="eastAsia" w:ascii="仿宋" w:eastAsia="仿宋" w:cs="仿宋"/>
                <w:kern w:val="0"/>
                <w:sz w:val="16"/>
                <w:szCs w:val="16"/>
              </w:rPr>
              <w:t>第三十三条：播出机构应当建立广告经营、审查、播出管理制度，负责对所播出的广告进行审查。</w:t>
            </w:r>
          </w:p>
          <w:p w14:paraId="3863B35E">
            <w:pPr>
              <w:widowControl/>
              <w:jc w:val="left"/>
              <w:textAlignment w:val="center"/>
              <w:rPr>
                <w:rFonts w:ascii="仿宋" w:eastAsia="仿宋" w:cs="仿宋"/>
                <w:kern w:val="0"/>
                <w:sz w:val="16"/>
                <w:szCs w:val="16"/>
              </w:rPr>
            </w:pPr>
            <w:r>
              <w:rPr>
                <w:rFonts w:hint="eastAsia" w:ascii="仿宋" w:eastAsia="仿宋" w:cs="仿宋"/>
                <w:kern w:val="0"/>
                <w:sz w:val="16"/>
                <w:szCs w:val="16"/>
              </w:rPr>
              <w:t>第三十五条：药品、医疗器械、医疗、食品、化妆品、农药、兽药、金融理财等须经有关行政部门审批的商业广告，播出机构在播出前应当严格审验其依法批准的文件、材料。不得播出未经审批、材料不全或者与审批通过的内容不一致的商业广告。</w:t>
            </w:r>
          </w:p>
          <w:p w14:paraId="1C5609FC">
            <w:pPr>
              <w:widowControl/>
              <w:jc w:val="left"/>
              <w:textAlignment w:val="center"/>
              <w:rPr>
                <w:rFonts w:ascii="仿宋" w:eastAsia="仿宋" w:cs="仿宋"/>
                <w:kern w:val="0"/>
                <w:sz w:val="16"/>
                <w:szCs w:val="16"/>
              </w:rPr>
            </w:pPr>
            <w:r>
              <w:rPr>
                <w:rFonts w:hint="eastAsia" w:ascii="仿宋" w:eastAsia="仿宋" w:cs="仿宋"/>
                <w:kern w:val="0"/>
                <w:sz w:val="16"/>
                <w:szCs w:val="16"/>
              </w:rPr>
              <w:t>第三十六条：制作和播出药品、医疗器械、医疗和健康资讯类广告需要聘请医学专家作为嘉宾的，播出机构应当核验嘉宾的医师执业证书、工作证、职称证明等相关证明文件，并在广告中据实提示，不得聘请无有关专业资质的人员担当嘉宾。</w:t>
            </w:r>
          </w:p>
        </w:tc>
        <w:tc>
          <w:tcPr>
            <w:tcW w:w="893" w:type="dxa"/>
            <w:tcBorders>
              <w:top w:val="single" w:color="000000" w:sz="4" w:space="0"/>
              <w:left w:val="single" w:color="000000" w:sz="4" w:space="0"/>
              <w:bottom w:val="single" w:color="000000" w:sz="4" w:space="0"/>
              <w:right w:val="single" w:color="000000" w:sz="4" w:space="0"/>
            </w:tcBorders>
            <w:vAlign w:val="center"/>
          </w:tcPr>
          <w:p w14:paraId="4F469CAC">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5D5ADAA6">
            <w:pPr>
              <w:widowControl/>
              <w:jc w:val="center"/>
              <w:textAlignment w:val="center"/>
              <w:rPr>
                <w:rFonts w:ascii="仿宋" w:eastAsia="仿宋" w:cs="仿宋"/>
                <w:kern w:val="0"/>
                <w:sz w:val="16"/>
                <w:szCs w:val="16"/>
              </w:rPr>
            </w:pPr>
            <w:r>
              <w:rPr>
                <w:rFonts w:hint="eastAsia" w:ascii="仿宋" w:eastAsia="仿宋" w:cs="仿宋"/>
                <w:kern w:val="0"/>
                <w:sz w:val="16"/>
                <w:szCs w:val="16"/>
                <w:lang w:eastAsia="zh-CN"/>
              </w:rPr>
              <w:t>涉企</w:t>
            </w:r>
          </w:p>
        </w:tc>
      </w:tr>
      <w:tr w14:paraId="1D001BE6">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2B844735">
            <w:pPr>
              <w:widowControl/>
              <w:jc w:val="center"/>
              <w:textAlignment w:val="center"/>
              <w:rPr>
                <w:rFonts w:ascii="仿宋" w:eastAsia="仿宋" w:cs="仿宋"/>
                <w:kern w:val="0"/>
                <w:sz w:val="16"/>
                <w:szCs w:val="16"/>
              </w:rPr>
            </w:pPr>
            <w:r>
              <w:rPr>
                <w:rFonts w:hint="eastAsia" w:ascii="仿宋" w:eastAsia="仿宋" w:cs="仿宋"/>
                <w:kern w:val="0"/>
                <w:sz w:val="16"/>
                <w:szCs w:val="16"/>
              </w:rPr>
              <w:t>100</w:t>
            </w:r>
          </w:p>
        </w:tc>
        <w:tc>
          <w:tcPr>
            <w:tcW w:w="1827" w:type="dxa"/>
            <w:tcBorders>
              <w:top w:val="single" w:color="000000" w:sz="4" w:space="0"/>
              <w:left w:val="single" w:color="000000" w:sz="4" w:space="0"/>
              <w:bottom w:val="single" w:color="000000" w:sz="4" w:space="0"/>
              <w:right w:val="single" w:color="000000" w:sz="4" w:space="0"/>
            </w:tcBorders>
            <w:vAlign w:val="center"/>
          </w:tcPr>
          <w:p w14:paraId="53191E69">
            <w:pPr>
              <w:widowControl/>
              <w:jc w:val="left"/>
              <w:textAlignment w:val="center"/>
              <w:rPr>
                <w:rFonts w:ascii="仿宋" w:eastAsia="仿宋" w:cs="仿宋"/>
                <w:kern w:val="0"/>
                <w:sz w:val="16"/>
                <w:szCs w:val="16"/>
              </w:rPr>
            </w:pPr>
            <w:r>
              <w:rPr>
                <w:rFonts w:ascii="仿宋" w:eastAsia="仿宋" w:cs="仿宋"/>
                <w:kern w:val="0"/>
                <w:sz w:val="16"/>
                <w:szCs w:val="16"/>
              </w:rPr>
              <w:t>对未经批准，擅自开办视频点播业务的行政处罚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15CCB321">
            <w:pPr>
              <w:widowControl/>
              <w:jc w:val="center"/>
              <w:textAlignment w:val="center"/>
              <w:rPr>
                <w:rFonts w:ascii="仿宋" w:eastAsia="仿宋" w:cs="仿宋"/>
                <w:kern w:val="0"/>
                <w:sz w:val="16"/>
                <w:szCs w:val="16"/>
              </w:rPr>
            </w:pPr>
            <w:r>
              <w:rPr>
                <w:rFonts w:ascii="仿宋" w:eastAsia="仿宋" w:cs="仿宋"/>
                <w:kern w:val="0"/>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21106737">
            <w:pPr>
              <w:widowControl/>
              <w:jc w:val="left"/>
              <w:textAlignment w:val="center"/>
              <w:rPr>
                <w:rFonts w:ascii="仿宋" w:eastAsia="仿宋" w:cs="仿宋"/>
                <w:kern w:val="0"/>
                <w:sz w:val="16"/>
                <w:szCs w:val="16"/>
              </w:rPr>
            </w:pPr>
            <w:r>
              <w:rPr>
                <w:rFonts w:hint="eastAsia" w:ascii="仿宋" w:eastAsia="仿宋" w:cs="仿宋"/>
                <w:kern w:val="0"/>
                <w:sz w:val="16"/>
                <w:szCs w:val="16"/>
              </w:rPr>
              <w:t>《广播电视视频点播业务管理办法》</w:t>
            </w:r>
          </w:p>
          <w:p w14:paraId="194D6EB9">
            <w:pPr>
              <w:widowControl/>
              <w:jc w:val="left"/>
              <w:textAlignment w:val="center"/>
              <w:rPr>
                <w:rFonts w:ascii="仿宋" w:eastAsia="仿宋" w:cs="仿宋"/>
                <w:kern w:val="0"/>
                <w:sz w:val="16"/>
                <w:szCs w:val="16"/>
              </w:rPr>
            </w:pPr>
            <w:r>
              <w:rPr>
                <w:rFonts w:hint="eastAsia" w:ascii="仿宋" w:eastAsia="仿宋" w:cs="仿宋"/>
                <w:kern w:val="0"/>
                <w:sz w:val="16"/>
                <w:szCs w:val="16"/>
              </w:rPr>
              <w:t>第二十九条：违反本办法规定，未经批准，擅自开办视频点播业务的，由县级以上人民政府广播电视行政部门予以取缔，可以并处一万元以上三万元以下的罚款；构成犯罪的，依法追究刑事责任。</w:t>
            </w:r>
          </w:p>
        </w:tc>
        <w:tc>
          <w:tcPr>
            <w:tcW w:w="893" w:type="dxa"/>
            <w:tcBorders>
              <w:top w:val="single" w:color="000000" w:sz="4" w:space="0"/>
              <w:left w:val="single" w:color="000000" w:sz="4" w:space="0"/>
              <w:bottom w:val="single" w:color="000000" w:sz="4" w:space="0"/>
              <w:right w:val="single" w:color="000000" w:sz="4" w:space="0"/>
            </w:tcBorders>
            <w:vAlign w:val="center"/>
          </w:tcPr>
          <w:p w14:paraId="3E6DD270">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3D91CBE3">
            <w:pPr>
              <w:widowControl/>
              <w:jc w:val="center"/>
              <w:textAlignment w:val="center"/>
              <w:rPr>
                <w:rFonts w:ascii="仿宋" w:eastAsia="仿宋" w:cs="仿宋"/>
                <w:kern w:val="0"/>
                <w:sz w:val="16"/>
                <w:szCs w:val="16"/>
              </w:rPr>
            </w:pPr>
            <w:r>
              <w:rPr>
                <w:rFonts w:hint="eastAsia" w:ascii="仿宋" w:eastAsia="仿宋" w:cs="仿宋"/>
                <w:kern w:val="0"/>
                <w:sz w:val="16"/>
                <w:szCs w:val="16"/>
                <w:lang w:eastAsia="zh-CN"/>
              </w:rPr>
              <w:t>涉企</w:t>
            </w:r>
          </w:p>
        </w:tc>
      </w:tr>
      <w:tr w14:paraId="2B0EE907">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144C2C07">
            <w:pPr>
              <w:widowControl/>
              <w:jc w:val="center"/>
              <w:textAlignment w:val="center"/>
              <w:rPr>
                <w:rFonts w:ascii="仿宋" w:eastAsia="仿宋" w:cs="仿宋"/>
                <w:kern w:val="0"/>
                <w:sz w:val="16"/>
                <w:szCs w:val="16"/>
              </w:rPr>
            </w:pPr>
            <w:r>
              <w:rPr>
                <w:rFonts w:hint="eastAsia" w:ascii="仿宋" w:eastAsia="仿宋" w:cs="仿宋"/>
                <w:kern w:val="0"/>
                <w:sz w:val="16"/>
                <w:szCs w:val="16"/>
              </w:rPr>
              <w:t>101</w:t>
            </w:r>
          </w:p>
        </w:tc>
        <w:tc>
          <w:tcPr>
            <w:tcW w:w="1827" w:type="dxa"/>
            <w:tcBorders>
              <w:top w:val="single" w:color="000000" w:sz="4" w:space="0"/>
              <w:left w:val="single" w:color="000000" w:sz="4" w:space="0"/>
              <w:bottom w:val="single" w:color="000000" w:sz="4" w:space="0"/>
              <w:right w:val="single" w:color="000000" w:sz="4" w:space="0"/>
            </w:tcBorders>
            <w:vAlign w:val="center"/>
          </w:tcPr>
          <w:p w14:paraId="5565F517">
            <w:pPr>
              <w:widowControl/>
              <w:jc w:val="left"/>
              <w:textAlignment w:val="center"/>
              <w:rPr>
                <w:rFonts w:ascii="仿宋" w:eastAsia="仿宋" w:cs="仿宋"/>
                <w:kern w:val="0"/>
                <w:sz w:val="16"/>
                <w:szCs w:val="16"/>
              </w:rPr>
            </w:pPr>
            <w:r>
              <w:rPr>
                <w:rFonts w:ascii="仿宋" w:eastAsia="仿宋" w:cs="仿宋"/>
                <w:kern w:val="0"/>
                <w:sz w:val="16"/>
                <w:szCs w:val="16"/>
              </w:rPr>
              <w:t>对</w:t>
            </w:r>
            <w:r>
              <w:rPr>
                <w:rFonts w:hint="eastAsia" w:ascii="仿宋" w:eastAsia="仿宋" w:cs="仿宋"/>
                <w:kern w:val="0"/>
                <w:sz w:val="16"/>
                <w:szCs w:val="16"/>
              </w:rPr>
              <w:t>未按《广播电视视频点播业务许可证》载明的事项从事视频点播业务等行为的行政处罚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4F2CF718">
            <w:pPr>
              <w:widowControl/>
              <w:jc w:val="center"/>
              <w:textAlignment w:val="center"/>
              <w:rPr>
                <w:rFonts w:ascii="仿宋" w:eastAsia="仿宋" w:cs="仿宋"/>
                <w:kern w:val="0"/>
                <w:sz w:val="16"/>
                <w:szCs w:val="16"/>
              </w:rPr>
            </w:pPr>
            <w:r>
              <w:rPr>
                <w:rFonts w:ascii="仿宋" w:eastAsia="仿宋" w:cs="仿宋"/>
                <w:kern w:val="0"/>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07E3E41E">
            <w:pPr>
              <w:widowControl/>
              <w:jc w:val="left"/>
              <w:textAlignment w:val="center"/>
              <w:rPr>
                <w:rFonts w:ascii="仿宋" w:eastAsia="仿宋" w:cs="仿宋"/>
                <w:kern w:val="0"/>
                <w:sz w:val="16"/>
                <w:szCs w:val="16"/>
              </w:rPr>
            </w:pPr>
            <w:r>
              <w:rPr>
                <w:rFonts w:hint="eastAsia" w:ascii="仿宋" w:eastAsia="仿宋" w:cs="仿宋"/>
                <w:kern w:val="0"/>
                <w:sz w:val="16"/>
                <w:szCs w:val="16"/>
              </w:rPr>
              <w:t>《广播电视视频点播业务管理办法》</w:t>
            </w:r>
          </w:p>
          <w:p w14:paraId="2C72A4C9">
            <w:pPr>
              <w:widowControl/>
              <w:jc w:val="left"/>
              <w:textAlignment w:val="center"/>
              <w:rPr>
                <w:rFonts w:ascii="仿宋" w:eastAsia="仿宋" w:cs="仿宋"/>
                <w:kern w:val="0"/>
                <w:sz w:val="16"/>
                <w:szCs w:val="16"/>
              </w:rPr>
            </w:pPr>
            <w:r>
              <w:rPr>
                <w:rFonts w:hint="eastAsia" w:ascii="仿宋" w:eastAsia="仿宋" w:cs="仿宋"/>
                <w:kern w:val="0"/>
                <w:sz w:val="16"/>
                <w:szCs w:val="16"/>
              </w:rPr>
              <w:t>第三十条：违反本办法规定，有下列行为之一的，由县级以上广播电视行政部门责令停止违法活动、给予警告、限期整改，可以并处三万元以下的罚款：（一）未按《广播电视视频点播业务许可证》载明的事项从事视频点播业务的；（二）未经批准，擅自变更许可证事项、股东及持股比例或者需终止开办视频点播业务的；（三）播放不符合本办法规定的广播电视节目的；（四）未按本办法第二十一条、第二十四条、第二十五条规定播放视频点播节目的；（五）违反本办法第十八条，第十九条规定，有重要事项发生变更未在规定期限内通知原发证机关的；（六）违反本办法第二十八条规定，播出前端未按规定与广播电视行政部门监控系统进行联网的。</w:t>
            </w:r>
          </w:p>
          <w:p w14:paraId="7CDF62DD">
            <w:pPr>
              <w:widowControl/>
              <w:jc w:val="left"/>
              <w:textAlignment w:val="center"/>
              <w:rPr>
                <w:rFonts w:ascii="仿宋" w:eastAsia="仿宋" w:cs="仿宋"/>
                <w:kern w:val="0"/>
                <w:sz w:val="16"/>
                <w:szCs w:val="16"/>
              </w:rPr>
            </w:pPr>
            <w:r>
              <w:rPr>
                <w:rFonts w:hint="eastAsia" w:ascii="仿宋" w:eastAsia="仿宋" w:cs="仿宋"/>
                <w:kern w:val="0"/>
                <w:sz w:val="16"/>
                <w:szCs w:val="16"/>
              </w:rPr>
              <w:t>第十八条：开办机构变更许可证登记项目、股东及持股比例的，应提前六十日报原发证机关批准。</w:t>
            </w:r>
          </w:p>
          <w:p w14:paraId="0FAF3119">
            <w:pPr>
              <w:widowControl/>
              <w:jc w:val="left"/>
              <w:textAlignment w:val="center"/>
              <w:rPr>
                <w:rFonts w:ascii="仿宋" w:eastAsia="仿宋" w:cs="仿宋"/>
                <w:kern w:val="0"/>
                <w:sz w:val="16"/>
                <w:szCs w:val="16"/>
              </w:rPr>
            </w:pPr>
            <w:r>
              <w:rPr>
                <w:rFonts w:hint="eastAsia" w:ascii="仿宋" w:eastAsia="仿宋" w:cs="仿宋"/>
                <w:kern w:val="0"/>
                <w:sz w:val="16"/>
                <w:szCs w:val="16"/>
              </w:rPr>
              <w:t>第十九条：开办机构的营业场所、法定代表人、节目总编等重要事项发生变更，应在三十日内书面告知原发证机关。</w:t>
            </w:r>
          </w:p>
          <w:p w14:paraId="289FC3AA">
            <w:pPr>
              <w:widowControl/>
              <w:jc w:val="left"/>
              <w:textAlignment w:val="center"/>
              <w:rPr>
                <w:rFonts w:ascii="仿宋" w:eastAsia="仿宋" w:cs="仿宋"/>
                <w:kern w:val="0"/>
                <w:sz w:val="16"/>
                <w:szCs w:val="16"/>
              </w:rPr>
            </w:pPr>
            <w:r>
              <w:rPr>
                <w:rFonts w:hint="eastAsia" w:ascii="仿宋" w:eastAsia="仿宋" w:cs="仿宋"/>
                <w:kern w:val="0"/>
                <w:sz w:val="16"/>
                <w:szCs w:val="16"/>
              </w:rPr>
              <w:t>第二十一条：视频点播节目禁止载有下列内容：（一）反对宪法确定的基本原则的；（二）危害国家统一、主权和领土完整的；（三）泄露国家秘密、危害国家安全或者损害国家荣誉和利益的；（四）煽动民族仇恨、民族歧视，破坏民族团结，或者侵害民族风俗、习惯的；（五）宣扬邪教、迷信的；（六）扰乱社会秩序，破坏社会稳定的；（七）宣扬淫秽、赌博、暴力或者教唆犯罪的；（八）侮辱或者诽谤他人，侵害他人合法权益的；（九）危害社会公德或者民族优秀文化传统的；（十）有法律、行政法规和国家规定禁止的其它内容的。</w:t>
            </w:r>
          </w:p>
          <w:p w14:paraId="7E438E95">
            <w:pPr>
              <w:widowControl/>
              <w:jc w:val="left"/>
              <w:textAlignment w:val="center"/>
              <w:rPr>
                <w:rFonts w:ascii="仿宋" w:eastAsia="仿宋" w:cs="仿宋"/>
                <w:kern w:val="0"/>
                <w:sz w:val="16"/>
                <w:szCs w:val="16"/>
              </w:rPr>
            </w:pPr>
            <w:r>
              <w:rPr>
                <w:rFonts w:hint="eastAsia" w:ascii="仿宋" w:eastAsia="仿宋" w:cs="仿宋"/>
                <w:kern w:val="0"/>
                <w:sz w:val="16"/>
                <w:szCs w:val="16"/>
              </w:rPr>
              <w:t>第二十四条：引进用于视频点播的境外影视剧，应按有关规定报广电总局审查。</w:t>
            </w:r>
          </w:p>
          <w:p w14:paraId="123ADBB0">
            <w:pPr>
              <w:widowControl/>
              <w:jc w:val="left"/>
              <w:textAlignment w:val="center"/>
              <w:rPr>
                <w:rFonts w:ascii="仿宋" w:eastAsia="仿宋" w:cs="仿宋"/>
                <w:kern w:val="0"/>
                <w:sz w:val="16"/>
                <w:szCs w:val="16"/>
              </w:rPr>
            </w:pPr>
            <w:r>
              <w:rPr>
                <w:rFonts w:hint="eastAsia" w:ascii="仿宋" w:eastAsia="仿宋" w:cs="仿宋"/>
                <w:kern w:val="0"/>
                <w:sz w:val="16"/>
                <w:szCs w:val="16"/>
              </w:rPr>
              <w:t>第二十五条 ：用于视频点播的节目限于以下五类：（一）取得《电视剧发行许可证》、《电影片公映许可证》的影视剧；（二）依法设立的广播电视播出机构制作、播出的节目；（三）依法设立的广播电视节目制作经营机构制作的节目；（四）经省级以上人民政府广播电视行政部门审查批准的境外广播电视节目；（五）从合法途径取得的天气预报、股票行情等信息类节目。</w:t>
            </w:r>
          </w:p>
          <w:p w14:paraId="203C049E">
            <w:pPr>
              <w:widowControl/>
              <w:jc w:val="left"/>
              <w:textAlignment w:val="center"/>
              <w:rPr>
                <w:rFonts w:ascii="仿宋" w:eastAsia="仿宋" w:cs="仿宋"/>
                <w:kern w:val="0"/>
                <w:sz w:val="16"/>
                <w:szCs w:val="16"/>
              </w:rPr>
            </w:pPr>
            <w:r>
              <w:rPr>
                <w:rFonts w:hint="eastAsia" w:ascii="仿宋" w:eastAsia="仿宋" w:cs="仿宋"/>
                <w:kern w:val="0"/>
                <w:sz w:val="16"/>
                <w:szCs w:val="16"/>
              </w:rPr>
              <w:t>第二十八条 ：持有《广播电视视频点播业务许可证（甲种）》开办机构的播出前端应与广电总局视频点播业务监控系统实现联网；持有《广播电视视频点播业务许可证（乙种）》开办机构的播出前端应与所在地人民政府广播电视行政部门视频点播业务监控系统实现联网。</w:t>
            </w:r>
          </w:p>
        </w:tc>
        <w:tc>
          <w:tcPr>
            <w:tcW w:w="893" w:type="dxa"/>
            <w:tcBorders>
              <w:top w:val="single" w:color="000000" w:sz="4" w:space="0"/>
              <w:left w:val="single" w:color="000000" w:sz="4" w:space="0"/>
              <w:bottom w:val="single" w:color="000000" w:sz="4" w:space="0"/>
              <w:right w:val="single" w:color="000000" w:sz="4" w:space="0"/>
            </w:tcBorders>
            <w:vAlign w:val="center"/>
          </w:tcPr>
          <w:p w14:paraId="2D575142">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68E6670D">
            <w:pPr>
              <w:widowControl/>
              <w:jc w:val="center"/>
              <w:textAlignment w:val="center"/>
              <w:rPr>
                <w:rFonts w:ascii="仿宋" w:eastAsia="仿宋" w:cs="仿宋"/>
                <w:kern w:val="0"/>
                <w:sz w:val="16"/>
                <w:szCs w:val="16"/>
              </w:rPr>
            </w:pPr>
            <w:r>
              <w:rPr>
                <w:rFonts w:hint="eastAsia" w:ascii="仿宋" w:eastAsia="仿宋" w:cs="仿宋"/>
                <w:kern w:val="0"/>
                <w:sz w:val="16"/>
                <w:szCs w:val="16"/>
                <w:lang w:eastAsia="zh-CN"/>
              </w:rPr>
              <w:t>涉企</w:t>
            </w:r>
          </w:p>
        </w:tc>
      </w:tr>
      <w:tr w14:paraId="0CCF9F94">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19360AAD">
            <w:pPr>
              <w:widowControl/>
              <w:jc w:val="center"/>
              <w:textAlignment w:val="center"/>
              <w:rPr>
                <w:rFonts w:ascii="仿宋" w:eastAsia="仿宋" w:cs="仿宋"/>
                <w:kern w:val="0"/>
                <w:sz w:val="16"/>
                <w:szCs w:val="16"/>
              </w:rPr>
            </w:pPr>
            <w:r>
              <w:rPr>
                <w:rFonts w:hint="eastAsia" w:ascii="仿宋" w:eastAsia="仿宋" w:cs="仿宋"/>
                <w:kern w:val="0"/>
                <w:sz w:val="16"/>
                <w:szCs w:val="16"/>
              </w:rPr>
              <w:t>102</w:t>
            </w:r>
          </w:p>
        </w:tc>
        <w:tc>
          <w:tcPr>
            <w:tcW w:w="1827" w:type="dxa"/>
            <w:tcBorders>
              <w:top w:val="single" w:color="000000" w:sz="4" w:space="0"/>
              <w:left w:val="single" w:color="000000" w:sz="4" w:space="0"/>
              <w:bottom w:val="single" w:color="000000" w:sz="4" w:space="0"/>
              <w:right w:val="single" w:color="000000" w:sz="4" w:space="0"/>
            </w:tcBorders>
            <w:vAlign w:val="center"/>
          </w:tcPr>
          <w:p w14:paraId="62F7F6F3">
            <w:pPr>
              <w:widowControl/>
              <w:jc w:val="left"/>
              <w:textAlignment w:val="center"/>
              <w:rPr>
                <w:rFonts w:ascii="仿宋" w:eastAsia="仿宋" w:cs="仿宋"/>
                <w:kern w:val="0"/>
                <w:sz w:val="16"/>
                <w:szCs w:val="16"/>
              </w:rPr>
            </w:pPr>
            <w:r>
              <w:rPr>
                <w:rFonts w:ascii="仿宋" w:eastAsia="仿宋" w:cs="仿宋"/>
                <w:kern w:val="0"/>
                <w:sz w:val="16"/>
                <w:szCs w:val="16"/>
              </w:rPr>
              <w:t>对</w:t>
            </w:r>
            <w:r>
              <w:rPr>
                <w:rFonts w:hint="eastAsia" w:ascii="仿宋" w:eastAsia="仿宋" w:cs="仿宋"/>
                <w:kern w:val="0"/>
                <w:sz w:val="16"/>
                <w:szCs w:val="16"/>
              </w:rPr>
              <w:t>宾馆饭店允许未获得《广播电视视频点播业务许可证》的机构在其宾馆饭店内经营视频点播业务的行政处罚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7BC423D9">
            <w:pPr>
              <w:widowControl/>
              <w:jc w:val="center"/>
              <w:textAlignment w:val="center"/>
              <w:rPr>
                <w:rFonts w:ascii="仿宋" w:eastAsia="仿宋" w:cs="仿宋"/>
                <w:kern w:val="0"/>
                <w:sz w:val="16"/>
                <w:szCs w:val="16"/>
              </w:rPr>
            </w:pPr>
            <w:r>
              <w:rPr>
                <w:rFonts w:ascii="仿宋" w:eastAsia="仿宋" w:cs="仿宋"/>
                <w:kern w:val="0"/>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65517B1C">
            <w:pPr>
              <w:widowControl/>
              <w:jc w:val="left"/>
              <w:textAlignment w:val="center"/>
              <w:rPr>
                <w:rFonts w:ascii="仿宋" w:eastAsia="仿宋" w:cs="仿宋"/>
                <w:kern w:val="0"/>
                <w:sz w:val="16"/>
                <w:szCs w:val="16"/>
              </w:rPr>
            </w:pPr>
            <w:r>
              <w:rPr>
                <w:rFonts w:hint="eastAsia" w:ascii="仿宋" w:eastAsia="仿宋" w:cs="仿宋"/>
                <w:kern w:val="0"/>
                <w:sz w:val="16"/>
                <w:szCs w:val="16"/>
              </w:rPr>
              <w:t>《广播电视视频点播业务管理办法》</w:t>
            </w:r>
          </w:p>
          <w:p w14:paraId="3E99D19A">
            <w:pPr>
              <w:widowControl/>
              <w:jc w:val="left"/>
              <w:textAlignment w:val="center"/>
              <w:rPr>
                <w:rFonts w:ascii="仿宋" w:eastAsia="仿宋" w:cs="仿宋"/>
                <w:kern w:val="0"/>
                <w:sz w:val="16"/>
                <w:szCs w:val="16"/>
              </w:rPr>
            </w:pPr>
            <w:r>
              <w:rPr>
                <w:rFonts w:hint="eastAsia" w:ascii="仿宋" w:eastAsia="仿宋" w:cs="仿宋"/>
                <w:kern w:val="0"/>
                <w:sz w:val="16"/>
                <w:szCs w:val="16"/>
              </w:rPr>
              <w:t>第三十二条：违反本办法第二十条规定，宾馆饭店允许未获得《广播电视视频点播业务许可证》的机构在其宾馆饭店内经营视频点播业务的，由县级以上人民政府广播电视行政部门予以警告，可以并处三万元以下罚款。</w:t>
            </w:r>
          </w:p>
          <w:p w14:paraId="0B5AF000">
            <w:pPr>
              <w:widowControl/>
              <w:jc w:val="left"/>
              <w:textAlignment w:val="center"/>
              <w:rPr>
                <w:rFonts w:ascii="仿宋" w:eastAsia="仿宋" w:cs="仿宋"/>
                <w:kern w:val="0"/>
                <w:sz w:val="16"/>
                <w:szCs w:val="16"/>
              </w:rPr>
            </w:pPr>
            <w:r>
              <w:rPr>
                <w:rFonts w:hint="eastAsia" w:ascii="仿宋" w:eastAsia="仿宋" w:cs="仿宋"/>
                <w:kern w:val="0"/>
                <w:sz w:val="16"/>
                <w:szCs w:val="16"/>
              </w:rPr>
              <w:t>第二十条：宾馆饭店不得允许未获得《广播电视视频点播业务许可证》的机构在其宾馆饭店内从事视频点播业务。</w:t>
            </w:r>
          </w:p>
          <w:p w14:paraId="511A27B3">
            <w:pPr>
              <w:widowControl/>
              <w:jc w:val="left"/>
              <w:textAlignment w:val="center"/>
              <w:rPr>
                <w:rFonts w:ascii="仿宋" w:eastAsia="仿宋" w:cs="仿宋"/>
                <w:kern w:val="0"/>
                <w:sz w:val="16"/>
                <w:szCs w:val="16"/>
              </w:rPr>
            </w:pPr>
            <w:r>
              <w:rPr>
                <w:rFonts w:hint="eastAsia" w:ascii="仿宋" w:eastAsia="仿宋" w:cs="仿宋"/>
                <w:kern w:val="0"/>
                <w:sz w:val="16"/>
                <w:szCs w:val="16"/>
              </w:rPr>
              <w:t>宾馆饭店同意其它机构作为开办主体在本宾馆饭店内从事视频点播业务的，应对其经营活动进行必要的监督。如发现有违反本办法规定行为的，应予以制止并立即报告当地人民政府广播电视行政部门。</w:t>
            </w:r>
          </w:p>
        </w:tc>
        <w:tc>
          <w:tcPr>
            <w:tcW w:w="893" w:type="dxa"/>
            <w:tcBorders>
              <w:top w:val="single" w:color="000000" w:sz="4" w:space="0"/>
              <w:left w:val="single" w:color="000000" w:sz="4" w:space="0"/>
              <w:bottom w:val="single" w:color="000000" w:sz="4" w:space="0"/>
              <w:right w:val="single" w:color="000000" w:sz="4" w:space="0"/>
            </w:tcBorders>
            <w:vAlign w:val="center"/>
          </w:tcPr>
          <w:p w14:paraId="6818052B">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15B05622">
            <w:pPr>
              <w:widowControl/>
              <w:jc w:val="center"/>
              <w:textAlignment w:val="center"/>
              <w:rPr>
                <w:rFonts w:ascii="仿宋" w:eastAsia="仿宋" w:cs="仿宋"/>
                <w:kern w:val="0"/>
                <w:sz w:val="16"/>
                <w:szCs w:val="16"/>
              </w:rPr>
            </w:pPr>
            <w:r>
              <w:rPr>
                <w:rFonts w:hint="eastAsia" w:ascii="仿宋" w:eastAsia="仿宋" w:cs="仿宋"/>
                <w:kern w:val="0"/>
                <w:sz w:val="16"/>
                <w:szCs w:val="16"/>
                <w:lang w:eastAsia="zh-CN"/>
              </w:rPr>
              <w:t>涉企</w:t>
            </w:r>
          </w:p>
        </w:tc>
      </w:tr>
      <w:tr w14:paraId="2A813881">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5675E344">
            <w:pPr>
              <w:widowControl/>
              <w:jc w:val="center"/>
              <w:textAlignment w:val="center"/>
              <w:rPr>
                <w:rFonts w:ascii="仿宋" w:eastAsia="仿宋" w:cs="仿宋"/>
                <w:kern w:val="0"/>
                <w:sz w:val="16"/>
                <w:szCs w:val="16"/>
              </w:rPr>
            </w:pPr>
            <w:r>
              <w:rPr>
                <w:rFonts w:hint="eastAsia" w:ascii="仿宋" w:eastAsia="仿宋" w:cs="仿宋"/>
                <w:kern w:val="0"/>
                <w:sz w:val="16"/>
                <w:szCs w:val="16"/>
              </w:rPr>
              <w:t>103</w:t>
            </w:r>
          </w:p>
        </w:tc>
        <w:tc>
          <w:tcPr>
            <w:tcW w:w="1827" w:type="dxa"/>
            <w:tcBorders>
              <w:top w:val="single" w:color="000000" w:sz="4" w:space="0"/>
              <w:left w:val="single" w:color="000000" w:sz="4" w:space="0"/>
              <w:bottom w:val="single" w:color="000000" w:sz="4" w:space="0"/>
              <w:right w:val="single" w:color="000000" w:sz="4" w:space="0"/>
            </w:tcBorders>
            <w:vAlign w:val="center"/>
          </w:tcPr>
          <w:p w14:paraId="08FF2662">
            <w:pPr>
              <w:widowControl/>
              <w:jc w:val="left"/>
              <w:textAlignment w:val="center"/>
              <w:rPr>
                <w:rFonts w:ascii="仿宋" w:eastAsia="仿宋" w:cs="仿宋"/>
                <w:kern w:val="0"/>
                <w:sz w:val="16"/>
                <w:szCs w:val="16"/>
              </w:rPr>
            </w:pPr>
            <w:r>
              <w:rPr>
                <w:rFonts w:ascii="仿宋" w:eastAsia="仿宋" w:cs="仿宋"/>
                <w:kern w:val="0"/>
                <w:sz w:val="16"/>
                <w:szCs w:val="16"/>
              </w:rPr>
              <w:t>对</w:t>
            </w:r>
            <w:r>
              <w:rPr>
                <w:rFonts w:hint="eastAsia" w:ascii="仿宋" w:eastAsia="仿宋" w:cs="仿宋"/>
                <w:kern w:val="0"/>
                <w:sz w:val="16"/>
                <w:szCs w:val="16"/>
              </w:rPr>
              <w:t>擅自使用未获得入网认定证书的设备器材的行政处罚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5E86E45B">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76746F57">
            <w:pPr>
              <w:widowControl/>
              <w:jc w:val="left"/>
              <w:textAlignment w:val="center"/>
              <w:rPr>
                <w:rFonts w:ascii="仿宋" w:eastAsia="仿宋" w:cs="仿宋"/>
                <w:kern w:val="0"/>
                <w:sz w:val="16"/>
                <w:szCs w:val="16"/>
              </w:rPr>
            </w:pPr>
            <w:r>
              <w:rPr>
                <w:rFonts w:hint="eastAsia" w:ascii="仿宋" w:eastAsia="仿宋" w:cs="仿宋"/>
                <w:kern w:val="0"/>
                <w:sz w:val="16"/>
                <w:szCs w:val="16"/>
              </w:rPr>
              <w:t>《广播电视设备器材入网认定管理办法》</w:t>
            </w:r>
          </w:p>
          <w:p w14:paraId="64B0681D">
            <w:pPr>
              <w:widowControl/>
              <w:jc w:val="left"/>
              <w:textAlignment w:val="center"/>
              <w:rPr>
                <w:rFonts w:ascii="仿宋" w:eastAsia="仿宋" w:cs="仿宋"/>
                <w:kern w:val="0"/>
                <w:sz w:val="16"/>
                <w:szCs w:val="16"/>
              </w:rPr>
            </w:pPr>
            <w:r>
              <w:rPr>
                <w:rFonts w:hint="eastAsia" w:ascii="仿宋" w:eastAsia="仿宋" w:cs="仿宋"/>
                <w:kern w:val="0"/>
                <w:sz w:val="16"/>
                <w:szCs w:val="16"/>
              </w:rPr>
              <w:t>第十八条：广播电视播出机构、广播电视传输覆盖网和监测监管网运营单位违反本办法，擅自使用未获得入网认定证书的设备器材的，由县级以上人民政府广播电视主管部门予以警告，责令改正；对造成安全播出事故的，由广播电视主管部门或者其他有权机构对负有责任的主管人员和直接责任人员依法给予处分、处理；构成犯罪的，依法追究刑事责任。</w:t>
            </w:r>
          </w:p>
        </w:tc>
        <w:tc>
          <w:tcPr>
            <w:tcW w:w="893" w:type="dxa"/>
            <w:tcBorders>
              <w:top w:val="single" w:color="000000" w:sz="4" w:space="0"/>
              <w:left w:val="single" w:color="000000" w:sz="4" w:space="0"/>
              <w:bottom w:val="single" w:color="000000" w:sz="4" w:space="0"/>
              <w:right w:val="single" w:color="000000" w:sz="4" w:space="0"/>
            </w:tcBorders>
            <w:vAlign w:val="center"/>
          </w:tcPr>
          <w:p w14:paraId="5A2CE86D">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47479536">
            <w:pPr>
              <w:widowControl/>
              <w:jc w:val="center"/>
              <w:textAlignment w:val="center"/>
              <w:rPr>
                <w:rFonts w:ascii="仿宋" w:eastAsia="仿宋" w:cs="仿宋"/>
                <w:kern w:val="0"/>
                <w:sz w:val="16"/>
                <w:szCs w:val="16"/>
              </w:rPr>
            </w:pPr>
            <w:r>
              <w:rPr>
                <w:rFonts w:hint="eastAsia" w:ascii="仿宋" w:eastAsia="仿宋" w:cs="仿宋"/>
                <w:kern w:val="0"/>
                <w:sz w:val="16"/>
                <w:szCs w:val="16"/>
                <w:lang w:eastAsia="zh-CN"/>
              </w:rPr>
              <w:t>涉企</w:t>
            </w:r>
          </w:p>
        </w:tc>
      </w:tr>
      <w:tr w14:paraId="7007A634">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13C5C4B6">
            <w:pPr>
              <w:widowControl/>
              <w:jc w:val="center"/>
              <w:textAlignment w:val="center"/>
              <w:rPr>
                <w:rFonts w:ascii="仿宋" w:eastAsia="仿宋" w:cs="仿宋"/>
                <w:kern w:val="0"/>
                <w:sz w:val="16"/>
                <w:szCs w:val="16"/>
              </w:rPr>
            </w:pPr>
            <w:r>
              <w:rPr>
                <w:rFonts w:hint="eastAsia" w:ascii="仿宋" w:eastAsia="仿宋" w:cs="仿宋"/>
                <w:kern w:val="0"/>
                <w:sz w:val="16"/>
                <w:szCs w:val="16"/>
              </w:rPr>
              <w:t>104</w:t>
            </w:r>
          </w:p>
        </w:tc>
        <w:tc>
          <w:tcPr>
            <w:tcW w:w="1827" w:type="dxa"/>
            <w:tcBorders>
              <w:top w:val="single" w:color="000000" w:sz="4" w:space="0"/>
              <w:left w:val="single" w:color="000000" w:sz="4" w:space="0"/>
              <w:bottom w:val="single" w:color="000000" w:sz="4" w:space="0"/>
              <w:right w:val="single" w:color="000000" w:sz="4" w:space="0"/>
            </w:tcBorders>
            <w:vAlign w:val="center"/>
          </w:tcPr>
          <w:p w14:paraId="24679AE2">
            <w:pPr>
              <w:widowControl/>
              <w:jc w:val="left"/>
              <w:textAlignment w:val="center"/>
              <w:rPr>
                <w:rFonts w:ascii="仿宋" w:eastAsia="仿宋" w:cs="仿宋"/>
                <w:kern w:val="0"/>
                <w:sz w:val="16"/>
                <w:szCs w:val="16"/>
              </w:rPr>
            </w:pPr>
            <w:r>
              <w:rPr>
                <w:rFonts w:ascii="仿宋" w:eastAsia="仿宋" w:cs="仿宋"/>
                <w:kern w:val="0"/>
                <w:sz w:val="16"/>
                <w:szCs w:val="16"/>
              </w:rPr>
              <w:t>对</w:t>
            </w:r>
            <w:r>
              <w:rPr>
                <w:rFonts w:hint="eastAsia" w:ascii="仿宋" w:eastAsia="仿宋" w:cs="仿宋"/>
                <w:kern w:val="0"/>
                <w:sz w:val="16"/>
                <w:szCs w:val="16"/>
              </w:rPr>
              <w:t>已获得入网认定证书的生产企业未按照入网认定标准生产产品，产品质量或者性能明显下降等行为的行政处罚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1A239B8F">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31762262">
            <w:pPr>
              <w:widowControl/>
              <w:jc w:val="left"/>
              <w:textAlignment w:val="center"/>
              <w:rPr>
                <w:rFonts w:ascii="仿宋" w:eastAsia="仿宋" w:cs="仿宋"/>
                <w:kern w:val="0"/>
                <w:sz w:val="16"/>
                <w:szCs w:val="16"/>
              </w:rPr>
            </w:pPr>
            <w:r>
              <w:rPr>
                <w:rFonts w:hint="eastAsia" w:ascii="仿宋" w:eastAsia="仿宋" w:cs="仿宋"/>
                <w:kern w:val="0"/>
                <w:sz w:val="16"/>
                <w:szCs w:val="16"/>
              </w:rPr>
              <w:t>《广播电视设备器材入网认定管理办法》</w:t>
            </w:r>
          </w:p>
          <w:p w14:paraId="55A27602">
            <w:pPr>
              <w:widowControl/>
              <w:jc w:val="left"/>
              <w:textAlignment w:val="center"/>
              <w:rPr>
                <w:rFonts w:ascii="仿宋" w:eastAsia="仿宋" w:cs="仿宋"/>
                <w:kern w:val="0"/>
                <w:sz w:val="16"/>
                <w:szCs w:val="16"/>
              </w:rPr>
            </w:pPr>
            <w:r>
              <w:rPr>
                <w:rFonts w:hint="eastAsia" w:ascii="仿宋" w:eastAsia="仿宋" w:cs="仿宋"/>
                <w:kern w:val="0"/>
                <w:sz w:val="16"/>
                <w:szCs w:val="16"/>
              </w:rPr>
              <w:t>第十九条：已获得入网认定证书的生产企业有下列情况之一的，由县级以上人民政府广播电视主管部门予以警告，并由国务院广播电视主管部门向社会公告。（一）未按照入网认定标准生产产品，产品质量或者性能明显下降的；（二）质量管理体系及管理水平不能达到认定时水平的；（三）不落实售后服务的。</w:t>
            </w:r>
          </w:p>
        </w:tc>
        <w:tc>
          <w:tcPr>
            <w:tcW w:w="893" w:type="dxa"/>
            <w:tcBorders>
              <w:top w:val="single" w:color="000000" w:sz="4" w:space="0"/>
              <w:left w:val="single" w:color="000000" w:sz="4" w:space="0"/>
              <w:bottom w:val="single" w:color="000000" w:sz="4" w:space="0"/>
              <w:right w:val="single" w:color="000000" w:sz="4" w:space="0"/>
            </w:tcBorders>
            <w:vAlign w:val="center"/>
          </w:tcPr>
          <w:p w14:paraId="0B323CBB">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4D81479D">
            <w:pPr>
              <w:widowControl/>
              <w:jc w:val="center"/>
              <w:textAlignment w:val="center"/>
              <w:rPr>
                <w:rFonts w:ascii="仿宋" w:eastAsia="仿宋" w:cs="仿宋"/>
                <w:kern w:val="0"/>
                <w:sz w:val="16"/>
                <w:szCs w:val="16"/>
              </w:rPr>
            </w:pPr>
            <w:r>
              <w:rPr>
                <w:rFonts w:hint="eastAsia" w:ascii="仿宋" w:eastAsia="仿宋" w:cs="仿宋"/>
                <w:kern w:val="0"/>
                <w:sz w:val="16"/>
                <w:szCs w:val="16"/>
                <w:lang w:eastAsia="zh-CN"/>
              </w:rPr>
              <w:t>涉企</w:t>
            </w:r>
          </w:p>
        </w:tc>
      </w:tr>
      <w:tr w14:paraId="36F84A4C">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2731E832">
            <w:pPr>
              <w:widowControl/>
              <w:jc w:val="center"/>
              <w:textAlignment w:val="center"/>
              <w:rPr>
                <w:rFonts w:ascii="仿宋" w:eastAsia="仿宋" w:cs="仿宋"/>
                <w:kern w:val="0"/>
                <w:sz w:val="16"/>
                <w:szCs w:val="16"/>
              </w:rPr>
            </w:pPr>
            <w:r>
              <w:rPr>
                <w:rFonts w:hint="eastAsia" w:ascii="仿宋" w:eastAsia="仿宋" w:cs="仿宋"/>
                <w:kern w:val="0"/>
                <w:sz w:val="16"/>
                <w:szCs w:val="16"/>
              </w:rPr>
              <w:t>105</w:t>
            </w:r>
          </w:p>
        </w:tc>
        <w:tc>
          <w:tcPr>
            <w:tcW w:w="1827" w:type="dxa"/>
            <w:tcBorders>
              <w:top w:val="single" w:color="000000" w:sz="4" w:space="0"/>
              <w:left w:val="single" w:color="000000" w:sz="4" w:space="0"/>
              <w:bottom w:val="single" w:color="000000" w:sz="4" w:space="0"/>
              <w:right w:val="single" w:color="000000" w:sz="4" w:space="0"/>
            </w:tcBorders>
            <w:vAlign w:val="center"/>
          </w:tcPr>
          <w:p w14:paraId="40E60410">
            <w:pPr>
              <w:widowControl/>
              <w:jc w:val="left"/>
              <w:textAlignment w:val="center"/>
              <w:rPr>
                <w:rFonts w:ascii="仿宋" w:eastAsia="仿宋" w:cs="仿宋"/>
                <w:kern w:val="0"/>
                <w:sz w:val="16"/>
                <w:szCs w:val="16"/>
              </w:rPr>
            </w:pPr>
            <w:r>
              <w:rPr>
                <w:rFonts w:hint="eastAsia" w:ascii="仿宋" w:eastAsia="仿宋" w:cs="仿宋"/>
                <w:kern w:val="0"/>
                <w:sz w:val="16"/>
                <w:szCs w:val="16"/>
              </w:rPr>
              <w:t>对已获得入网认定证书的生产企业的产品质量或者性能严重下降，发生严重质量事故或者造成严重后果等行为的行政处罚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50D67EC2">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20D4B3E3">
            <w:pPr>
              <w:widowControl/>
              <w:jc w:val="left"/>
              <w:textAlignment w:val="center"/>
              <w:rPr>
                <w:rFonts w:ascii="仿宋" w:eastAsia="仿宋" w:cs="仿宋"/>
                <w:kern w:val="0"/>
                <w:sz w:val="16"/>
                <w:szCs w:val="16"/>
              </w:rPr>
            </w:pPr>
            <w:r>
              <w:rPr>
                <w:rFonts w:hint="eastAsia" w:ascii="仿宋" w:eastAsia="仿宋" w:cs="仿宋"/>
                <w:kern w:val="0"/>
                <w:sz w:val="16"/>
                <w:szCs w:val="16"/>
              </w:rPr>
              <w:t>《广播电视设备器材入网认定管理办法》</w:t>
            </w:r>
          </w:p>
          <w:p w14:paraId="1157A1F3">
            <w:pPr>
              <w:widowControl/>
              <w:jc w:val="left"/>
              <w:textAlignment w:val="center"/>
              <w:rPr>
                <w:rFonts w:ascii="仿宋" w:eastAsia="仿宋" w:cs="仿宋"/>
                <w:kern w:val="0"/>
                <w:sz w:val="16"/>
                <w:szCs w:val="16"/>
              </w:rPr>
            </w:pPr>
            <w:r>
              <w:rPr>
                <w:rFonts w:hint="eastAsia" w:ascii="仿宋" w:eastAsia="仿宋" w:cs="仿宋"/>
                <w:kern w:val="0"/>
                <w:sz w:val="16"/>
                <w:szCs w:val="16"/>
              </w:rPr>
              <w:t>第二十条：已获得入网认定证书的生产企业有下列情况之一的，由县级以上人民政府广播电视主管部门予以警告，可处1万元以上3万元以下罚款，并由国务院广播电视主管部门向社会公告；构成犯罪的，依法追究刑事责任。（一）产品质量或者性能严重下降，发生严重质量事故或者造成严重后果的；（二）产品技术、名称、型号或者质量管理体系发生改变，未按本办法的规定重新办理入网认定申请，仍使用原入网认定证书的；（三）涂改、出租、出借、倒卖或者转让入网认定证书的；（四）伪造或者盗用入网认定证书的。</w:t>
            </w:r>
          </w:p>
        </w:tc>
        <w:tc>
          <w:tcPr>
            <w:tcW w:w="893" w:type="dxa"/>
            <w:tcBorders>
              <w:top w:val="single" w:color="000000" w:sz="4" w:space="0"/>
              <w:left w:val="single" w:color="000000" w:sz="4" w:space="0"/>
              <w:bottom w:val="single" w:color="000000" w:sz="4" w:space="0"/>
              <w:right w:val="single" w:color="000000" w:sz="4" w:space="0"/>
            </w:tcBorders>
            <w:vAlign w:val="center"/>
          </w:tcPr>
          <w:p w14:paraId="75DE63D7">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65A976CB">
            <w:pPr>
              <w:widowControl/>
              <w:jc w:val="center"/>
              <w:textAlignment w:val="center"/>
              <w:rPr>
                <w:rFonts w:ascii="仿宋" w:eastAsia="仿宋" w:cs="仿宋"/>
                <w:kern w:val="0"/>
                <w:sz w:val="16"/>
                <w:szCs w:val="16"/>
              </w:rPr>
            </w:pPr>
            <w:r>
              <w:rPr>
                <w:rFonts w:hint="eastAsia" w:ascii="仿宋" w:eastAsia="仿宋" w:cs="仿宋"/>
                <w:kern w:val="0"/>
                <w:sz w:val="16"/>
                <w:szCs w:val="16"/>
                <w:lang w:eastAsia="zh-CN"/>
              </w:rPr>
              <w:t>涉企</w:t>
            </w:r>
          </w:p>
        </w:tc>
      </w:tr>
      <w:tr w14:paraId="21983B17">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6EC8DBA8">
            <w:pPr>
              <w:widowControl/>
              <w:jc w:val="center"/>
              <w:textAlignment w:val="center"/>
              <w:rPr>
                <w:rFonts w:ascii="仿宋" w:eastAsia="仿宋" w:cs="仿宋"/>
                <w:kern w:val="0"/>
                <w:sz w:val="16"/>
                <w:szCs w:val="16"/>
              </w:rPr>
            </w:pPr>
            <w:r>
              <w:rPr>
                <w:rFonts w:hint="eastAsia" w:ascii="仿宋" w:eastAsia="仿宋" w:cs="仿宋"/>
                <w:kern w:val="0"/>
                <w:sz w:val="16"/>
                <w:szCs w:val="16"/>
              </w:rPr>
              <w:t>106</w:t>
            </w:r>
          </w:p>
        </w:tc>
        <w:tc>
          <w:tcPr>
            <w:tcW w:w="1827" w:type="dxa"/>
            <w:tcBorders>
              <w:top w:val="single" w:color="000000" w:sz="4" w:space="0"/>
              <w:left w:val="single" w:color="000000" w:sz="4" w:space="0"/>
              <w:bottom w:val="single" w:color="000000" w:sz="4" w:space="0"/>
              <w:right w:val="single" w:color="000000" w:sz="4" w:space="0"/>
            </w:tcBorders>
            <w:vAlign w:val="center"/>
          </w:tcPr>
          <w:p w14:paraId="47879329">
            <w:pPr>
              <w:widowControl/>
              <w:jc w:val="left"/>
              <w:textAlignment w:val="center"/>
              <w:rPr>
                <w:rFonts w:ascii="仿宋" w:eastAsia="仿宋" w:cs="仿宋"/>
                <w:kern w:val="0"/>
                <w:sz w:val="16"/>
                <w:szCs w:val="16"/>
              </w:rPr>
            </w:pPr>
            <w:r>
              <w:rPr>
                <w:rFonts w:hint="eastAsia" w:ascii="仿宋" w:eastAsia="仿宋" w:cs="仿宋"/>
                <w:kern w:val="0"/>
                <w:sz w:val="16"/>
                <w:szCs w:val="16"/>
              </w:rPr>
              <w:t>对擅自制作、发行、播出电视剧或者变更主要事项未重新报审的行政处罚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5C32CBD0">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5D9ED863">
            <w:pPr>
              <w:widowControl/>
              <w:jc w:val="left"/>
              <w:textAlignment w:val="center"/>
              <w:rPr>
                <w:rFonts w:ascii="仿宋" w:eastAsia="仿宋" w:cs="仿宋"/>
                <w:kern w:val="0"/>
                <w:sz w:val="16"/>
                <w:szCs w:val="16"/>
              </w:rPr>
            </w:pPr>
            <w:r>
              <w:rPr>
                <w:rFonts w:hint="eastAsia" w:ascii="仿宋" w:eastAsia="仿宋" w:cs="仿宋"/>
                <w:kern w:val="0"/>
                <w:sz w:val="16"/>
                <w:szCs w:val="16"/>
              </w:rPr>
              <w:t>1</w:t>
            </w:r>
            <w:r>
              <w:rPr>
                <w:rFonts w:ascii="仿宋" w:eastAsia="仿宋" w:cs="仿宋"/>
                <w:kern w:val="0"/>
                <w:sz w:val="16"/>
                <w:szCs w:val="16"/>
              </w:rPr>
              <w:t>.</w:t>
            </w:r>
            <w:r>
              <w:rPr>
                <w:rFonts w:hint="eastAsia" w:ascii="仿宋" w:eastAsia="仿宋" w:cs="仿宋"/>
                <w:kern w:val="0"/>
                <w:sz w:val="16"/>
                <w:szCs w:val="16"/>
              </w:rPr>
              <w:t>《电视剧内容管理规定》</w:t>
            </w:r>
          </w:p>
          <w:p w14:paraId="06A5DAC7">
            <w:pPr>
              <w:widowControl/>
              <w:jc w:val="left"/>
              <w:textAlignment w:val="center"/>
              <w:rPr>
                <w:rFonts w:ascii="仿宋" w:eastAsia="仿宋" w:cs="仿宋"/>
                <w:kern w:val="0"/>
                <w:sz w:val="16"/>
                <w:szCs w:val="16"/>
              </w:rPr>
            </w:pPr>
            <w:r>
              <w:rPr>
                <w:rFonts w:hint="eastAsia" w:ascii="仿宋" w:eastAsia="仿宋" w:cs="仿宋"/>
                <w:kern w:val="0"/>
                <w:sz w:val="16"/>
                <w:szCs w:val="16"/>
              </w:rPr>
              <w:t>第三十五条</w:t>
            </w:r>
            <w:r>
              <w:rPr>
                <w:rFonts w:ascii="仿宋" w:eastAsia="仿宋" w:cs="仿宋"/>
                <w:kern w:val="0"/>
                <w:sz w:val="16"/>
                <w:szCs w:val="16"/>
              </w:rPr>
              <w:t>;</w:t>
            </w:r>
            <w:r>
              <w:rPr>
                <w:rFonts w:hint="eastAsia" w:ascii="仿宋" w:eastAsia="仿宋" w:cs="仿宋"/>
                <w:kern w:val="0"/>
                <w:sz w:val="16"/>
                <w:szCs w:val="16"/>
              </w:rPr>
              <w:t>违反本规定，擅自制作、发行、播出电视剧或者变更主要事项未重新报审的，依照《广播电视管理条例》第四十八条的规定予以处罚。</w:t>
            </w:r>
          </w:p>
          <w:p w14:paraId="7710DDD8">
            <w:pPr>
              <w:widowControl/>
              <w:jc w:val="left"/>
              <w:textAlignment w:val="center"/>
              <w:rPr>
                <w:rFonts w:ascii="仿宋" w:eastAsia="仿宋" w:cs="仿宋"/>
                <w:kern w:val="0"/>
                <w:sz w:val="16"/>
                <w:szCs w:val="16"/>
              </w:rPr>
            </w:pPr>
            <w:r>
              <w:rPr>
                <w:rFonts w:hint="eastAsia" w:ascii="仿宋" w:eastAsia="仿宋" w:cs="仿宋"/>
                <w:kern w:val="0"/>
                <w:sz w:val="16"/>
                <w:szCs w:val="16"/>
              </w:rPr>
              <w:t>2</w:t>
            </w:r>
            <w:r>
              <w:rPr>
                <w:rFonts w:ascii="仿宋" w:eastAsia="仿宋" w:cs="仿宋"/>
                <w:kern w:val="0"/>
                <w:sz w:val="16"/>
                <w:szCs w:val="16"/>
              </w:rPr>
              <w:t>.</w:t>
            </w:r>
            <w:r>
              <w:rPr>
                <w:rFonts w:hint="eastAsia" w:ascii="仿宋" w:eastAsia="仿宋" w:cs="仿宋"/>
                <w:kern w:val="0"/>
                <w:sz w:val="16"/>
                <w:szCs w:val="16"/>
              </w:rPr>
              <w:t>《广播电视管理条例》</w:t>
            </w:r>
          </w:p>
          <w:p w14:paraId="5D4F3CCC">
            <w:pPr>
              <w:widowControl/>
              <w:jc w:val="left"/>
              <w:textAlignment w:val="center"/>
              <w:rPr>
                <w:rFonts w:ascii="仿宋" w:eastAsia="仿宋" w:cs="仿宋"/>
                <w:kern w:val="0"/>
                <w:sz w:val="16"/>
                <w:szCs w:val="16"/>
              </w:rPr>
            </w:pPr>
            <w:r>
              <w:rPr>
                <w:rFonts w:hint="eastAsia" w:ascii="仿宋" w:eastAsia="仿宋" w:cs="仿宋"/>
                <w:kern w:val="0"/>
                <w:sz w:val="16"/>
                <w:szCs w:val="16"/>
              </w:rPr>
              <w:t>第四十八条：违反本条例规定，擅自设立广播电视节目制作经营单位或者擅自制作电视剧及其他广播电视节目的，由县级以上人民政府广播电视行政部门予以取缔，没收其从事违法活动的专用工具、设备和节目载体，并处1万元以上5万元以下的罚款。</w:t>
            </w:r>
          </w:p>
        </w:tc>
        <w:tc>
          <w:tcPr>
            <w:tcW w:w="893" w:type="dxa"/>
            <w:tcBorders>
              <w:top w:val="single" w:color="000000" w:sz="4" w:space="0"/>
              <w:left w:val="single" w:color="000000" w:sz="4" w:space="0"/>
              <w:bottom w:val="single" w:color="000000" w:sz="4" w:space="0"/>
              <w:right w:val="single" w:color="000000" w:sz="4" w:space="0"/>
            </w:tcBorders>
            <w:vAlign w:val="center"/>
          </w:tcPr>
          <w:p w14:paraId="43E3B6A0">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08B2F4B3">
            <w:pPr>
              <w:widowControl/>
              <w:jc w:val="center"/>
              <w:textAlignment w:val="center"/>
              <w:rPr>
                <w:rFonts w:ascii="仿宋" w:eastAsia="仿宋" w:cs="仿宋"/>
                <w:kern w:val="0"/>
                <w:sz w:val="16"/>
                <w:szCs w:val="16"/>
              </w:rPr>
            </w:pPr>
            <w:r>
              <w:rPr>
                <w:rFonts w:hint="eastAsia" w:ascii="仿宋" w:eastAsia="仿宋" w:cs="仿宋"/>
                <w:kern w:val="0"/>
                <w:sz w:val="16"/>
                <w:szCs w:val="16"/>
                <w:lang w:eastAsia="zh-CN"/>
              </w:rPr>
              <w:t>涉企</w:t>
            </w:r>
          </w:p>
        </w:tc>
      </w:tr>
      <w:tr w14:paraId="28ABB04B">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276C517C">
            <w:pPr>
              <w:widowControl/>
              <w:jc w:val="center"/>
              <w:textAlignment w:val="center"/>
              <w:rPr>
                <w:rFonts w:ascii="仿宋" w:eastAsia="仿宋" w:cs="仿宋"/>
                <w:kern w:val="0"/>
                <w:sz w:val="16"/>
                <w:szCs w:val="16"/>
              </w:rPr>
            </w:pPr>
            <w:r>
              <w:rPr>
                <w:rFonts w:hint="eastAsia" w:ascii="仿宋" w:eastAsia="仿宋" w:cs="仿宋"/>
                <w:kern w:val="0"/>
                <w:sz w:val="16"/>
                <w:szCs w:val="16"/>
              </w:rPr>
              <w:t>107</w:t>
            </w:r>
          </w:p>
        </w:tc>
        <w:tc>
          <w:tcPr>
            <w:tcW w:w="1827" w:type="dxa"/>
            <w:tcBorders>
              <w:top w:val="single" w:color="000000" w:sz="4" w:space="0"/>
              <w:left w:val="single" w:color="000000" w:sz="4" w:space="0"/>
              <w:bottom w:val="single" w:color="000000" w:sz="4" w:space="0"/>
              <w:right w:val="single" w:color="000000" w:sz="4" w:space="0"/>
            </w:tcBorders>
            <w:vAlign w:val="center"/>
          </w:tcPr>
          <w:p w14:paraId="35D447A9">
            <w:pPr>
              <w:widowControl/>
              <w:jc w:val="left"/>
              <w:textAlignment w:val="center"/>
              <w:rPr>
                <w:rFonts w:ascii="仿宋" w:eastAsia="仿宋" w:cs="仿宋"/>
                <w:kern w:val="0"/>
                <w:sz w:val="16"/>
                <w:szCs w:val="16"/>
              </w:rPr>
            </w:pPr>
            <w:r>
              <w:rPr>
                <w:rFonts w:hint="eastAsia" w:ascii="仿宋" w:eastAsia="仿宋" w:cs="仿宋"/>
                <w:kern w:val="0"/>
                <w:sz w:val="16"/>
                <w:szCs w:val="16"/>
              </w:rPr>
              <w:t>对制作、发行、 播出的电视剧含有《电视剧内容管理规定》第五条禁止内容的行政处罚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42645621">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3AB3A82C">
            <w:pPr>
              <w:widowControl/>
              <w:jc w:val="left"/>
              <w:textAlignment w:val="center"/>
              <w:rPr>
                <w:rFonts w:ascii="仿宋" w:eastAsia="仿宋" w:cs="仿宋"/>
                <w:kern w:val="0"/>
                <w:sz w:val="16"/>
                <w:szCs w:val="16"/>
              </w:rPr>
            </w:pPr>
            <w:r>
              <w:rPr>
                <w:rFonts w:hint="eastAsia" w:ascii="仿宋" w:eastAsia="仿宋" w:cs="仿宋"/>
                <w:kern w:val="0"/>
                <w:sz w:val="16"/>
                <w:szCs w:val="16"/>
              </w:rPr>
              <w:t>1</w:t>
            </w:r>
            <w:r>
              <w:rPr>
                <w:rFonts w:ascii="仿宋" w:eastAsia="仿宋" w:cs="仿宋"/>
                <w:kern w:val="0"/>
                <w:sz w:val="16"/>
                <w:szCs w:val="16"/>
              </w:rPr>
              <w:t>.</w:t>
            </w:r>
            <w:r>
              <w:rPr>
                <w:rFonts w:hint="eastAsia" w:ascii="仿宋" w:eastAsia="仿宋" w:cs="仿宋"/>
                <w:kern w:val="0"/>
                <w:sz w:val="16"/>
                <w:szCs w:val="16"/>
              </w:rPr>
              <w:t>《电视剧内容管理规定》</w:t>
            </w:r>
          </w:p>
          <w:p w14:paraId="1A3A0C9D">
            <w:pPr>
              <w:widowControl/>
              <w:jc w:val="left"/>
              <w:textAlignment w:val="center"/>
              <w:rPr>
                <w:rFonts w:ascii="仿宋" w:eastAsia="仿宋" w:cs="仿宋"/>
                <w:kern w:val="0"/>
                <w:sz w:val="16"/>
                <w:szCs w:val="16"/>
              </w:rPr>
            </w:pPr>
            <w:r>
              <w:rPr>
                <w:rFonts w:hint="eastAsia" w:ascii="仿宋" w:eastAsia="仿宋" w:cs="仿宋"/>
                <w:kern w:val="0"/>
                <w:sz w:val="16"/>
                <w:szCs w:val="16"/>
              </w:rPr>
              <w:t>第三十六条</w:t>
            </w:r>
            <w:r>
              <w:rPr>
                <w:rFonts w:ascii="仿宋" w:eastAsia="仿宋" w:cs="仿宋"/>
                <w:kern w:val="0"/>
                <w:sz w:val="16"/>
                <w:szCs w:val="16"/>
              </w:rPr>
              <w:t>:</w:t>
            </w:r>
            <w:r>
              <w:rPr>
                <w:rFonts w:hint="eastAsia" w:ascii="仿宋" w:eastAsia="仿宋" w:cs="仿宋"/>
                <w:kern w:val="0"/>
                <w:sz w:val="16"/>
                <w:szCs w:val="16"/>
              </w:rPr>
              <w:t>违反本规定，制作、发行、播出的电视剧含有本规定第五条禁止内容的，依照《广播电视管理条例》第四十九条的规定予以处罚。</w:t>
            </w:r>
          </w:p>
          <w:p w14:paraId="51FBDFBB">
            <w:pPr>
              <w:widowControl/>
              <w:jc w:val="left"/>
              <w:textAlignment w:val="center"/>
              <w:rPr>
                <w:rFonts w:ascii="仿宋" w:eastAsia="仿宋" w:cs="仿宋"/>
                <w:kern w:val="0"/>
                <w:sz w:val="16"/>
                <w:szCs w:val="16"/>
              </w:rPr>
            </w:pPr>
            <w:r>
              <w:rPr>
                <w:rFonts w:hint="eastAsia" w:ascii="仿宋" w:eastAsia="仿宋" w:cs="仿宋"/>
                <w:kern w:val="0"/>
                <w:sz w:val="16"/>
                <w:szCs w:val="16"/>
              </w:rPr>
              <w:t>第五条：电视剧不得载有下列内容：（一）违反宪法确定的基本原则，煽动抗拒或者破坏宪法、法律、行政法规和规章实施的；（二）危害国家统一、主权和领土完整的；（三）泄露国家秘密，危害国家安全，损害国家荣誉和利益的；（四）煽动民族仇恨、民族歧视，侵害民族风俗习惯，伤害民族感情，破坏民族团结的；（五）违背国家宗教政策，宣扬宗教极端主义和邪教、迷信，歧视、侮辱宗教信仰的；（六）扰乱社会秩序，破坏社会稳定的；（七）宣扬淫秽、赌博、暴力、恐怖、吸毒，教唆犯罪或者传授犯罪方法的；（八）侮辱、诽谤他人的；（九）危害社会公德或者民族优秀文化传统的；（十）侵害未成年人合法权益或者有害未成年人身心健康的；（十一）法律、行政法规和规章禁止的其他内容。国务院广播影视行政部门依据前款规定，制定电视剧内容管理的具体标准。</w:t>
            </w:r>
          </w:p>
          <w:p w14:paraId="4E837968">
            <w:pPr>
              <w:widowControl/>
              <w:jc w:val="left"/>
              <w:textAlignment w:val="center"/>
              <w:rPr>
                <w:rFonts w:ascii="仿宋" w:eastAsia="仿宋" w:cs="仿宋"/>
                <w:kern w:val="0"/>
                <w:sz w:val="16"/>
                <w:szCs w:val="16"/>
              </w:rPr>
            </w:pPr>
            <w:r>
              <w:rPr>
                <w:rFonts w:hint="eastAsia" w:ascii="仿宋" w:eastAsia="仿宋" w:cs="仿宋"/>
                <w:kern w:val="0"/>
                <w:sz w:val="16"/>
                <w:szCs w:val="16"/>
              </w:rPr>
              <w:t>2</w:t>
            </w:r>
            <w:r>
              <w:rPr>
                <w:rFonts w:ascii="仿宋" w:eastAsia="仿宋" w:cs="仿宋"/>
                <w:kern w:val="0"/>
                <w:sz w:val="16"/>
                <w:szCs w:val="16"/>
              </w:rPr>
              <w:t>.</w:t>
            </w:r>
            <w:r>
              <w:rPr>
                <w:rFonts w:hint="eastAsia" w:ascii="仿宋" w:eastAsia="仿宋" w:cs="仿宋"/>
                <w:kern w:val="0"/>
                <w:sz w:val="16"/>
                <w:szCs w:val="16"/>
              </w:rPr>
              <w:t>《广播电视管理条例》</w:t>
            </w:r>
          </w:p>
          <w:p w14:paraId="67767504">
            <w:pPr>
              <w:widowControl/>
              <w:jc w:val="left"/>
              <w:textAlignment w:val="center"/>
              <w:rPr>
                <w:rFonts w:ascii="仿宋" w:eastAsia="仿宋" w:cs="仿宋"/>
                <w:kern w:val="0"/>
                <w:sz w:val="16"/>
                <w:szCs w:val="16"/>
              </w:rPr>
            </w:pPr>
            <w:r>
              <w:rPr>
                <w:rFonts w:hint="eastAsia" w:ascii="仿宋" w:eastAsia="仿宋" w:cs="仿宋"/>
                <w:kern w:val="0"/>
                <w:sz w:val="16"/>
                <w:szCs w:val="16"/>
              </w:rPr>
              <w:t>第四十九条：违反本条例规定，制作、播放、向境外提供含有本条例第三十二条规定禁止内容的节目的，由县级以上人民政府广播电视行政部门责令停止制作、播放、向境外提供，收缴其节目载体，并处1万元以上5万元以下的罚款；情节严重的，由原批准机关吊销许可证；违反治安管理规定的，由公安机关依法给予治安管理处罚；构成犯罪的，依法追究刑事责任。</w:t>
            </w:r>
          </w:p>
        </w:tc>
        <w:tc>
          <w:tcPr>
            <w:tcW w:w="893" w:type="dxa"/>
            <w:tcBorders>
              <w:top w:val="single" w:color="000000" w:sz="4" w:space="0"/>
              <w:left w:val="single" w:color="000000" w:sz="4" w:space="0"/>
              <w:bottom w:val="single" w:color="000000" w:sz="4" w:space="0"/>
              <w:right w:val="single" w:color="000000" w:sz="4" w:space="0"/>
            </w:tcBorders>
            <w:vAlign w:val="center"/>
          </w:tcPr>
          <w:p w14:paraId="13695AE2">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2EF10E85">
            <w:pPr>
              <w:widowControl/>
              <w:jc w:val="center"/>
              <w:textAlignment w:val="center"/>
              <w:rPr>
                <w:rFonts w:ascii="仿宋" w:eastAsia="仿宋" w:cs="仿宋"/>
                <w:kern w:val="0"/>
                <w:sz w:val="16"/>
                <w:szCs w:val="16"/>
              </w:rPr>
            </w:pPr>
            <w:r>
              <w:rPr>
                <w:rFonts w:hint="eastAsia" w:ascii="仿宋" w:eastAsia="仿宋" w:cs="仿宋"/>
                <w:kern w:val="0"/>
                <w:sz w:val="16"/>
                <w:szCs w:val="16"/>
                <w:lang w:eastAsia="zh-CN"/>
              </w:rPr>
              <w:t>涉企</w:t>
            </w:r>
          </w:p>
        </w:tc>
      </w:tr>
      <w:tr w14:paraId="39EBDFDC">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4FC440A4">
            <w:pPr>
              <w:widowControl/>
              <w:jc w:val="center"/>
              <w:textAlignment w:val="center"/>
              <w:rPr>
                <w:rFonts w:ascii="仿宋" w:eastAsia="仿宋" w:cs="仿宋"/>
                <w:kern w:val="0"/>
                <w:sz w:val="16"/>
                <w:szCs w:val="16"/>
              </w:rPr>
            </w:pPr>
            <w:r>
              <w:rPr>
                <w:rFonts w:hint="eastAsia" w:ascii="仿宋" w:eastAsia="仿宋" w:cs="仿宋"/>
                <w:kern w:val="0"/>
                <w:sz w:val="16"/>
                <w:szCs w:val="16"/>
              </w:rPr>
              <w:t>108</w:t>
            </w:r>
          </w:p>
        </w:tc>
        <w:tc>
          <w:tcPr>
            <w:tcW w:w="1827" w:type="dxa"/>
            <w:tcBorders>
              <w:top w:val="single" w:color="000000" w:sz="4" w:space="0"/>
              <w:left w:val="single" w:color="000000" w:sz="4" w:space="0"/>
              <w:bottom w:val="single" w:color="000000" w:sz="4" w:space="0"/>
              <w:right w:val="single" w:color="000000" w:sz="4" w:space="0"/>
            </w:tcBorders>
            <w:vAlign w:val="center"/>
          </w:tcPr>
          <w:p w14:paraId="142B741F">
            <w:pPr>
              <w:widowControl/>
              <w:jc w:val="left"/>
              <w:textAlignment w:val="center"/>
              <w:rPr>
                <w:rFonts w:ascii="仿宋" w:eastAsia="仿宋" w:cs="仿宋"/>
                <w:kern w:val="0"/>
                <w:sz w:val="16"/>
                <w:szCs w:val="16"/>
              </w:rPr>
            </w:pPr>
            <w:r>
              <w:rPr>
                <w:rFonts w:hint="eastAsia" w:ascii="仿宋" w:eastAsia="仿宋" w:cs="仿宋"/>
                <w:kern w:val="0"/>
                <w:sz w:val="16"/>
                <w:szCs w:val="16"/>
              </w:rPr>
              <w:t>对擅自在互联网上使用广播电视专有名称开展业务等行为的行政处罚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272E87D4">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4273C2D5">
            <w:pPr>
              <w:widowControl/>
              <w:jc w:val="left"/>
              <w:textAlignment w:val="center"/>
              <w:rPr>
                <w:rFonts w:ascii="仿宋" w:eastAsia="仿宋" w:cs="仿宋"/>
                <w:kern w:val="0"/>
                <w:sz w:val="16"/>
                <w:szCs w:val="16"/>
              </w:rPr>
            </w:pPr>
            <w:r>
              <w:rPr>
                <w:rFonts w:hint="eastAsia" w:ascii="仿宋" w:eastAsia="仿宋" w:cs="仿宋"/>
                <w:kern w:val="0"/>
                <w:sz w:val="16"/>
                <w:szCs w:val="16"/>
              </w:rPr>
              <w:t>《互联网视听节目服务管理规定》</w:t>
            </w:r>
          </w:p>
          <w:p w14:paraId="4F24AF88">
            <w:pPr>
              <w:widowControl/>
              <w:jc w:val="left"/>
              <w:textAlignment w:val="center"/>
              <w:rPr>
                <w:rFonts w:ascii="仿宋" w:eastAsia="仿宋" w:cs="仿宋"/>
                <w:kern w:val="0"/>
                <w:sz w:val="16"/>
                <w:szCs w:val="16"/>
              </w:rPr>
            </w:pPr>
            <w:r>
              <w:rPr>
                <w:rFonts w:hint="eastAsia" w:ascii="仿宋" w:eastAsia="仿宋" w:cs="仿宋"/>
                <w:kern w:val="0"/>
                <w:sz w:val="16"/>
                <w:szCs w:val="16"/>
              </w:rPr>
              <w:t>第二十三条：违反本规定有下列行为之一的，由县级以上广播电影电视主管部门予以警告、责令改正，可并处3万元以下罚款；同时，可对其主要出资者和经营者予以警告，可并处2万元以下罚款：（一）擅自在互联网上使用广播电视专有名称开展业务的；（二）变更股东、股权结构，或上市融资，或重大资产变动时，未办理审批手续的；（三）未建立健全节目运营规范，未采取版权保护措施，或对传播有害内容未履行提示、删除、报告义务的；（四）未在播出界面显著位置标注播出标识、名称、《许可证》和备案编号的；（五）未履行保留节目记录、向主管部门如实提供查询义务的；（六）向未持有《许可证》或备案的单位提供代收费及信号传输、服务器托管等与互联网视听节目服务有关的服务的；（七）未履行查验义务，或向互联网视听节目服务单位提供其《许可证》或备案载明事项范围以外的接入服务的；（八）进行虚假宣传或者误导用户的；（九）未经用户同意，擅自泄露用户信息秘密的；（十）互联网视听服务单位在同一年度内三次出现违规行为的；（十一）拒绝、阻挠、拖延广播电影电视主管部门依法进行监督检查或者在监督检查过程中弄虚作假的；（十二）以虚假证明、文件等手段骗取《许可证》的。</w:t>
            </w:r>
          </w:p>
          <w:p w14:paraId="53A92492">
            <w:pPr>
              <w:widowControl/>
              <w:jc w:val="left"/>
              <w:textAlignment w:val="center"/>
              <w:rPr>
                <w:rFonts w:ascii="仿宋" w:eastAsia="仿宋" w:cs="仿宋"/>
                <w:kern w:val="0"/>
                <w:sz w:val="16"/>
                <w:szCs w:val="16"/>
              </w:rPr>
            </w:pPr>
            <w:r>
              <w:rPr>
                <w:rFonts w:hint="eastAsia" w:ascii="仿宋" w:eastAsia="仿宋" w:cs="仿宋"/>
                <w:kern w:val="0"/>
                <w:sz w:val="16"/>
                <w:szCs w:val="16"/>
              </w:rPr>
              <w:t>有本条第十二项行为的，发证机关应撤销其许可证。</w:t>
            </w:r>
          </w:p>
        </w:tc>
        <w:tc>
          <w:tcPr>
            <w:tcW w:w="893" w:type="dxa"/>
            <w:tcBorders>
              <w:top w:val="single" w:color="000000" w:sz="4" w:space="0"/>
              <w:left w:val="single" w:color="000000" w:sz="4" w:space="0"/>
              <w:bottom w:val="single" w:color="000000" w:sz="4" w:space="0"/>
              <w:right w:val="single" w:color="000000" w:sz="4" w:space="0"/>
            </w:tcBorders>
            <w:vAlign w:val="center"/>
          </w:tcPr>
          <w:p w14:paraId="2F2B80FD">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6E0737F2">
            <w:pPr>
              <w:widowControl/>
              <w:jc w:val="center"/>
              <w:textAlignment w:val="center"/>
              <w:rPr>
                <w:rFonts w:ascii="仿宋" w:eastAsia="仿宋" w:cs="仿宋"/>
                <w:kern w:val="0"/>
                <w:sz w:val="16"/>
                <w:szCs w:val="16"/>
              </w:rPr>
            </w:pPr>
            <w:r>
              <w:rPr>
                <w:rFonts w:hint="eastAsia" w:ascii="仿宋" w:eastAsia="仿宋" w:cs="仿宋"/>
                <w:kern w:val="0"/>
                <w:sz w:val="16"/>
                <w:szCs w:val="16"/>
                <w:lang w:eastAsia="zh-CN"/>
              </w:rPr>
              <w:t>涉企</w:t>
            </w:r>
          </w:p>
        </w:tc>
      </w:tr>
      <w:tr w14:paraId="011237A4">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4B48F17E">
            <w:pPr>
              <w:widowControl/>
              <w:jc w:val="center"/>
              <w:textAlignment w:val="center"/>
              <w:rPr>
                <w:rFonts w:ascii="仿宋" w:eastAsia="仿宋" w:cs="仿宋"/>
                <w:kern w:val="0"/>
                <w:sz w:val="16"/>
                <w:szCs w:val="16"/>
              </w:rPr>
            </w:pPr>
            <w:r>
              <w:rPr>
                <w:rFonts w:hint="eastAsia" w:ascii="仿宋" w:eastAsia="仿宋" w:cs="仿宋"/>
                <w:kern w:val="0"/>
                <w:sz w:val="16"/>
                <w:szCs w:val="16"/>
              </w:rPr>
              <w:t>109</w:t>
            </w:r>
          </w:p>
        </w:tc>
        <w:tc>
          <w:tcPr>
            <w:tcW w:w="1827" w:type="dxa"/>
            <w:tcBorders>
              <w:top w:val="single" w:color="000000" w:sz="4" w:space="0"/>
              <w:left w:val="single" w:color="000000" w:sz="4" w:space="0"/>
              <w:bottom w:val="single" w:color="000000" w:sz="4" w:space="0"/>
              <w:right w:val="single" w:color="000000" w:sz="4" w:space="0"/>
            </w:tcBorders>
            <w:vAlign w:val="center"/>
          </w:tcPr>
          <w:p w14:paraId="2B3C4FE3">
            <w:pPr>
              <w:widowControl/>
              <w:jc w:val="left"/>
              <w:textAlignment w:val="center"/>
              <w:rPr>
                <w:rFonts w:ascii="仿宋" w:eastAsia="仿宋" w:cs="仿宋"/>
                <w:kern w:val="0"/>
                <w:sz w:val="16"/>
                <w:szCs w:val="16"/>
              </w:rPr>
            </w:pPr>
            <w:r>
              <w:rPr>
                <w:rFonts w:hint="eastAsia" w:ascii="仿宋" w:eastAsia="仿宋" w:cs="仿宋"/>
                <w:kern w:val="0"/>
                <w:sz w:val="16"/>
                <w:szCs w:val="16"/>
              </w:rPr>
              <w:t>对擅自从事互联网视听节目服务等行为的行政处罚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32E67F58">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59581395">
            <w:pPr>
              <w:widowControl/>
              <w:jc w:val="left"/>
              <w:textAlignment w:val="center"/>
              <w:rPr>
                <w:rFonts w:ascii="仿宋" w:eastAsia="仿宋" w:cs="仿宋"/>
                <w:kern w:val="0"/>
                <w:sz w:val="16"/>
                <w:szCs w:val="16"/>
              </w:rPr>
            </w:pPr>
            <w:r>
              <w:rPr>
                <w:rFonts w:hint="eastAsia" w:ascii="仿宋" w:eastAsia="仿宋" w:cs="仿宋"/>
                <w:kern w:val="0"/>
                <w:sz w:val="16"/>
                <w:szCs w:val="16"/>
              </w:rPr>
              <w:t>1</w:t>
            </w:r>
            <w:r>
              <w:rPr>
                <w:rFonts w:ascii="仿宋" w:eastAsia="仿宋" w:cs="仿宋"/>
                <w:kern w:val="0"/>
                <w:sz w:val="16"/>
                <w:szCs w:val="16"/>
              </w:rPr>
              <w:t>.</w:t>
            </w:r>
            <w:r>
              <w:rPr>
                <w:rFonts w:hint="eastAsia" w:ascii="仿宋" w:eastAsia="仿宋" w:cs="仿宋"/>
                <w:kern w:val="0"/>
                <w:sz w:val="16"/>
                <w:szCs w:val="16"/>
              </w:rPr>
              <w:t>《互联网视听节目服务管理规定》</w:t>
            </w:r>
          </w:p>
          <w:p w14:paraId="79C36098">
            <w:pPr>
              <w:widowControl/>
              <w:jc w:val="left"/>
              <w:textAlignment w:val="center"/>
              <w:rPr>
                <w:rFonts w:ascii="仿宋" w:eastAsia="仿宋" w:cs="仿宋"/>
                <w:kern w:val="0"/>
                <w:sz w:val="16"/>
                <w:szCs w:val="16"/>
              </w:rPr>
            </w:pPr>
            <w:r>
              <w:rPr>
                <w:rFonts w:hint="eastAsia" w:ascii="仿宋" w:eastAsia="仿宋" w:cs="仿宋"/>
                <w:kern w:val="0"/>
                <w:sz w:val="16"/>
                <w:szCs w:val="16"/>
              </w:rPr>
              <w:t>第二十四条：擅自从事互联网视听节目服务的，由县级以上广播电影电视主管部门予以警告、责令改正，可并处3万元以下罚款；情节严重的，根据《广播电视管理条例》第四十七条的规定予以处罚。</w:t>
            </w:r>
          </w:p>
          <w:p w14:paraId="6E5E0F4A">
            <w:pPr>
              <w:widowControl/>
              <w:jc w:val="left"/>
              <w:textAlignment w:val="center"/>
              <w:rPr>
                <w:rFonts w:ascii="仿宋" w:eastAsia="仿宋" w:cs="仿宋"/>
                <w:kern w:val="0"/>
                <w:sz w:val="16"/>
                <w:szCs w:val="16"/>
              </w:rPr>
            </w:pPr>
            <w:r>
              <w:rPr>
                <w:rFonts w:hint="eastAsia" w:ascii="仿宋" w:eastAsia="仿宋" w:cs="仿宋"/>
                <w:kern w:val="0"/>
                <w:sz w:val="16"/>
                <w:szCs w:val="16"/>
              </w:rPr>
              <w:t>传播的视听节目内容违反本规定的，由县级以上广播电影电视主管部门予以警告、责令改正，可并处3万元以下罚款；情节严重的，根据《广播电视管理条例》第四十九条的规定予以处罚。</w:t>
            </w:r>
          </w:p>
          <w:p w14:paraId="45352283">
            <w:pPr>
              <w:widowControl/>
              <w:jc w:val="left"/>
              <w:textAlignment w:val="center"/>
              <w:rPr>
                <w:rFonts w:ascii="仿宋" w:eastAsia="仿宋" w:cs="仿宋"/>
                <w:kern w:val="0"/>
                <w:sz w:val="16"/>
                <w:szCs w:val="16"/>
              </w:rPr>
            </w:pPr>
            <w:r>
              <w:rPr>
                <w:rFonts w:hint="eastAsia" w:ascii="仿宋" w:eastAsia="仿宋" w:cs="仿宋"/>
                <w:kern w:val="0"/>
                <w:sz w:val="16"/>
                <w:szCs w:val="16"/>
              </w:rPr>
              <w:t>未按照许可证载明或备案的事项从事互联网视听节目服务的或违规播出时政类视听新闻节目的，由县级以上广播电影电视主管部门予以警告、责令改正，可并处3万元以下罚款；情节严重的，根据《广播电视管理条例》第五十条之规定予以处罚。</w:t>
            </w:r>
          </w:p>
          <w:p w14:paraId="209A5CB6">
            <w:pPr>
              <w:widowControl/>
              <w:jc w:val="left"/>
              <w:textAlignment w:val="center"/>
              <w:rPr>
                <w:rFonts w:ascii="仿宋" w:eastAsia="仿宋" w:cs="仿宋"/>
                <w:kern w:val="0"/>
                <w:sz w:val="16"/>
                <w:szCs w:val="16"/>
              </w:rPr>
            </w:pPr>
            <w:r>
              <w:rPr>
                <w:rFonts w:hint="eastAsia" w:ascii="仿宋" w:eastAsia="仿宋" w:cs="仿宋"/>
                <w:kern w:val="0"/>
                <w:sz w:val="16"/>
                <w:szCs w:val="16"/>
              </w:rPr>
              <w:t>转播、链接、聚合、集成非法的广播电视频道和视听节目网站内容的，擅自插播、截留视听节目信号的，由县级以上广播电影电视主管部门予以警告、责令改正，可并处3万元以下罚款；情节严重的，根据《广播电视管理条例》第五十一条之规定予以处罚。</w:t>
            </w:r>
          </w:p>
          <w:p w14:paraId="3B7E7FFF">
            <w:pPr>
              <w:widowControl/>
              <w:jc w:val="left"/>
              <w:textAlignment w:val="center"/>
              <w:rPr>
                <w:rFonts w:ascii="仿宋" w:eastAsia="仿宋" w:cs="仿宋"/>
                <w:kern w:val="0"/>
                <w:sz w:val="16"/>
                <w:szCs w:val="16"/>
              </w:rPr>
            </w:pPr>
            <w:r>
              <w:rPr>
                <w:rFonts w:hint="eastAsia" w:ascii="仿宋" w:eastAsia="仿宋" w:cs="仿宋"/>
                <w:kern w:val="0"/>
                <w:sz w:val="16"/>
                <w:szCs w:val="16"/>
              </w:rPr>
              <w:t>2</w:t>
            </w:r>
            <w:r>
              <w:rPr>
                <w:rFonts w:ascii="仿宋" w:eastAsia="仿宋" w:cs="仿宋"/>
                <w:kern w:val="0"/>
                <w:sz w:val="16"/>
                <w:szCs w:val="16"/>
              </w:rPr>
              <w:t>.</w:t>
            </w:r>
            <w:r>
              <w:rPr>
                <w:rFonts w:hint="eastAsia" w:ascii="仿宋" w:eastAsia="仿宋" w:cs="仿宋"/>
                <w:kern w:val="0"/>
                <w:sz w:val="16"/>
                <w:szCs w:val="16"/>
              </w:rPr>
              <w:t xml:space="preserve">《广播电视管理条例》 </w:t>
            </w:r>
          </w:p>
          <w:p w14:paraId="71D2267F">
            <w:pPr>
              <w:widowControl/>
              <w:jc w:val="left"/>
              <w:textAlignment w:val="center"/>
              <w:rPr>
                <w:rFonts w:ascii="仿宋" w:eastAsia="仿宋" w:cs="仿宋"/>
                <w:kern w:val="0"/>
                <w:sz w:val="16"/>
                <w:szCs w:val="16"/>
              </w:rPr>
            </w:pPr>
            <w:r>
              <w:rPr>
                <w:rFonts w:hint="eastAsia" w:ascii="仿宋" w:eastAsia="仿宋" w:cs="仿宋"/>
                <w:kern w:val="0"/>
                <w:sz w:val="16"/>
                <w:szCs w:val="16"/>
              </w:rPr>
              <w:t xml:space="preserve">第四十七条：违反本条例规定，擅自设立广播电台、电视台、教育电视台、有线广播电视传输覆盖网、广播电视站的，由县级以上人民政府广播电视行政部门予以取缔，没收其从事违法活动的设备，并处投资总额1倍以上2倍以下的罚款。 </w:t>
            </w:r>
          </w:p>
          <w:p w14:paraId="2E3EA234">
            <w:pPr>
              <w:widowControl/>
              <w:jc w:val="left"/>
              <w:textAlignment w:val="center"/>
              <w:rPr>
                <w:rFonts w:ascii="仿宋" w:eastAsia="仿宋" w:cs="仿宋"/>
                <w:kern w:val="0"/>
                <w:sz w:val="16"/>
                <w:szCs w:val="16"/>
              </w:rPr>
            </w:pPr>
            <w:r>
              <w:rPr>
                <w:rFonts w:hint="eastAsia" w:ascii="仿宋" w:eastAsia="仿宋" w:cs="仿宋"/>
                <w:kern w:val="0"/>
                <w:sz w:val="16"/>
                <w:szCs w:val="16"/>
              </w:rPr>
              <w:t>擅自设立广播电视发射台、转播台、微波站、卫星上行站的，由县级以上人民政府广播电视行政部门予以取缔，没收其从事违法活动的设备，并处投资总额1倍以上2倍以下的罚款；或者由无线电管理机构依照国家无线电管理的有关规定予以处罚。</w:t>
            </w:r>
          </w:p>
          <w:p w14:paraId="0D5A2BB4">
            <w:pPr>
              <w:widowControl/>
              <w:jc w:val="left"/>
              <w:textAlignment w:val="center"/>
              <w:rPr>
                <w:rFonts w:ascii="仿宋" w:eastAsia="仿宋" w:cs="仿宋"/>
                <w:kern w:val="0"/>
                <w:sz w:val="16"/>
                <w:szCs w:val="16"/>
              </w:rPr>
            </w:pPr>
            <w:r>
              <w:rPr>
                <w:rFonts w:hint="eastAsia" w:ascii="仿宋" w:eastAsia="仿宋" w:cs="仿宋"/>
                <w:kern w:val="0"/>
                <w:sz w:val="16"/>
                <w:szCs w:val="16"/>
              </w:rPr>
              <w:t>第四十九条：违反本条例规定，制作、播放、向境外提供含有本条例第三十二条规定禁止内容的节目的，由县级以上人民政府广播电视行政部门责令停止制作、播放、向境外提供，收缴其节目载体，并处1万元以上5万元以下的罚款；情节严重的，由原批准机关吊销许可证；违反治安管理规定的，由公安机关依法给予治安管理处罚；构成犯罪的，依法追究刑事责任。</w:t>
            </w:r>
          </w:p>
          <w:p w14:paraId="51442ECC">
            <w:pPr>
              <w:widowControl/>
              <w:jc w:val="left"/>
              <w:textAlignment w:val="center"/>
              <w:rPr>
                <w:rFonts w:ascii="仿宋" w:eastAsia="仿宋" w:cs="仿宋"/>
                <w:kern w:val="0"/>
                <w:sz w:val="16"/>
                <w:szCs w:val="16"/>
              </w:rPr>
            </w:pPr>
            <w:r>
              <w:rPr>
                <w:rFonts w:hint="eastAsia" w:ascii="仿宋" w:eastAsia="仿宋" w:cs="仿宋"/>
                <w:kern w:val="0"/>
                <w:sz w:val="16"/>
                <w:szCs w:val="16"/>
              </w:rPr>
              <w:t>第五十条：违反本条例规定，有下列行为之一的，由县级以上人民政府广播电视行政部门责令停止违法活动，给予警告，没收违法所得，可以并处2万元以下的罚款；情节严重的，由原批准机关吊销许可证。</w:t>
            </w:r>
          </w:p>
          <w:p w14:paraId="4A22BAB5">
            <w:pPr>
              <w:widowControl/>
              <w:jc w:val="left"/>
              <w:textAlignment w:val="center"/>
              <w:rPr>
                <w:rFonts w:ascii="仿宋" w:eastAsia="仿宋" w:cs="仿宋"/>
                <w:kern w:val="0"/>
                <w:sz w:val="16"/>
                <w:szCs w:val="16"/>
              </w:rPr>
            </w:pPr>
            <w:r>
              <w:rPr>
                <w:rFonts w:hint="eastAsia" w:ascii="仿宋" w:eastAsia="仿宋" w:cs="仿宋"/>
                <w:kern w:val="0"/>
                <w:sz w:val="16"/>
                <w:szCs w:val="16"/>
              </w:rPr>
              <w:t>第五十一条：违反本条例规定，有下列行为之一的，由县级以上人民政府广播电视行政部门责令停止违法活动，给予警告，没收违法所得和从事违法活动的专用工具、设备，可以并处2万元以下的罚款；情节严重的，由原批准机关吊销许可证。</w:t>
            </w:r>
          </w:p>
        </w:tc>
        <w:tc>
          <w:tcPr>
            <w:tcW w:w="893" w:type="dxa"/>
            <w:tcBorders>
              <w:top w:val="single" w:color="000000" w:sz="4" w:space="0"/>
              <w:left w:val="single" w:color="000000" w:sz="4" w:space="0"/>
              <w:bottom w:val="single" w:color="000000" w:sz="4" w:space="0"/>
              <w:right w:val="single" w:color="000000" w:sz="4" w:space="0"/>
            </w:tcBorders>
            <w:vAlign w:val="center"/>
          </w:tcPr>
          <w:p w14:paraId="144ECE54">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7531F163">
            <w:pPr>
              <w:widowControl/>
              <w:jc w:val="center"/>
              <w:textAlignment w:val="center"/>
              <w:rPr>
                <w:rFonts w:ascii="仿宋" w:eastAsia="仿宋" w:cs="仿宋"/>
                <w:kern w:val="0"/>
                <w:sz w:val="16"/>
                <w:szCs w:val="16"/>
              </w:rPr>
            </w:pPr>
            <w:r>
              <w:rPr>
                <w:rFonts w:hint="eastAsia" w:ascii="仿宋" w:eastAsia="仿宋" w:cs="仿宋"/>
                <w:kern w:val="0"/>
                <w:sz w:val="16"/>
                <w:szCs w:val="16"/>
                <w:lang w:eastAsia="zh-CN"/>
              </w:rPr>
              <w:t>涉企</w:t>
            </w:r>
          </w:p>
        </w:tc>
      </w:tr>
      <w:tr w14:paraId="26D01722">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57D88270">
            <w:pPr>
              <w:widowControl/>
              <w:jc w:val="center"/>
              <w:textAlignment w:val="center"/>
              <w:rPr>
                <w:rFonts w:ascii="仿宋" w:eastAsia="仿宋" w:cs="仿宋"/>
                <w:kern w:val="0"/>
                <w:sz w:val="16"/>
                <w:szCs w:val="16"/>
              </w:rPr>
            </w:pPr>
            <w:r>
              <w:rPr>
                <w:rFonts w:hint="eastAsia" w:ascii="仿宋" w:eastAsia="仿宋" w:cs="仿宋"/>
                <w:kern w:val="0"/>
                <w:sz w:val="16"/>
                <w:szCs w:val="16"/>
              </w:rPr>
              <w:t>110</w:t>
            </w:r>
          </w:p>
        </w:tc>
        <w:tc>
          <w:tcPr>
            <w:tcW w:w="1827" w:type="dxa"/>
            <w:tcBorders>
              <w:top w:val="single" w:color="000000" w:sz="4" w:space="0"/>
              <w:left w:val="single" w:color="000000" w:sz="4" w:space="0"/>
              <w:bottom w:val="single" w:color="000000" w:sz="4" w:space="0"/>
              <w:right w:val="single" w:color="000000" w:sz="4" w:space="0"/>
            </w:tcBorders>
            <w:vAlign w:val="center"/>
          </w:tcPr>
          <w:p w14:paraId="04F5DCF2">
            <w:pPr>
              <w:widowControl/>
              <w:jc w:val="left"/>
              <w:textAlignment w:val="center"/>
              <w:rPr>
                <w:rFonts w:ascii="仿宋" w:eastAsia="仿宋" w:cs="仿宋"/>
                <w:kern w:val="0"/>
                <w:sz w:val="16"/>
                <w:szCs w:val="16"/>
              </w:rPr>
            </w:pPr>
            <w:r>
              <w:rPr>
                <w:rFonts w:hint="eastAsia" w:ascii="仿宋" w:eastAsia="仿宋" w:cs="仿宋"/>
                <w:kern w:val="0"/>
                <w:sz w:val="16"/>
                <w:szCs w:val="16"/>
              </w:rPr>
              <w:t>对擅自从事专网及定向传播视听节目服务的行政处罚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0FBC772C">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4B8A3CE3">
            <w:pPr>
              <w:widowControl/>
              <w:jc w:val="left"/>
              <w:textAlignment w:val="center"/>
              <w:rPr>
                <w:rFonts w:ascii="仿宋" w:eastAsia="仿宋" w:cs="仿宋"/>
                <w:kern w:val="0"/>
                <w:sz w:val="16"/>
                <w:szCs w:val="16"/>
              </w:rPr>
            </w:pPr>
            <w:r>
              <w:rPr>
                <w:rFonts w:hint="eastAsia" w:ascii="仿宋" w:eastAsia="仿宋" w:cs="仿宋"/>
                <w:kern w:val="0"/>
                <w:sz w:val="16"/>
                <w:szCs w:val="16"/>
              </w:rPr>
              <w:t>1</w:t>
            </w:r>
            <w:r>
              <w:rPr>
                <w:rFonts w:ascii="仿宋" w:eastAsia="仿宋" w:cs="仿宋"/>
                <w:kern w:val="0"/>
                <w:sz w:val="16"/>
                <w:szCs w:val="16"/>
              </w:rPr>
              <w:t>.</w:t>
            </w:r>
            <w:r>
              <w:rPr>
                <w:rFonts w:hint="eastAsia" w:ascii="仿宋" w:eastAsia="仿宋" w:cs="仿宋"/>
                <w:kern w:val="0"/>
                <w:sz w:val="16"/>
                <w:szCs w:val="16"/>
              </w:rPr>
              <w:t>《专网及定向传播视听节目服务管理规定》</w:t>
            </w:r>
          </w:p>
          <w:p w14:paraId="257ED3F1">
            <w:pPr>
              <w:widowControl/>
              <w:jc w:val="left"/>
              <w:textAlignment w:val="center"/>
              <w:rPr>
                <w:rFonts w:ascii="仿宋" w:eastAsia="仿宋" w:cs="仿宋"/>
                <w:kern w:val="0"/>
                <w:sz w:val="16"/>
                <w:szCs w:val="16"/>
              </w:rPr>
            </w:pPr>
            <w:r>
              <w:rPr>
                <w:rFonts w:hint="eastAsia" w:ascii="仿宋" w:eastAsia="仿宋" w:cs="仿宋"/>
                <w:kern w:val="0"/>
                <w:sz w:val="16"/>
                <w:szCs w:val="16"/>
              </w:rPr>
              <w:t>第二十六条：擅自从事专网及定向传播视听节目服务的，由县级以上人民政府广播电视行政部门予以警告、责令改正，可并处三万元以下罚款；情节严重的，根据《广播电视管理条例》第四十七条的规定予以处罚。</w:t>
            </w:r>
          </w:p>
          <w:p w14:paraId="73B1426D">
            <w:pPr>
              <w:widowControl/>
              <w:jc w:val="left"/>
              <w:textAlignment w:val="center"/>
              <w:rPr>
                <w:rFonts w:ascii="仿宋" w:eastAsia="仿宋" w:cs="仿宋"/>
                <w:kern w:val="0"/>
                <w:sz w:val="16"/>
                <w:szCs w:val="16"/>
              </w:rPr>
            </w:pPr>
            <w:r>
              <w:rPr>
                <w:rFonts w:hint="eastAsia" w:ascii="仿宋" w:eastAsia="仿宋" w:cs="仿宋"/>
                <w:kern w:val="0"/>
                <w:sz w:val="16"/>
                <w:szCs w:val="16"/>
              </w:rPr>
              <w:t>2</w:t>
            </w:r>
            <w:r>
              <w:rPr>
                <w:rFonts w:ascii="仿宋" w:eastAsia="仿宋" w:cs="仿宋"/>
                <w:kern w:val="0"/>
                <w:sz w:val="16"/>
                <w:szCs w:val="16"/>
              </w:rPr>
              <w:t>.</w:t>
            </w:r>
            <w:r>
              <w:rPr>
                <w:rFonts w:hint="eastAsia" w:ascii="仿宋" w:eastAsia="仿宋" w:cs="仿宋"/>
                <w:kern w:val="0"/>
                <w:sz w:val="16"/>
                <w:szCs w:val="16"/>
              </w:rPr>
              <w:t xml:space="preserve">《广播电视管理条例》 </w:t>
            </w:r>
          </w:p>
          <w:p w14:paraId="689F9309">
            <w:pPr>
              <w:widowControl/>
              <w:jc w:val="left"/>
              <w:textAlignment w:val="center"/>
              <w:rPr>
                <w:rFonts w:ascii="仿宋" w:eastAsia="仿宋" w:cs="仿宋"/>
                <w:kern w:val="0"/>
                <w:sz w:val="16"/>
                <w:szCs w:val="16"/>
              </w:rPr>
            </w:pPr>
            <w:r>
              <w:rPr>
                <w:rFonts w:hint="eastAsia" w:ascii="仿宋" w:eastAsia="仿宋" w:cs="仿宋"/>
                <w:kern w:val="0"/>
                <w:sz w:val="16"/>
                <w:szCs w:val="16"/>
              </w:rPr>
              <w:t xml:space="preserve">第四十七条：违反本条例规定，擅自设立广播电台、电视台、教育电视台、有线广播电视传输覆盖网、广播电视站的，由县级以上人民政府广播电视行政部门予以取缔，没收其从事违法活动的设备，并处投资总额1倍以上2倍以下的罚款。 </w:t>
            </w:r>
          </w:p>
          <w:p w14:paraId="5A514495">
            <w:pPr>
              <w:widowControl/>
              <w:jc w:val="left"/>
              <w:textAlignment w:val="center"/>
              <w:rPr>
                <w:rFonts w:ascii="仿宋" w:eastAsia="仿宋" w:cs="仿宋"/>
                <w:kern w:val="0"/>
                <w:sz w:val="16"/>
                <w:szCs w:val="16"/>
              </w:rPr>
            </w:pPr>
            <w:r>
              <w:rPr>
                <w:rFonts w:hint="eastAsia" w:ascii="仿宋" w:eastAsia="仿宋" w:cs="仿宋"/>
                <w:kern w:val="0"/>
                <w:sz w:val="16"/>
                <w:szCs w:val="16"/>
              </w:rPr>
              <w:t>擅自设立广播电视发射台、转播台、微波站、卫星上行站的，由县级以上人民政府广播电视行政部门予以取缔，没收其从事违法活动的设备，并处投资总额1倍以上2倍以下的罚款；或者由无线电管理机构依照国家无线电管理的有关规定予以处罚。</w:t>
            </w:r>
          </w:p>
        </w:tc>
        <w:tc>
          <w:tcPr>
            <w:tcW w:w="893" w:type="dxa"/>
            <w:tcBorders>
              <w:top w:val="single" w:color="000000" w:sz="4" w:space="0"/>
              <w:left w:val="single" w:color="000000" w:sz="4" w:space="0"/>
              <w:bottom w:val="single" w:color="000000" w:sz="4" w:space="0"/>
              <w:right w:val="single" w:color="000000" w:sz="4" w:space="0"/>
            </w:tcBorders>
            <w:vAlign w:val="center"/>
          </w:tcPr>
          <w:p w14:paraId="4AB448C1">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24E9B2DC">
            <w:pPr>
              <w:widowControl/>
              <w:jc w:val="center"/>
              <w:textAlignment w:val="center"/>
              <w:rPr>
                <w:rFonts w:ascii="仿宋" w:eastAsia="仿宋" w:cs="仿宋"/>
                <w:kern w:val="0"/>
                <w:sz w:val="16"/>
                <w:szCs w:val="16"/>
              </w:rPr>
            </w:pPr>
            <w:r>
              <w:rPr>
                <w:rFonts w:hint="eastAsia" w:ascii="仿宋" w:eastAsia="仿宋" w:cs="仿宋"/>
                <w:kern w:val="0"/>
                <w:sz w:val="16"/>
                <w:szCs w:val="16"/>
                <w:lang w:eastAsia="zh-CN"/>
              </w:rPr>
              <w:t>涉企</w:t>
            </w:r>
          </w:p>
        </w:tc>
      </w:tr>
      <w:tr w14:paraId="579AD093">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7966D0D6">
            <w:pPr>
              <w:widowControl/>
              <w:jc w:val="center"/>
              <w:textAlignment w:val="center"/>
              <w:rPr>
                <w:rFonts w:ascii="仿宋" w:eastAsia="仿宋" w:cs="仿宋"/>
                <w:kern w:val="0"/>
                <w:sz w:val="16"/>
                <w:szCs w:val="16"/>
              </w:rPr>
            </w:pPr>
            <w:r>
              <w:rPr>
                <w:rFonts w:hint="eastAsia" w:ascii="仿宋" w:eastAsia="仿宋" w:cs="仿宋"/>
                <w:kern w:val="0"/>
                <w:sz w:val="16"/>
                <w:szCs w:val="16"/>
              </w:rPr>
              <w:t>111</w:t>
            </w:r>
          </w:p>
        </w:tc>
        <w:tc>
          <w:tcPr>
            <w:tcW w:w="1827" w:type="dxa"/>
            <w:tcBorders>
              <w:top w:val="single" w:color="000000" w:sz="4" w:space="0"/>
              <w:left w:val="single" w:color="000000" w:sz="4" w:space="0"/>
              <w:bottom w:val="single" w:color="000000" w:sz="4" w:space="0"/>
              <w:right w:val="single" w:color="000000" w:sz="4" w:space="0"/>
            </w:tcBorders>
            <w:vAlign w:val="center"/>
          </w:tcPr>
          <w:p w14:paraId="7519FD75">
            <w:pPr>
              <w:widowControl/>
              <w:jc w:val="left"/>
              <w:textAlignment w:val="center"/>
              <w:rPr>
                <w:rFonts w:ascii="仿宋" w:eastAsia="仿宋" w:cs="仿宋"/>
                <w:kern w:val="0"/>
                <w:sz w:val="16"/>
                <w:szCs w:val="16"/>
              </w:rPr>
            </w:pPr>
            <w:r>
              <w:rPr>
                <w:rFonts w:hint="eastAsia" w:ascii="仿宋" w:eastAsia="仿宋" w:cs="仿宋"/>
                <w:kern w:val="0"/>
                <w:sz w:val="16"/>
                <w:szCs w:val="16"/>
              </w:rPr>
              <w:t>对专网及定向传播视听节目服务单位传播的节目内容违反《专网及定向传播视听节目服务管理规定》的行政处罚</w:t>
            </w:r>
          </w:p>
          <w:p w14:paraId="5EDB552C">
            <w:pPr>
              <w:widowControl/>
              <w:jc w:val="left"/>
              <w:textAlignment w:val="center"/>
              <w:rPr>
                <w:rFonts w:ascii="仿宋" w:eastAsia="仿宋" w:cs="仿宋"/>
                <w:kern w:val="0"/>
                <w:sz w:val="16"/>
                <w:szCs w:val="16"/>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133FA045">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1D6EEC76">
            <w:pPr>
              <w:widowControl/>
              <w:jc w:val="left"/>
              <w:textAlignment w:val="center"/>
              <w:rPr>
                <w:rFonts w:ascii="仿宋" w:eastAsia="仿宋" w:cs="仿宋"/>
                <w:kern w:val="0"/>
                <w:sz w:val="16"/>
                <w:szCs w:val="16"/>
              </w:rPr>
            </w:pPr>
            <w:r>
              <w:rPr>
                <w:rFonts w:hint="eastAsia" w:ascii="仿宋" w:eastAsia="仿宋" w:cs="仿宋"/>
                <w:kern w:val="0"/>
                <w:sz w:val="16"/>
                <w:szCs w:val="16"/>
              </w:rPr>
              <w:t>1</w:t>
            </w:r>
            <w:r>
              <w:rPr>
                <w:rFonts w:ascii="仿宋" w:eastAsia="仿宋" w:cs="仿宋"/>
                <w:kern w:val="0"/>
                <w:sz w:val="16"/>
                <w:szCs w:val="16"/>
              </w:rPr>
              <w:t>.</w:t>
            </w:r>
            <w:r>
              <w:rPr>
                <w:rFonts w:hint="eastAsia" w:ascii="仿宋" w:eastAsia="仿宋" w:cs="仿宋"/>
                <w:kern w:val="0"/>
                <w:sz w:val="16"/>
                <w:szCs w:val="16"/>
              </w:rPr>
              <w:t>《专网及定向传播视听节目服务管理规定》</w:t>
            </w:r>
          </w:p>
          <w:p w14:paraId="10EADB0B">
            <w:pPr>
              <w:widowControl/>
              <w:jc w:val="left"/>
              <w:textAlignment w:val="center"/>
              <w:rPr>
                <w:rFonts w:ascii="仿宋" w:eastAsia="仿宋" w:cs="仿宋"/>
                <w:kern w:val="0"/>
                <w:sz w:val="16"/>
                <w:szCs w:val="16"/>
              </w:rPr>
            </w:pPr>
            <w:r>
              <w:rPr>
                <w:rFonts w:hint="eastAsia" w:ascii="仿宋" w:eastAsia="仿宋" w:cs="仿宋"/>
                <w:kern w:val="0"/>
                <w:sz w:val="16"/>
                <w:szCs w:val="16"/>
              </w:rPr>
              <w:t>第二十七条：专网及定向传播视听节目服务单位传播的节目内容违反本规定的，由县级以上人民政府广播电视行政部门予以警告、责令改正，可并处三万元以下罚款；情节严重的，根据《广播电视管理条例》第四十九条的规定予以处罚。</w:t>
            </w:r>
          </w:p>
          <w:p w14:paraId="523A013D">
            <w:pPr>
              <w:widowControl/>
              <w:jc w:val="left"/>
              <w:textAlignment w:val="center"/>
              <w:rPr>
                <w:rFonts w:ascii="仿宋" w:eastAsia="仿宋" w:cs="仿宋"/>
                <w:kern w:val="0"/>
                <w:sz w:val="16"/>
                <w:szCs w:val="16"/>
              </w:rPr>
            </w:pPr>
            <w:r>
              <w:rPr>
                <w:rFonts w:hint="eastAsia" w:ascii="仿宋" w:eastAsia="仿宋" w:cs="仿宋"/>
                <w:kern w:val="0"/>
                <w:sz w:val="16"/>
                <w:szCs w:val="16"/>
              </w:rPr>
              <w:t>2</w:t>
            </w:r>
            <w:r>
              <w:rPr>
                <w:rFonts w:ascii="仿宋" w:eastAsia="仿宋" w:cs="仿宋"/>
                <w:kern w:val="0"/>
                <w:sz w:val="16"/>
                <w:szCs w:val="16"/>
              </w:rPr>
              <w:t>.</w:t>
            </w:r>
            <w:r>
              <w:rPr>
                <w:rFonts w:hint="eastAsia" w:ascii="仿宋" w:eastAsia="仿宋" w:cs="仿宋"/>
                <w:kern w:val="0"/>
                <w:sz w:val="16"/>
                <w:szCs w:val="16"/>
              </w:rPr>
              <w:t>《广播电视管理条例》</w:t>
            </w:r>
          </w:p>
          <w:p w14:paraId="73F57F1D">
            <w:pPr>
              <w:widowControl/>
              <w:jc w:val="left"/>
              <w:textAlignment w:val="center"/>
              <w:rPr>
                <w:rFonts w:ascii="仿宋" w:eastAsia="仿宋" w:cs="仿宋"/>
                <w:kern w:val="0"/>
                <w:sz w:val="16"/>
                <w:szCs w:val="16"/>
              </w:rPr>
            </w:pPr>
            <w:r>
              <w:rPr>
                <w:rFonts w:hint="eastAsia" w:ascii="仿宋" w:eastAsia="仿宋" w:cs="仿宋"/>
                <w:kern w:val="0"/>
                <w:sz w:val="16"/>
                <w:szCs w:val="16"/>
              </w:rPr>
              <w:t>第四十九条：违反本条例规定，制作、播放、向境外提供含有本条例第三十二条规定禁止内容的节目的，由县级以上人民政府广播电视行政部门责令停止制作、播放、向境外提供，收缴其节目载体，并处1万元以上5万元以下的罚款；情节严重的，由原批准机关吊销许可证；违反治安管理规定的，由公安机关依法给予治安管理处罚；构成犯罪的，依法追究刑事责任。</w:t>
            </w:r>
          </w:p>
        </w:tc>
        <w:tc>
          <w:tcPr>
            <w:tcW w:w="893" w:type="dxa"/>
            <w:tcBorders>
              <w:top w:val="single" w:color="000000" w:sz="4" w:space="0"/>
              <w:left w:val="single" w:color="000000" w:sz="4" w:space="0"/>
              <w:bottom w:val="single" w:color="000000" w:sz="4" w:space="0"/>
              <w:right w:val="single" w:color="000000" w:sz="4" w:space="0"/>
            </w:tcBorders>
            <w:vAlign w:val="center"/>
          </w:tcPr>
          <w:p w14:paraId="17970BC4">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73726E6C">
            <w:pPr>
              <w:widowControl/>
              <w:jc w:val="center"/>
              <w:textAlignment w:val="center"/>
              <w:rPr>
                <w:rFonts w:ascii="仿宋" w:eastAsia="仿宋" w:cs="仿宋"/>
                <w:kern w:val="0"/>
                <w:sz w:val="16"/>
                <w:szCs w:val="16"/>
              </w:rPr>
            </w:pPr>
            <w:r>
              <w:rPr>
                <w:rFonts w:hint="eastAsia" w:ascii="仿宋" w:eastAsia="仿宋" w:cs="仿宋"/>
                <w:kern w:val="0"/>
                <w:sz w:val="16"/>
                <w:szCs w:val="16"/>
                <w:lang w:eastAsia="zh-CN"/>
              </w:rPr>
              <w:t>涉企</w:t>
            </w:r>
          </w:p>
        </w:tc>
      </w:tr>
      <w:tr w14:paraId="59CAF92E">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3F327A0A">
            <w:pPr>
              <w:widowControl/>
              <w:jc w:val="center"/>
              <w:textAlignment w:val="center"/>
              <w:rPr>
                <w:rFonts w:ascii="仿宋" w:eastAsia="仿宋" w:cs="仿宋"/>
                <w:kern w:val="0"/>
                <w:sz w:val="16"/>
                <w:szCs w:val="16"/>
              </w:rPr>
            </w:pPr>
            <w:r>
              <w:rPr>
                <w:rFonts w:hint="eastAsia" w:ascii="仿宋" w:eastAsia="仿宋" w:cs="仿宋"/>
                <w:kern w:val="0"/>
                <w:sz w:val="16"/>
                <w:szCs w:val="16"/>
              </w:rPr>
              <w:t>112</w:t>
            </w:r>
          </w:p>
        </w:tc>
        <w:tc>
          <w:tcPr>
            <w:tcW w:w="1827" w:type="dxa"/>
            <w:tcBorders>
              <w:top w:val="single" w:color="000000" w:sz="4" w:space="0"/>
              <w:left w:val="single" w:color="000000" w:sz="4" w:space="0"/>
              <w:bottom w:val="single" w:color="000000" w:sz="4" w:space="0"/>
              <w:right w:val="single" w:color="000000" w:sz="4" w:space="0"/>
            </w:tcBorders>
            <w:vAlign w:val="center"/>
          </w:tcPr>
          <w:p w14:paraId="06AB1D9C">
            <w:pPr>
              <w:widowControl/>
              <w:jc w:val="left"/>
              <w:textAlignment w:val="center"/>
              <w:rPr>
                <w:rFonts w:ascii="仿宋" w:eastAsia="仿宋" w:cs="仿宋"/>
                <w:kern w:val="0"/>
                <w:sz w:val="16"/>
                <w:szCs w:val="16"/>
              </w:rPr>
            </w:pPr>
            <w:r>
              <w:rPr>
                <w:rFonts w:hint="eastAsia" w:ascii="仿宋" w:eastAsia="仿宋" w:cs="仿宋"/>
                <w:kern w:val="0"/>
                <w:sz w:val="16"/>
                <w:szCs w:val="16"/>
              </w:rPr>
              <w:t>对未按照《信息网络传播视听节目许可证》载明的事项从事专网及定向传播视听节目服务等行为的行政处罚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29F7B9B8">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2859CE9F">
            <w:pPr>
              <w:widowControl/>
              <w:jc w:val="left"/>
              <w:textAlignment w:val="center"/>
              <w:rPr>
                <w:rFonts w:ascii="仿宋" w:eastAsia="仿宋" w:cs="仿宋"/>
                <w:kern w:val="0"/>
                <w:sz w:val="16"/>
                <w:szCs w:val="16"/>
              </w:rPr>
            </w:pPr>
            <w:r>
              <w:rPr>
                <w:rFonts w:hint="eastAsia" w:ascii="仿宋" w:eastAsia="仿宋" w:cs="仿宋"/>
                <w:kern w:val="0"/>
                <w:sz w:val="16"/>
                <w:szCs w:val="16"/>
              </w:rPr>
              <w:t>1</w:t>
            </w:r>
            <w:r>
              <w:rPr>
                <w:rFonts w:ascii="仿宋" w:eastAsia="仿宋" w:cs="仿宋"/>
                <w:kern w:val="0"/>
                <w:sz w:val="16"/>
                <w:szCs w:val="16"/>
              </w:rPr>
              <w:t>.</w:t>
            </w:r>
            <w:r>
              <w:rPr>
                <w:rFonts w:hint="eastAsia" w:ascii="仿宋" w:eastAsia="仿宋" w:cs="仿宋"/>
                <w:kern w:val="0"/>
                <w:sz w:val="16"/>
                <w:szCs w:val="16"/>
              </w:rPr>
              <w:t>《专网及定向传播视听节目服务管理规定》</w:t>
            </w:r>
          </w:p>
          <w:p w14:paraId="1D54159A">
            <w:pPr>
              <w:widowControl/>
              <w:jc w:val="left"/>
              <w:textAlignment w:val="center"/>
              <w:rPr>
                <w:rFonts w:ascii="仿宋" w:eastAsia="仿宋" w:cs="仿宋"/>
                <w:kern w:val="0"/>
                <w:sz w:val="16"/>
                <w:szCs w:val="16"/>
              </w:rPr>
            </w:pPr>
            <w:r>
              <w:rPr>
                <w:rFonts w:hint="eastAsia" w:ascii="仿宋" w:eastAsia="仿宋" w:cs="仿宋"/>
                <w:kern w:val="0"/>
                <w:sz w:val="16"/>
                <w:szCs w:val="16"/>
              </w:rPr>
              <w:t>第二十八条：违反本规定，有下列行为之一的，由县级以上人民政府广播电视行政部门予以警告、责令改正，可并处三万元以下罚款；情节严重的，根据《广播电视管理条例》第五十条的规定予以处罚：（一）未按照《信息网络传播视听节目许可证》载明的事项从事专网及定向传播视听节目服务的；（二）违规传播时政类视听新闻节目的；（三）集成播控服务单位未对内容提供服务单位播出的节目进行统一集成和播出监控或者未负责电子节目指南（EPG）、用户端、计费、版权等管理的。</w:t>
            </w:r>
          </w:p>
          <w:p w14:paraId="7A54D615">
            <w:pPr>
              <w:widowControl/>
              <w:jc w:val="left"/>
              <w:textAlignment w:val="center"/>
              <w:rPr>
                <w:rFonts w:ascii="仿宋" w:eastAsia="仿宋" w:cs="仿宋"/>
                <w:kern w:val="0"/>
                <w:sz w:val="16"/>
                <w:szCs w:val="16"/>
              </w:rPr>
            </w:pPr>
            <w:r>
              <w:rPr>
                <w:rFonts w:hint="eastAsia" w:ascii="仿宋" w:eastAsia="仿宋" w:cs="仿宋"/>
                <w:kern w:val="0"/>
                <w:sz w:val="16"/>
                <w:szCs w:val="16"/>
              </w:rPr>
              <w:t>2</w:t>
            </w:r>
            <w:r>
              <w:rPr>
                <w:rFonts w:ascii="仿宋" w:eastAsia="仿宋" w:cs="仿宋"/>
                <w:kern w:val="0"/>
                <w:sz w:val="16"/>
                <w:szCs w:val="16"/>
              </w:rPr>
              <w:t>.</w:t>
            </w:r>
            <w:r>
              <w:rPr>
                <w:rFonts w:hint="eastAsia" w:ascii="仿宋" w:eastAsia="仿宋" w:cs="仿宋"/>
                <w:kern w:val="0"/>
                <w:sz w:val="16"/>
                <w:szCs w:val="16"/>
              </w:rPr>
              <w:t>《广播电视管理条例》</w:t>
            </w:r>
          </w:p>
          <w:p w14:paraId="799AF3F2">
            <w:pPr>
              <w:widowControl/>
              <w:jc w:val="left"/>
              <w:textAlignment w:val="center"/>
              <w:rPr>
                <w:rFonts w:ascii="仿宋" w:eastAsia="仿宋" w:cs="仿宋"/>
                <w:kern w:val="0"/>
                <w:sz w:val="16"/>
                <w:szCs w:val="16"/>
              </w:rPr>
            </w:pPr>
            <w:r>
              <w:rPr>
                <w:rFonts w:hint="eastAsia" w:ascii="仿宋" w:eastAsia="仿宋" w:cs="仿宋"/>
                <w:kern w:val="0"/>
                <w:sz w:val="16"/>
                <w:szCs w:val="16"/>
              </w:rPr>
              <w:t>第五十条：违反本条例规定，有下列行为之一的，由县级以上人民政府广播电视行政部门责令停止违法活动，给予警告，没收违法所得，可以并处2万元以下的罚款；情节严重的，由原批准机关吊销许可证。</w:t>
            </w:r>
          </w:p>
        </w:tc>
        <w:tc>
          <w:tcPr>
            <w:tcW w:w="893" w:type="dxa"/>
            <w:tcBorders>
              <w:top w:val="single" w:color="000000" w:sz="4" w:space="0"/>
              <w:left w:val="single" w:color="000000" w:sz="4" w:space="0"/>
              <w:bottom w:val="single" w:color="000000" w:sz="4" w:space="0"/>
              <w:right w:val="single" w:color="000000" w:sz="4" w:space="0"/>
            </w:tcBorders>
            <w:vAlign w:val="center"/>
          </w:tcPr>
          <w:p w14:paraId="7E2C31EF">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13F3B5F7">
            <w:pPr>
              <w:widowControl/>
              <w:jc w:val="center"/>
              <w:textAlignment w:val="center"/>
              <w:rPr>
                <w:rFonts w:ascii="仿宋" w:eastAsia="仿宋" w:cs="仿宋"/>
                <w:kern w:val="0"/>
                <w:sz w:val="16"/>
                <w:szCs w:val="16"/>
              </w:rPr>
            </w:pPr>
            <w:r>
              <w:rPr>
                <w:rFonts w:hint="eastAsia" w:ascii="仿宋" w:eastAsia="仿宋" w:cs="仿宋"/>
                <w:kern w:val="0"/>
                <w:sz w:val="16"/>
                <w:szCs w:val="16"/>
                <w:lang w:eastAsia="zh-CN"/>
              </w:rPr>
              <w:t>涉企</w:t>
            </w:r>
          </w:p>
        </w:tc>
      </w:tr>
      <w:tr w14:paraId="7CBE6BE0">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75BD6387">
            <w:pPr>
              <w:widowControl/>
              <w:jc w:val="center"/>
              <w:textAlignment w:val="center"/>
              <w:rPr>
                <w:rFonts w:ascii="仿宋" w:eastAsia="仿宋" w:cs="仿宋"/>
                <w:kern w:val="0"/>
                <w:sz w:val="16"/>
                <w:szCs w:val="16"/>
              </w:rPr>
            </w:pPr>
            <w:r>
              <w:rPr>
                <w:rFonts w:hint="eastAsia" w:ascii="仿宋" w:eastAsia="仿宋" w:cs="仿宋"/>
                <w:kern w:val="0"/>
                <w:sz w:val="16"/>
                <w:szCs w:val="16"/>
              </w:rPr>
              <w:t>113</w:t>
            </w:r>
          </w:p>
        </w:tc>
        <w:tc>
          <w:tcPr>
            <w:tcW w:w="1827" w:type="dxa"/>
            <w:tcBorders>
              <w:top w:val="single" w:color="000000" w:sz="4" w:space="0"/>
              <w:left w:val="single" w:color="000000" w:sz="4" w:space="0"/>
              <w:bottom w:val="single" w:color="000000" w:sz="4" w:space="0"/>
              <w:right w:val="single" w:color="000000" w:sz="4" w:space="0"/>
            </w:tcBorders>
            <w:vAlign w:val="center"/>
          </w:tcPr>
          <w:p w14:paraId="10200ED5">
            <w:pPr>
              <w:widowControl/>
              <w:jc w:val="left"/>
              <w:textAlignment w:val="center"/>
              <w:rPr>
                <w:rFonts w:ascii="仿宋" w:eastAsia="仿宋" w:cs="仿宋"/>
                <w:kern w:val="0"/>
                <w:sz w:val="16"/>
                <w:szCs w:val="16"/>
              </w:rPr>
            </w:pPr>
            <w:r>
              <w:rPr>
                <w:rFonts w:hint="eastAsia" w:ascii="仿宋" w:eastAsia="仿宋" w:cs="仿宋"/>
                <w:kern w:val="0"/>
                <w:sz w:val="16"/>
                <w:szCs w:val="16"/>
              </w:rPr>
              <w:t>对专网及定向传播视听节目服务单位转播、链接、聚合、集成非法广播电视频道节目、非法视听节目网站的节目和未取得内容提供服务许可的单位开办的节目等行为的行政处罚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0D0AE823">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21EFC1AC">
            <w:pPr>
              <w:widowControl/>
              <w:jc w:val="left"/>
              <w:textAlignment w:val="center"/>
              <w:rPr>
                <w:rFonts w:ascii="仿宋" w:eastAsia="仿宋" w:cs="仿宋"/>
                <w:kern w:val="0"/>
                <w:sz w:val="16"/>
                <w:szCs w:val="16"/>
              </w:rPr>
            </w:pPr>
            <w:r>
              <w:rPr>
                <w:rFonts w:hint="eastAsia" w:ascii="仿宋" w:eastAsia="仿宋" w:cs="仿宋"/>
                <w:kern w:val="0"/>
                <w:sz w:val="16"/>
                <w:szCs w:val="16"/>
              </w:rPr>
              <w:t>1</w:t>
            </w:r>
            <w:r>
              <w:rPr>
                <w:rFonts w:ascii="仿宋" w:eastAsia="仿宋" w:cs="仿宋"/>
                <w:kern w:val="0"/>
                <w:sz w:val="16"/>
                <w:szCs w:val="16"/>
              </w:rPr>
              <w:t>.</w:t>
            </w:r>
            <w:r>
              <w:rPr>
                <w:rFonts w:hint="eastAsia" w:ascii="仿宋" w:eastAsia="仿宋" w:cs="仿宋"/>
                <w:kern w:val="0"/>
                <w:sz w:val="16"/>
                <w:szCs w:val="16"/>
              </w:rPr>
              <w:t>《专网及定向传播视听节目服务管理规定》</w:t>
            </w:r>
          </w:p>
          <w:p w14:paraId="3E235706">
            <w:pPr>
              <w:widowControl/>
              <w:jc w:val="left"/>
              <w:textAlignment w:val="center"/>
              <w:rPr>
                <w:rFonts w:ascii="仿宋" w:eastAsia="仿宋" w:cs="仿宋"/>
                <w:kern w:val="0"/>
                <w:sz w:val="16"/>
                <w:szCs w:val="16"/>
              </w:rPr>
            </w:pPr>
            <w:r>
              <w:rPr>
                <w:rFonts w:hint="eastAsia" w:ascii="仿宋" w:eastAsia="仿宋" w:cs="仿宋"/>
                <w:kern w:val="0"/>
                <w:sz w:val="16"/>
                <w:szCs w:val="16"/>
              </w:rPr>
              <w:t>第二十九条：违反本规定，有下列行为之一的，由县级以上人民政府广播电视行政部门予以警告、责令改正，可并处三万元以下罚款；情节严重的，根据《广播电视管理条例》第五十一条的规定予以处罚：（一）专网及定向传播视听节目服务单位转播、链接、聚合、集成非法广播电视频道节目、非法视听节目网站的节目和未取得内容提供服务许可的单位开办的节目的；（二）集成播控服务单位擅自插播、截留、变更内容提供服务单位播出的节目信号的；（三）传输分发服务单位擅自插播、截留、变更集成播控平台发出的节目信号和电子节目指南（EPG）、用户端、计费、版权等控制信号的。</w:t>
            </w:r>
          </w:p>
          <w:p w14:paraId="2002DCD5">
            <w:pPr>
              <w:widowControl/>
              <w:jc w:val="left"/>
              <w:textAlignment w:val="center"/>
              <w:rPr>
                <w:rFonts w:ascii="仿宋" w:eastAsia="仿宋" w:cs="仿宋"/>
                <w:kern w:val="0"/>
                <w:sz w:val="16"/>
                <w:szCs w:val="16"/>
              </w:rPr>
            </w:pPr>
            <w:r>
              <w:rPr>
                <w:rFonts w:hint="eastAsia" w:ascii="仿宋" w:eastAsia="仿宋" w:cs="仿宋"/>
                <w:kern w:val="0"/>
                <w:sz w:val="16"/>
                <w:szCs w:val="16"/>
              </w:rPr>
              <w:t>2</w:t>
            </w:r>
            <w:r>
              <w:rPr>
                <w:rFonts w:ascii="仿宋" w:eastAsia="仿宋" w:cs="仿宋"/>
                <w:kern w:val="0"/>
                <w:sz w:val="16"/>
                <w:szCs w:val="16"/>
              </w:rPr>
              <w:t>.</w:t>
            </w:r>
            <w:r>
              <w:rPr>
                <w:rFonts w:hint="eastAsia" w:ascii="仿宋" w:eastAsia="仿宋" w:cs="仿宋"/>
                <w:kern w:val="0"/>
                <w:sz w:val="16"/>
                <w:szCs w:val="16"/>
              </w:rPr>
              <w:t>《广播电视管理条例》</w:t>
            </w:r>
          </w:p>
          <w:p w14:paraId="3588C95E">
            <w:pPr>
              <w:widowControl/>
              <w:jc w:val="left"/>
              <w:textAlignment w:val="center"/>
              <w:rPr>
                <w:rFonts w:ascii="仿宋" w:eastAsia="仿宋" w:cs="仿宋"/>
                <w:kern w:val="0"/>
                <w:sz w:val="16"/>
                <w:szCs w:val="16"/>
              </w:rPr>
            </w:pPr>
            <w:r>
              <w:rPr>
                <w:rFonts w:hint="eastAsia" w:ascii="仿宋" w:eastAsia="仿宋" w:cs="仿宋"/>
                <w:kern w:val="0"/>
                <w:sz w:val="16"/>
                <w:szCs w:val="16"/>
              </w:rPr>
              <w:t>第五十一条：违反本条例规定，有下列行为之一的，由县级以上人民政府广播电视行政部门责令停止违法活动，给予警告，没收违法所得和从事违法活动的专用工具、设备，可以并处2万元以下的罚款；情节严重的，由原批准机关吊销许可证。</w:t>
            </w:r>
          </w:p>
        </w:tc>
        <w:tc>
          <w:tcPr>
            <w:tcW w:w="893" w:type="dxa"/>
            <w:tcBorders>
              <w:top w:val="single" w:color="000000" w:sz="4" w:space="0"/>
              <w:left w:val="single" w:color="000000" w:sz="4" w:space="0"/>
              <w:bottom w:val="single" w:color="000000" w:sz="4" w:space="0"/>
              <w:right w:val="single" w:color="000000" w:sz="4" w:space="0"/>
            </w:tcBorders>
            <w:vAlign w:val="center"/>
          </w:tcPr>
          <w:p w14:paraId="1A28EAAC">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7E986164">
            <w:pPr>
              <w:widowControl/>
              <w:jc w:val="center"/>
              <w:textAlignment w:val="center"/>
              <w:rPr>
                <w:rFonts w:ascii="仿宋" w:eastAsia="仿宋" w:cs="仿宋"/>
                <w:kern w:val="0"/>
                <w:sz w:val="16"/>
                <w:szCs w:val="16"/>
              </w:rPr>
            </w:pPr>
            <w:r>
              <w:rPr>
                <w:rFonts w:hint="eastAsia" w:ascii="仿宋" w:eastAsia="仿宋" w:cs="仿宋"/>
                <w:kern w:val="0"/>
                <w:sz w:val="16"/>
                <w:szCs w:val="16"/>
                <w:lang w:eastAsia="zh-CN"/>
              </w:rPr>
              <w:t>涉企</w:t>
            </w:r>
          </w:p>
        </w:tc>
      </w:tr>
      <w:tr w14:paraId="737C4696">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4962B39B">
            <w:pPr>
              <w:widowControl/>
              <w:jc w:val="center"/>
              <w:textAlignment w:val="center"/>
              <w:rPr>
                <w:rFonts w:ascii="仿宋" w:eastAsia="仿宋" w:cs="仿宋"/>
                <w:kern w:val="0"/>
                <w:sz w:val="16"/>
                <w:szCs w:val="16"/>
              </w:rPr>
            </w:pPr>
            <w:r>
              <w:rPr>
                <w:rFonts w:hint="eastAsia" w:ascii="仿宋" w:eastAsia="仿宋" w:cs="仿宋"/>
                <w:kern w:val="0"/>
                <w:sz w:val="16"/>
                <w:szCs w:val="16"/>
              </w:rPr>
              <w:t>114</w:t>
            </w:r>
          </w:p>
        </w:tc>
        <w:tc>
          <w:tcPr>
            <w:tcW w:w="1827" w:type="dxa"/>
            <w:tcBorders>
              <w:top w:val="single" w:color="000000" w:sz="4" w:space="0"/>
              <w:left w:val="single" w:color="000000" w:sz="4" w:space="0"/>
              <w:bottom w:val="single" w:color="000000" w:sz="4" w:space="0"/>
              <w:right w:val="single" w:color="000000" w:sz="4" w:space="0"/>
            </w:tcBorders>
            <w:vAlign w:val="center"/>
          </w:tcPr>
          <w:p w14:paraId="2ACDE476">
            <w:pPr>
              <w:widowControl/>
              <w:jc w:val="left"/>
              <w:textAlignment w:val="center"/>
              <w:rPr>
                <w:rFonts w:ascii="仿宋" w:eastAsia="仿宋" w:cs="仿宋"/>
                <w:kern w:val="0"/>
                <w:sz w:val="16"/>
                <w:szCs w:val="16"/>
              </w:rPr>
            </w:pPr>
            <w:r>
              <w:rPr>
                <w:rFonts w:hint="eastAsia" w:ascii="仿宋" w:eastAsia="仿宋" w:cs="仿宋"/>
                <w:kern w:val="0"/>
                <w:sz w:val="16"/>
                <w:szCs w:val="16"/>
              </w:rPr>
              <w:t>对变更股东、股权结构等重大事项，未事先办理审批手续等行为的行政处罚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030A120F">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416FB275">
            <w:pPr>
              <w:widowControl/>
              <w:jc w:val="left"/>
              <w:textAlignment w:val="center"/>
              <w:rPr>
                <w:rFonts w:ascii="仿宋" w:eastAsia="仿宋" w:cs="仿宋"/>
                <w:kern w:val="0"/>
                <w:sz w:val="16"/>
                <w:szCs w:val="16"/>
              </w:rPr>
            </w:pPr>
            <w:r>
              <w:rPr>
                <w:rFonts w:hint="eastAsia" w:ascii="仿宋" w:eastAsia="仿宋" w:cs="仿宋"/>
                <w:kern w:val="0"/>
                <w:sz w:val="16"/>
                <w:szCs w:val="16"/>
              </w:rPr>
              <w:t>1</w:t>
            </w:r>
            <w:r>
              <w:rPr>
                <w:rFonts w:ascii="仿宋" w:eastAsia="仿宋" w:cs="仿宋"/>
                <w:kern w:val="0"/>
                <w:sz w:val="16"/>
                <w:szCs w:val="16"/>
              </w:rPr>
              <w:t>.</w:t>
            </w:r>
            <w:r>
              <w:rPr>
                <w:rFonts w:hint="eastAsia" w:ascii="仿宋" w:eastAsia="仿宋" w:cs="仿宋"/>
                <w:kern w:val="0"/>
                <w:sz w:val="16"/>
                <w:szCs w:val="16"/>
              </w:rPr>
              <w:t>《专网及定向传播视听节目服务管理规定》</w:t>
            </w:r>
          </w:p>
          <w:p w14:paraId="1401842B">
            <w:pPr>
              <w:widowControl/>
              <w:jc w:val="left"/>
              <w:textAlignment w:val="center"/>
              <w:rPr>
                <w:rFonts w:ascii="仿宋" w:eastAsia="仿宋" w:cs="仿宋"/>
                <w:kern w:val="0"/>
                <w:sz w:val="16"/>
                <w:szCs w:val="16"/>
              </w:rPr>
            </w:pPr>
            <w:r>
              <w:rPr>
                <w:rFonts w:hint="eastAsia" w:ascii="仿宋" w:eastAsia="仿宋" w:cs="仿宋"/>
                <w:kern w:val="0"/>
                <w:sz w:val="16"/>
                <w:szCs w:val="16"/>
              </w:rPr>
              <w:t>第三十条：违反本规定，有下列行为之一的，由县级以上人民政府广播电视行政部门予以警告、责令改正，可并处三万元以下罚款；同时，可对其主要出资者和经营者予以警告，可并处两万元以下罚款：（一）变更股东、股权结构等重大事项，未事先办理审批手续的；（二）专网及定向传播视听节目服务单位的单位名称、办公场所、法定代表人依法变更后未及时向原发证机关备案的；（三）未按本规定要求，将拟增加的新产品或者开展的新业务报国家广播电视总局进行安全评估的；（四）采用合资、合作模式开展节目生产购销、广告投放、市场推广、商业合作、收付结算、技术服务等经营性业务未及时向原发证机关备案的；（五）集成播控服务单位和传输分发服务单位在提供服务时未履行许可证查验义务的；（六）未按本规定要求建立健全与国家网络信息安全相适应的安全播控、节目内容、安全传输等管理制度、保障体系的；（七）集成播控服务单位和内容提供服务单位未在播出界面显著位置标注播出标识、名称的；（八）内容提供服务单位未采取版权保护措施，未保留节目播出信息或者未配合广播电视行政部门查询，以及发现含有违反本规定的节目时未及时删除并保存记录或者未报告广播电视行政部门的；（九）集成播控服务单位发现接入集成播控平台的节目含有违反本规定的内容时未及时切断节目源或者未报告广播电视行政部门的；（十）用于专网及定向传播视听节目服务的技术系统和终端产品不符合国家有关标准和技术规范的；（十一）向未取得专网及定向传播视听节目服务许可的单位提供与专网及定向传播视听节目服务有关的服务器托管、网络传输、软硬件技术支持、代收费等服务的；（十二）未向广播电视行政部门设立的节目监控系统提供必要的信号接入条件的；（十三）专网及定向传播视听节目服务单位在同一年度内三次出现违规行为的；（十四）拒绝、阻挠、拖延广播电视行政部门依法进行监督检查或者在监督检查过程中弄虚作假的；（十五）以虚假证明、文件等手段骗取《信息网络传播视听节目许可证》的。</w:t>
            </w:r>
          </w:p>
          <w:p w14:paraId="731D849E">
            <w:pPr>
              <w:widowControl/>
              <w:jc w:val="left"/>
              <w:textAlignment w:val="center"/>
              <w:rPr>
                <w:rFonts w:ascii="仿宋" w:eastAsia="仿宋" w:cs="仿宋"/>
                <w:kern w:val="0"/>
                <w:sz w:val="16"/>
                <w:szCs w:val="16"/>
              </w:rPr>
            </w:pPr>
            <w:r>
              <w:rPr>
                <w:rFonts w:hint="eastAsia" w:ascii="仿宋" w:eastAsia="仿宋" w:cs="仿宋"/>
                <w:kern w:val="0"/>
                <w:sz w:val="16"/>
                <w:szCs w:val="16"/>
              </w:rPr>
              <w:t>有前款第十五项行为的，发证机关应当撤销其《信息网络传播视听节目许可证》。</w:t>
            </w:r>
          </w:p>
        </w:tc>
        <w:tc>
          <w:tcPr>
            <w:tcW w:w="893" w:type="dxa"/>
            <w:tcBorders>
              <w:top w:val="single" w:color="000000" w:sz="4" w:space="0"/>
              <w:left w:val="single" w:color="000000" w:sz="4" w:space="0"/>
              <w:bottom w:val="single" w:color="000000" w:sz="4" w:space="0"/>
              <w:right w:val="single" w:color="000000" w:sz="4" w:space="0"/>
            </w:tcBorders>
            <w:vAlign w:val="center"/>
          </w:tcPr>
          <w:p w14:paraId="28E8E204">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71EA42F7">
            <w:pPr>
              <w:widowControl/>
              <w:jc w:val="center"/>
              <w:textAlignment w:val="center"/>
              <w:rPr>
                <w:rFonts w:ascii="仿宋" w:eastAsia="仿宋" w:cs="仿宋"/>
                <w:kern w:val="0"/>
                <w:sz w:val="16"/>
                <w:szCs w:val="16"/>
              </w:rPr>
            </w:pPr>
            <w:r>
              <w:rPr>
                <w:rFonts w:hint="eastAsia" w:ascii="仿宋" w:eastAsia="仿宋" w:cs="仿宋"/>
                <w:kern w:val="0"/>
                <w:sz w:val="16"/>
                <w:szCs w:val="16"/>
                <w:lang w:eastAsia="zh-CN"/>
              </w:rPr>
              <w:t>涉企</w:t>
            </w:r>
          </w:p>
        </w:tc>
      </w:tr>
      <w:tr w14:paraId="51B89527">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0923160A">
            <w:pPr>
              <w:widowControl/>
              <w:jc w:val="center"/>
              <w:textAlignment w:val="center"/>
              <w:rPr>
                <w:rFonts w:ascii="仿宋" w:eastAsia="仿宋" w:cs="仿宋"/>
                <w:kern w:val="0"/>
                <w:sz w:val="16"/>
                <w:szCs w:val="16"/>
              </w:rPr>
            </w:pPr>
            <w:r>
              <w:rPr>
                <w:rFonts w:hint="eastAsia" w:ascii="仿宋" w:eastAsia="仿宋" w:cs="仿宋"/>
                <w:kern w:val="0"/>
                <w:sz w:val="16"/>
                <w:szCs w:val="16"/>
              </w:rPr>
              <w:t>115</w:t>
            </w:r>
          </w:p>
        </w:tc>
        <w:tc>
          <w:tcPr>
            <w:tcW w:w="1827" w:type="dxa"/>
            <w:tcBorders>
              <w:top w:val="single" w:color="000000" w:sz="4" w:space="0"/>
              <w:left w:val="single" w:color="000000" w:sz="4" w:space="0"/>
              <w:bottom w:val="single" w:color="000000" w:sz="4" w:space="0"/>
              <w:right w:val="single" w:color="000000" w:sz="4" w:space="0"/>
            </w:tcBorders>
            <w:vAlign w:val="center"/>
          </w:tcPr>
          <w:p w14:paraId="76EEE6A8">
            <w:pPr>
              <w:widowControl/>
              <w:jc w:val="left"/>
              <w:textAlignment w:val="center"/>
              <w:rPr>
                <w:rFonts w:ascii="仿宋" w:eastAsia="仿宋" w:cs="仿宋"/>
                <w:kern w:val="0"/>
                <w:sz w:val="16"/>
                <w:szCs w:val="16"/>
              </w:rPr>
            </w:pPr>
            <w:r>
              <w:rPr>
                <w:rFonts w:hint="eastAsia" w:ascii="仿宋" w:eastAsia="仿宋" w:cs="仿宋"/>
                <w:kern w:val="0"/>
                <w:sz w:val="16"/>
                <w:szCs w:val="16"/>
              </w:rPr>
              <w:t>对违反《有线电视管理暂行办法》对违反本办法第八条、第九条、第十条或者第十一条等规定有线电视台、有线电视站工程竣工后，未经验收或者验收不合格投入使用等行为的行政处罚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360594AE">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56141524">
            <w:pPr>
              <w:widowControl/>
              <w:jc w:val="left"/>
              <w:textAlignment w:val="center"/>
              <w:rPr>
                <w:rFonts w:ascii="仿宋" w:eastAsia="仿宋" w:cs="仿宋"/>
                <w:kern w:val="0"/>
                <w:sz w:val="16"/>
                <w:szCs w:val="16"/>
              </w:rPr>
            </w:pPr>
            <w:r>
              <w:rPr>
                <w:rFonts w:hint="eastAsia" w:ascii="仿宋" w:eastAsia="仿宋" w:cs="仿宋"/>
                <w:kern w:val="0"/>
                <w:sz w:val="16"/>
                <w:szCs w:val="16"/>
              </w:rPr>
              <w:t>《有线电视管理暂行办法》</w:t>
            </w:r>
          </w:p>
          <w:p w14:paraId="123ADB58">
            <w:pPr>
              <w:widowControl/>
              <w:jc w:val="left"/>
              <w:textAlignment w:val="center"/>
              <w:rPr>
                <w:rFonts w:ascii="仿宋" w:eastAsia="仿宋" w:cs="仿宋"/>
                <w:kern w:val="0"/>
                <w:sz w:val="16"/>
                <w:szCs w:val="16"/>
              </w:rPr>
            </w:pPr>
            <w:r>
              <w:rPr>
                <w:rFonts w:hint="eastAsia" w:ascii="仿宋" w:eastAsia="仿宋" w:cs="仿宋"/>
                <w:kern w:val="0"/>
                <w:sz w:val="16"/>
                <w:szCs w:val="16"/>
              </w:rPr>
              <w:t>第十五条：县级以上地方各级广播电视行政管理部门负责对当地有线电视设施和有线电视播映活动进行监督检查，对违反本办法的行为，视情节轻重，给予相应的行政处罚：(一)对违反本办法第八条、第九条、第十条或者第十一条的规定的有线电视台、有线电视站，可以处以警告、2万元以下的罚款或者吊销许可证，并可以建议直接责任人所在单位对其给予行政处分；(二)对违反本办法第六条的规定未获得许可证私自开办有线电视台、有线电视站，违反本办法第四条的规定私自利用有线电视站播映自制电视节目以及违反本办法第五条的规定私自利用共用天线系统播映自制电视节目或者录像片的，可以处以警告、2万元以下的罚款，并可以同时没收其播映设备；(三)对违反本办法第七条的规定未获有线电视台或者有线电视站、共用天线系统设计(安装)许可证，私自承揽有线电视台、有线电视站或者共用天线系统设计、安装任务的，除责令其停止非法业务活动外，可以处以1万元以下的罚款。</w:t>
            </w:r>
          </w:p>
          <w:p w14:paraId="7D430D60">
            <w:pPr>
              <w:widowControl/>
              <w:jc w:val="left"/>
              <w:textAlignment w:val="center"/>
              <w:rPr>
                <w:rFonts w:ascii="仿宋" w:eastAsia="仿宋" w:cs="仿宋"/>
                <w:kern w:val="0"/>
                <w:sz w:val="16"/>
                <w:szCs w:val="16"/>
              </w:rPr>
            </w:pPr>
            <w:r>
              <w:rPr>
                <w:rFonts w:hint="eastAsia" w:ascii="仿宋" w:eastAsia="仿宋" w:cs="仿宋"/>
                <w:kern w:val="0"/>
                <w:sz w:val="16"/>
                <w:szCs w:val="16"/>
              </w:rPr>
              <w:t>第四条：机关、部队、团体、企业事业单位，符合下列条件的，可以申请开办有线电视台：(一)符合当地电视覆盖网络的整体规划要求；(二)有专门的管理机构，专职的采访、编辑、制作、摄像、播音、传输以及技术维修人员；(三)有可靠的经费来源；(四)有省级以上广播电视行政管理部门根据国家有关技术标准认定合格的摄像、编辑、播音设备；(五)有固定的节目制作场所；(六)有省级以上广播电视行政管理部门根据国家有关技术标准认定合格的传输设备；(七)有固定的播映场所。具备前款第(一)项、第(三)项、第(六)项和第(七)项规定条件的，可以申请开办有线电视站。禁止利用有线电视站播放自制电视节目。个人不得申请开办有线电视台、有线电视站。</w:t>
            </w:r>
          </w:p>
          <w:p w14:paraId="5EDDB111">
            <w:pPr>
              <w:widowControl/>
              <w:jc w:val="left"/>
              <w:textAlignment w:val="center"/>
              <w:rPr>
                <w:rFonts w:ascii="仿宋" w:eastAsia="仿宋" w:cs="仿宋"/>
                <w:kern w:val="0"/>
                <w:sz w:val="16"/>
                <w:szCs w:val="16"/>
              </w:rPr>
            </w:pPr>
            <w:r>
              <w:rPr>
                <w:rFonts w:hint="eastAsia" w:ascii="仿宋" w:eastAsia="仿宋" w:cs="仿宋"/>
                <w:kern w:val="0"/>
                <w:sz w:val="16"/>
                <w:szCs w:val="16"/>
              </w:rPr>
              <w:t>第五条：单位或者个人设置共用天线系统，必须健全管理措施或者配备管理人员，必须使用省级以上广播电视行政管理部门根据国家有关技术标准认定合格的传输设备。</w:t>
            </w:r>
          </w:p>
          <w:p w14:paraId="06EB1313">
            <w:pPr>
              <w:widowControl/>
              <w:jc w:val="left"/>
              <w:textAlignment w:val="center"/>
              <w:rPr>
                <w:rFonts w:ascii="仿宋" w:eastAsia="仿宋" w:cs="仿宋"/>
                <w:kern w:val="0"/>
                <w:sz w:val="16"/>
                <w:szCs w:val="16"/>
              </w:rPr>
            </w:pPr>
            <w:r>
              <w:rPr>
                <w:rFonts w:hint="eastAsia" w:ascii="仿宋" w:eastAsia="仿宋" w:cs="仿宋"/>
                <w:kern w:val="0"/>
                <w:sz w:val="16"/>
                <w:szCs w:val="16"/>
              </w:rPr>
              <w:t>禁止利用共用天线系统播放自制电视节目和录像片。</w:t>
            </w:r>
          </w:p>
          <w:p w14:paraId="7F19E302">
            <w:pPr>
              <w:widowControl/>
              <w:jc w:val="left"/>
              <w:textAlignment w:val="center"/>
              <w:rPr>
                <w:rFonts w:ascii="仿宋" w:eastAsia="仿宋" w:cs="仿宋"/>
                <w:kern w:val="0"/>
                <w:sz w:val="16"/>
                <w:szCs w:val="16"/>
              </w:rPr>
            </w:pPr>
            <w:r>
              <w:rPr>
                <w:rFonts w:hint="eastAsia" w:ascii="仿宋" w:eastAsia="仿宋" w:cs="仿宋"/>
                <w:kern w:val="0"/>
                <w:sz w:val="16"/>
                <w:szCs w:val="16"/>
              </w:rPr>
              <w:t>第六条：开办有线电视台，必须经省级广播电视行政管理部门初步审查同意后，报广播电影电视部批准，由广播电影电视部发给《有线电视台许可证》。</w:t>
            </w:r>
          </w:p>
          <w:p w14:paraId="268869C4">
            <w:pPr>
              <w:widowControl/>
              <w:jc w:val="left"/>
              <w:textAlignment w:val="center"/>
              <w:rPr>
                <w:rFonts w:ascii="仿宋" w:eastAsia="仿宋" w:cs="仿宋"/>
                <w:kern w:val="0"/>
                <w:sz w:val="16"/>
                <w:szCs w:val="16"/>
              </w:rPr>
            </w:pPr>
            <w:r>
              <w:rPr>
                <w:rFonts w:hint="eastAsia" w:ascii="仿宋" w:eastAsia="仿宋" w:cs="仿宋"/>
                <w:kern w:val="0"/>
                <w:sz w:val="16"/>
                <w:szCs w:val="16"/>
              </w:rPr>
              <w:t>开办有线电视站，必须经县级广播电视行政管理部门初步审查同意后，报省级广播电视行政管理部门批准，由省级广播电视行政管理部门发给《有线电视站许可证》。</w:t>
            </w:r>
          </w:p>
          <w:p w14:paraId="316EA3A6">
            <w:pPr>
              <w:widowControl/>
              <w:jc w:val="left"/>
              <w:textAlignment w:val="center"/>
              <w:rPr>
                <w:rFonts w:ascii="仿宋" w:eastAsia="仿宋" w:cs="仿宋"/>
                <w:kern w:val="0"/>
                <w:sz w:val="16"/>
                <w:szCs w:val="16"/>
              </w:rPr>
            </w:pPr>
            <w:r>
              <w:rPr>
                <w:rFonts w:hint="eastAsia" w:ascii="仿宋" w:eastAsia="仿宋" w:cs="仿宋"/>
                <w:kern w:val="0"/>
                <w:sz w:val="16"/>
                <w:szCs w:val="16"/>
              </w:rPr>
              <w:t>设置共用天线系统，由设置共用天线系统的单位或者个人向县级广播电视行政管理部门备案。</w:t>
            </w:r>
          </w:p>
          <w:p w14:paraId="67EAFA57">
            <w:pPr>
              <w:widowControl/>
              <w:jc w:val="left"/>
              <w:textAlignment w:val="center"/>
              <w:rPr>
                <w:rFonts w:ascii="仿宋" w:eastAsia="仿宋" w:cs="仿宋"/>
                <w:kern w:val="0"/>
                <w:sz w:val="16"/>
                <w:szCs w:val="16"/>
              </w:rPr>
            </w:pPr>
            <w:r>
              <w:rPr>
                <w:rFonts w:hint="eastAsia" w:ascii="仿宋" w:eastAsia="仿宋" w:cs="仿宋"/>
                <w:kern w:val="0"/>
                <w:sz w:val="16"/>
                <w:szCs w:val="16"/>
              </w:rPr>
              <w:t>第七条：工程设计、安装单位承担有线电视台的工程设计、安装任务的，必须经省级广播电视行政管理部门批准，由省级广播电视行政管理部门发给《有线电视台设计(安装)许可证》。</w:t>
            </w:r>
          </w:p>
          <w:p w14:paraId="58663803">
            <w:pPr>
              <w:widowControl/>
              <w:jc w:val="left"/>
              <w:textAlignment w:val="center"/>
              <w:rPr>
                <w:rFonts w:ascii="仿宋" w:eastAsia="仿宋" w:cs="仿宋"/>
                <w:kern w:val="0"/>
                <w:sz w:val="16"/>
                <w:szCs w:val="16"/>
              </w:rPr>
            </w:pPr>
            <w:r>
              <w:rPr>
                <w:rFonts w:hint="eastAsia" w:ascii="仿宋" w:eastAsia="仿宋" w:cs="仿宋"/>
                <w:kern w:val="0"/>
                <w:sz w:val="16"/>
                <w:szCs w:val="16"/>
              </w:rPr>
              <w:t>工程设计、安装单位承担有线电视站、共用天线系统的设计、安装任务的，必须经县级广播电视行政管理部门批准，由县级广播电视行政管理部门发给《有线电视站、共用天线系统设计(安装)许可证》。</w:t>
            </w:r>
          </w:p>
          <w:p w14:paraId="65E4BA08">
            <w:pPr>
              <w:widowControl/>
              <w:jc w:val="left"/>
              <w:textAlignment w:val="center"/>
              <w:rPr>
                <w:rFonts w:ascii="仿宋" w:eastAsia="仿宋" w:cs="仿宋"/>
                <w:kern w:val="0"/>
                <w:sz w:val="16"/>
                <w:szCs w:val="16"/>
              </w:rPr>
            </w:pPr>
            <w:r>
              <w:rPr>
                <w:rFonts w:hint="eastAsia" w:ascii="仿宋" w:eastAsia="仿宋" w:cs="仿宋"/>
                <w:kern w:val="0"/>
                <w:sz w:val="16"/>
                <w:szCs w:val="16"/>
              </w:rPr>
              <w:t>第八条：有线电视台、有线电视站工程竣工后，由省级广播电视行政管理部门组织或者委托有关单位验收。未经验收或者验收不合格的，不得投入使用。</w:t>
            </w:r>
          </w:p>
          <w:p w14:paraId="154E84C7">
            <w:pPr>
              <w:widowControl/>
              <w:jc w:val="left"/>
              <w:textAlignment w:val="center"/>
              <w:rPr>
                <w:rFonts w:ascii="仿宋" w:eastAsia="仿宋" w:cs="仿宋"/>
                <w:kern w:val="0"/>
                <w:sz w:val="16"/>
                <w:szCs w:val="16"/>
              </w:rPr>
            </w:pPr>
            <w:r>
              <w:rPr>
                <w:rFonts w:hint="eastAsia" w:ascii="仿宋" w:eastAsia="仿宋" w:cs="仿宋"/>
                <w:kern w:val="0"/>
                <w:sz w:val="16"/>
                <w:szCs w:val="16"/>
              </w:rPr>
              <w:t>第九条：有线电视台、有线电视站播映的电视节目必须符合有关法律、法规和国家有关部门关于电视节目和录像制品的规定。严禁播映反动、淫秽以及妨碍国家安全和社会安定的自制电视节目或者录像片。</w:t>
            </w:r>
          </w:p>
          <w:p w14:paraId="42CA17AB">
            <w:pPr>
              <w:widowControl/>
              <w:jc w:val="left"/>
              <w:textAlignment w:val="center"/>
              <w:rPr>
                <w:rFonts w:ascii="仿宋" w:eastAsia="仿宋" w:cs="仿宋"/>
                <w:kern w:val="0"/>
                <w:sz w:val="16"/>
                <w:szCs w:val="16"/>
              </w:rPr>
            </w:pPr>
            <w:r>
              <w:rPr>
                <w:rFonts w:hint="eastAsia" w:ascii="仿宋" w:eastAsia="仿宋" w:cs="仿宋"/>
                <w:kern w:val="0"/>
                <w:sz w:val="16"/>
                <w:szCs w:val="16"/>
              </w:rPr>
              <w:t>第十条：有线电视台、有线电视站必须完整地直接接收、传送中央电视台和地方电视台的新闻和其他重要节目。</w:t>
            </w:r>
          </w:p>
          <w:p w14:paraId="5D89C170">
            <w:pPr>
              <w:widowControl/>
              <w:jc w:val="left"/>
              <w:textAlignment w:val="center"/>
              <w:rPr>
                <w:rFonts w:ascii="仿宋" w:eastAsia="仿宋" w:cs="仿宋"/>
                <w:kern w:val="0"/>
                <w:sz w:val="16"/>
                <w:szCs w:val="16"/>
              </w:rPr>
            </w:pPr>
            <w:r>
              <w:rPr>
                <w:rFonts w:hint="eastAsia" w:ascii="仿宋" w:eastAsia="仿宋" w:cs="仿宋"/>
                <w:kern w:val="0"/>
                <w:sz w:val="16"/>
                <w:szCs w:val="16"/>
              </w:rPr>
              <w:t>第十一条：开办有线电视台、有线电视站的单位应当建立健全设备、片目、播映等管理制度，必须按月编制播映的节目单，经开办单位主管领导审核后，报县级广播电视行政管理部门备案。</w:t>
            </w:r>
          </w:p>
        </w:tc>
        <w:tc>
          <w:tcPr>
            <w:tcW w:w="893" w:type="dxa"/>
            <w:tcBorders>
              <w:top w:val="single" w:color="000000" w:sz="4" w:space="0"/>
              <w:left w:val="single" w:color="000000" w:sz="4" w:space="0"/>
              <w:bottom w:val="single" w:color="000000" w:sz="4" w:space="0"/>
              <w:right w:val="single" w:color="000000" w:sz="4" w:space="0"/>
            </w:tcBorders>
            <w:vAlign w:val="center"/>
          </w:tcPr>
          <w:p w14:paraId="7BF51347">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030862E1">
            <w:pPr>
              <w:widowControl/>
              <w:jc w:val="center"/>
              <w:textAlignment w:val="center"/>
              <w:rPr>
                <w:rFonts w:ascii="仿宋" w:eastAsia="仿宋" w:cs="仿宋"/>
                <w:kern w:val="0"/>
                <w:sz w:val="16"/>
                <w:szCs w:val="16"/>
              </w:rPr>
            </w:pPr>
            <w:r>
              <w:rPr>
                <w:rFonts w:hint="eastAsia" w:ascii="仿宋" w:eastAsia="仿宋" w:cs="仿宋"/>
                <w:kern w:val="0"/>
                <w:sz w:val="16"/>
                <w:szCs w:val="16"/>
                <w:lang w:eastAsia="zh-CN"/>
              </w:rPr>
              <w:t>涉企</w:t>
            </w:r>
          </w:p>
        </w:tc>
      </w:tr>
      <w:tr w14:paraId="36897A61">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3D666ECA">
            <w:pPr>
              <w:widowControl/>
              <w:jc w:val="center"/>
              <w:textAlignment w:val="center"/>
              <w:rPr>
                <w:rFonts w:ascii="仿宋" w:eastAsia="仿宋" w:cs="仿宋"/>
                <w:kern w:val="0"/>
                <w:sz w:val="16"/>
                <w:szCs w:val="16"/>
              </w:rPr>
            </w:pPr>
            <w:r>
              <w:rPr>
                <w:rFonts w:hint="eastAsia" w:ascii="仿宋" w:eastAsia="仿宋" w:cs="仿宋"/>
                <w:kern w:val="0"/>
                <w:sz w:val="16"/>
                <w:szCs w:val="16"/>
              </w:rPr>
              <w:t>116</w:t>
            </w:r>
          </w:p>
        </w:tc>
        <w:tc>
          <w:tcPr>
            <w:tcW w:w="1827" w:type="dxa"/>
            <w:tcBorders>
              <w:top w:val="single" w:color="000000" w:sz="4" w:space="0"/>
              <w:left w:val="single" w:color="000000" w:sz="4" w:space="0"/>
              <w:bottom w:val="single" w:color="000000" w:sz="4" w:space="0"/>
              <w:right w:val="single" w:color="000000" w:sz="4" w:space="0"/>
            </w:tcBorders>
            <w:vAlign w:val="center"/>
          </w:tcPr>
          <w:p w14:paraId="482A6ED0">
            <w:pPr>
              <w:widowControl/>
              <w:jc w:val="left"/>
              <w:textAlignment w:val="center"/>
              <w:rPr>
                <w:rFonts w:ascii="仿宋" w:eastAsia="仿宋" w:cs="仿宋"/>
                <w:kern w:val="0"/>
                <w:sz w:val="16"/>
                <w:szCs w:val="16"/>
              </w:rPr>
            </w:pPr>
            <w:r>
              <w:rPr>
                <w:rFonts w:hint="eastAsia" w:ascii="仿宋" w:eastAsia="仿宋" w:cs="仿宋"/>
                <w:kern w:val="0"/>
                <w:sz w:val="16"/>
                <w:szCs w:val="16"/>
              </w:rPr>
              <w:t>对有线广播电视运营服务提供者违反《有线广播电视运营服务管理暂行规定》第七条、第八条、第九条、第二十七条、第二十九条、第三十条有线广播电视运营服务提供者未向社会公布其业务种类、服务范围、服务时限、资费标准等行为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381D9620">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768AE07F">
            <w:pPr>
              <w:widowControl/>
              <w:jc w:val="left"/>
              <w:textAlignment w:val="center"/>
              <w:rPr>
                <w:rFonts w:ascii="仿宋" w:eastAsia="仿宋" w:cs="仿宋"/>
                <w:kern w:val="0"/>
                <w:sz w:val="16"/>
                <w:szCs w:val="16"/>
              </w:rPr>
            </w:pPr>
            <w:r>
              <w:rPr>
                <w:rFonts w:hint="eastAsia" w:ascii="仿宋" w:eastAsia="仿宋" w:cs="仿宋"/>
                <w:kern w:val="0"/>
                <w:sz w:val="16"/>
                <w:szCs w:val="16"/>
              </w:rPr>
              <w:t>《有线广播电视运营服务管理暂行规定》</w:t>
            </w:r>
          </w:p>
          <w:p w14:paraId="6378EF6B">
            <w:pPr>
              <w:widowControl/>
              <w:jc w:val="left"/>
              <w:textAlignment w:val="center"/>
              <w:rPr>
                <w:rFonts w:ascii="仿宋" w:eastAsia="仿宋" w:cs="仿宋"/>
                <w:kern w:val="0"/>
                <w:sz w:val="16"/>
                <w:szCs w:val="16"/>
              </w:rPr>
            </w:pPr>
            <w:r>
              <w:rPr>
                <w:rFonts w:hint="eastAsia" w:ascii="仿宋" w:eastAsia="仿宋" w:cs="仿宋"/>
                <w:kern w:val="0"/>
                <w:sz w:val="16"/>
                <w:szCs w:val="16"/>
              </w:rPr>
              <w:t>第四十条：有线广播电视运营服务提供者违反本规定第七条、第八条、第九条、第二十七条、第二十九条、第三十条的，由县级以上人民政府广播电视行政部门责令改正，给予警告；情节严重的，并处一万元以上三万元以下的罚款。</w:t>
            </w:r>
          </w:p>
          <w:p w14:paraId="73A01C7A">
            <w:pPr>
              <w:widowControl/>
              <w:jc w:val="left"/>
              <w:textAlignment w:val="center"/>
              <w:rPr>
                <w:rFonts w:ascii="仿宋" w:eastAsia="仿宋" w:cs="仿宋"/>
                <w:kern w:val="0"/>
                <w:sz w:val="16"/>
                <w:szCs w:val="16"/>
              </w:rPr>
            </w:pPr>
            <w:r>
              <w:rPr>
                <w:rFonts w:hint="eastAsia" w:ascii="仿宋" w:eastAsia="仿宋" w:cs="仿宋"/>
                <w:kern w:val="0"/>
                <w:sz w:val="16"/>
                <w:szCs w:val="16"/>
              </w:rPr>
              <w:t>第七条：有线广播电视运营服务提供者应当向社会公布其业务种类、服务范围、服务时限、资费标准，并向省、自治区、直辖市人民政府广播电视行政部门备案。</w:t>
            </w:r>
          </w:p>
          <w:p w14:paraId="1D18FC67">
            <w:pPr>
              <w:widowControl/>
              <w:jc w:val="left"/>
              <w:textAlignment w:val="center"/>
              <w:rPr>
                <w:rFonts w:ascii="仿宋" w:eastAsia="仿宋" w:cs="仿宋"/>
                <w:kern w:val="0"/>
                <w:sz w:val="16"/>
                <w:szCs w:val="16"/>
              </w:rPr>
            </w:pPr>
            <w:r>
              <w:rPr>
                <w:rFonts w:hint="eastAsia" w:ascii="仿宋" w:eastAsia="仿宋" w:cs="仿宋"/>
                <w:kern w:val="0"/>
                <w:sz w:val="16"/>
                <w:szCs w:val="16"/>
              </w:rPr>
              <w:t>有线广播电视运营服务提供者向用户提供的业务质量指标和服务质量指标应当符合国家和行业标准、要求。</w:t>
            </w:r>
          </w:p>
          <w:p w14:paraId="5DEA21BC">
            <w:pPr>
              <w:widowControl/>
              <w:jc w:val="left"/>
              <w:textAlignment w:val="center"/>
              <w:rPr>
                <w:rFonts w:ascii="仿宋" w:eastAsia="仿宋" w:cs="仿宋"/>
                <w:kern w:val="0"/>
                <w:sz w:val="16"/>
                <w:szCs w:val="16"/>
              </w:rPr>
            </w:pPr>
            <w:r>
              <w:rPr>
                <w:rFonts w:hint="eastAsia" w:ascii="仿宋" w:eastAsia="仿宋" w:cs="仿宋"/>
                <w:kern w:val="0"/>
                <w:sz w:val="16"/>
                <w:szCs w:val="16"/>
              </w:rPr>
              <w:t>第八条：有线广播电视运营服务提供者应当向社会公布所传送的基本收视频道目录。</w:t>
            </w:r>
          </w:p>
          <w:p w14:paraId="7A2B086C">
            <w:pPr>
              <w:widowControl/>
              <w:jc w:val="left"/>
              <w:textAlignment w:val="center"/>
              <w:rPr>
                <w:rFonts w:ascii="仿宋" w:eastAsia="仿宋" w:cs="仿宋"/>
                <w:kern w:val="0"/>
                <w:sz w:val="16"/>
                <w:szCs w:val="16"/>
              </w:rPr>
            </w:pPr>
            <w:r>
              <w:rPr>
                <w:rFonts w:hint="eastAsia" w:ascii="仿宋" w:eastAsia="仿宋" w:cs="仿宋"/>
                <w:kern w:val="0"/>
                <w:sz w:val="16"/>
                <w:szCs w:val="16"/>
              </w:rPr>
              <w:t>基本收视频道中应当包括国家广播电视总局要求转播的广播电视节目和县级以上地方人民政府广播电视行政部门要求转播的经国家广播电视总局批准的本地广播电视节目。</w:t>
            </w:r>
          </w:p>
          <w:p w14:paraId="5BAF70F0">
            <w:pPr>
              <w:widowControl/>
              <w:jc w:val="left"/>
              <w:textAlignment w:val="center"/>
              <w:rPr>
                <w:rFonts w:ascii="仿宋" w:eastAsia="仿宋" w:cs="仿宋"/>
                <w:kern w:val="0"/>
                <w:sz w:val="16"/>
                <w:szCs w:val="16"/>
              </w:rPr>
            </w:pPr>
            <w:r>
              <w:rPr>
                <w:rFonts w:hint="eastAsia" w:ascii="仿宋" w:eastAsia="仿宋" w:cs="仿宋"/>
                <w:kern w:val="0"/>
                <w:sz w:val="16"/>
                <w:szCs w:val="16"/>
              </w:rPr>
              <w:t>第九条：除下列情况外，有线广播电视运营服务提供者不得更改所传送的基本收视频道：（一）国家广播电视总局依法作出的决定；（二）信号源不符合传送条件或者已停止播出的；（三）与节目提供方的协议有效期满或者节目提供方承担违约责任的；（四）法律、行政法规、规章规定的其他情形。</w:t>
            </w:r>
          </w:p>
          <w:p w14:paraId="66EFC94B">
            <w:pPr>
              <w:widowControl/>
              <w:jc w:val="left"/>
              <w:textAlignment w:val="center"/>
              <w:rPr>
                <w:rFonts w:ascii="仿宋" w:eastAsia="仿宋" w:cs="仿宋"/>
                <w:kern w:val="0"/>
                <w:sz w:val="16"/>
                <w:szCs w:val="16"/>
              </w:rPr>
            </w:pPr>
            <w:r>
              <w:rPr>
                <w:rFonts w:hint="eastAsia" w:ascii="仿宋" w:eastAsia="仿宋" w:cs="仿宋"/>
                <w:kern w:val="0"/>
                <w:sz w:val="16"/>
                <w:szCs w:val="16"/>
              </w:rPr>
              <w:t>终止传送基本收视频道的，有线广播电视运营服务提供者应当向所涉及用户公告，并采取措施保证基本收视频道数量。有前款第二项规定情形的，有线广播电视运营服务提供者应当于当日向省、自治区、直辖市人民政府广播电视行政部门报告。</w:t>
            </w:r>
          </w:p>
          <w:p w14:paraId="1149FB0B">
            <w:pPr>
              <w:widowControl/>
              <w:jc w:val="left"/>
              <w:textAlignment w:val="center"/>
              <w:rPr>
                <w:rFonts w:ascii="仿宋" w:eastAsia="仿宋" w:cs="仿宋"/>
                <w:kern w:val="0"/>
                <w:sz w:val="16"/>
                <w:szCs w:val="16"/>
              </w:rPr>
            </w:pPr>
            <w:r>
              <w:rPr>
                <w:rFonts w:hint="eastAsia" w:ascii="仿宋" w:eastAsia="仿宋" w:cs="仿宋"/>
                <w:kern w:val="0"/>
                <w:sz w:val="16"/>
                <w:szCs w:val="16"/>
              </w:rPr>
              <w:t>第二十七条：有线广播电视运营服务提供者应当建立用户信息安全监管体系，如实登记用户个人信息，并依法负有保密义务。未经用户许可，不得泄露用户个人信息。</w:t>
            </w:r>
          </w:p>
          <w:p w14:paraId="232E7385">
            <w:pPr>
              <w:widowControl/>
              <w:jc w:val="left"/>
              <w:textAlignment w:val="center"/>
              <w:rPr>
                <w:rFonts w:ascii="仿宋" w:eastAsia="仿宋" w:cs="仿宋"/>
                <w:kern w:val="0"/>
                <w:sz w:val="16"/>
                <w:szCs w:val="16"/>
              </w:rPr>
            </w:pPr>
            <w:r>
              <w:rPr>
                <w:rFonts w:hint="eastAsia" w:ascii="仿宋" w:eastAsia="仿宋" w:cs="仿宋"/>
                <w:kern w:val="0"/>
                <w:sz w:val="16"/>
                <w:szCs w:val="16"/>
              </w:rPr>
              <w:t>第二十九条：有线广播电视运营服务提供者应当配合广播电视行政部门依法实施的监督检查,如实提供有关资料和情况。</w:t>
            </w:r>
          </w:p>
          <w:p w14:paraId="6D345F18">
            <w:pPr>
              <w:widowControl/>
              <w:jc w:val="left"/>
              <w:textAlignment w:val="center"/>
              <w:rPr>
                <w:rFonts w:ascii="仿宋" w:eastAsia="仿宋" w:cs="仿宋"/>
                <w:kern w:val="0"/>
                <w:sz w:val="16"/>
                <w:szCs w:val="16"/>
              </w:rPr>
            </w:pPr>
            <w:r>
              <w:rPr>
                <w:rFonts w:hint="eastAsia" w:ascii="仿宋" w:eastAsia="仿宋" w:cs="仿宋"/>
                <w:kern w:val="0"/>
                <w:sz w:val="16"/>
                <w:szCs w:val="16"/>
              </w:rPr>
              <w:t>第三十条：有线广播电视运营服务提供者应当建立健全服务质量管理体系，按照省、自治区、直辖市以上人民政府广播电视行政部门的要求，对本单位服务质量进行自查，并向社会公布本单位服务质量状况。</w:t>
            </w:r>
          </w:p>
          <w:p w14:paraId="57F175FA">
            <w:pPr>
              <w:widowControl/>
              <w:jc w:val="left"/>
              <w:textAlignment w:val="center"/>
              <w:rPr>
                <w:rFonts w:ascii="仿宋" w:eastAsia="仿宋" w:cs="仿宋"/>
                <w:kern w:val="0"/>
                <w:sz w:val="16"/>
                <w:szCs w:val="16"/>
              </w:rPr>
            </w:pPr>
            <w:r>
              <w:rPr>
                <w:rFonts w:hint="eastAsia" w:ascii="仿宋" w:eastAsia="仿宋" w:cs="仿宋"/>
                <w:kern w:val="0"/>
                <w:sz w:val="16"/>
                <w:szCs w:val="16"/>
              </w:rPr>
              <w:t>有线广播电视运营服务提供者应当每年将自查情况通过省、自治区、直辖市人民政府广播电视行政部门向国家广播电视总局报告。</w:t>
            </w:r>
          </w:p>
        </w:tc>
        <w:tc>
          <w:tcPr>
            <w:tcW w:w="893" w:type="dxa"/>
            <w:tcBorders>
              <w:top w:val="single" w:color="000000" w:sz="4" w:space="0"/>
              <w:left w:val="single" w:color="000000" w:sz="4" w:space="0"/>
              <w:bottom w:val="single" w:color="000000" w:sz="4" w:space="0"/>
              <w:right w:val="single" w:color="000000" w:sz="4" w:space="0"/>
            </w:tcBorders>
            <w:vAlign w:val="center"/>
          </w:tcPr>
          <w:p w14:paraId="72694C47">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4CADE8C3">
            <w:pPr>
              <w:widowControl/>
              <w:jc w:val="center"/>
              <w:textAlignment w:val="center"/>
              <w:rPr>
                <w:rFonts w:ascii="仿宋" w:eastAsia="仿宋" w:cs="仿宋"/>
                <w:kern w:val="0"/>
                <w:sz w:val="16"/>
                <w:szCs w:val="16"/>
              </w:rPr>
            </w:pPr>
            <w:r>
              <w:rPr>
                <w:rFonts w:hint="eastAsia" w:ascii="仿宋" w:eastAsia="仿宋" w:cs="仿宋"/>
                <w:kern w:val="0"/>
                <w:sz w:val="16"/>
                <w:szCs w:val="16"/>
                <w:lang w:eastAsia="zh-CN"/>
              </w:rPr>
              <w:t>涉企</w:t>
            </w:r>
          </w:p>
        </w:tc>
      </w:tr>
      <w:tr w14:paraId="7EA658EA">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5905879E">
            <w:pPr>
              <w:widowControl/>
              <w:jc w:val="center"/>
              <w:textAlignment w:val="center"/>
              <w:rPr>
                <w:rFonts w:ascii="仿宋" w:eastAsia="仿宋" w:cs="仿宋"/>
                <w:kern w:val="0"/>
                <w:sz w:val="16"/>
                <w:szCs w:val="16"/>
              </w:rPr>
            </w:pPr>
            <w:r>
              <w:rPr>
                <w:rFonts w:hint="eastAsia" w:ascii="仿宋" w:eastAsia="仿宋" w:cs="仿宋"/>
                <w:kern w:val="0"/>
                <w:sz w:val="16"/>
                <w:szCs w:val="16"/>
              </w:rPr>
              <w:t>117</w:t>
            </w:r>
          </w:p>
        </w:tc>
        <w:tc>
          <w:tcPr>
            <w:tcW w:w="1827" w:type="dxa"/>
            <w:tcBorders>
              <w:top w:val="single" w:color="000000" w:sz="4" w:space="0"/>
              <w:left w:val="single" w:color="000000" w:sz="4" w:space="0"/>
              <w:bottom w:val="single" w:color="000000" w:sz="4" w:space="0"/>
              <w:right w:val="single" w:color="000000" w:sz="4" w:space="0"/>
            </w:tcBorders>
            <w:vAlign w:val="center"/>
          </w:tcPr>
          <w:p w14:paraId="50976664">
            <w:pPr>
              <w:widowControl/>
              <w:jc w:val="left"/>
              <w:textAlignment w:val="center"/>
              <w:rPr>
                <w:rFonts w:ascii="仿宋" w:eastAsia="仿宋" w:cs="仿宋"/>
                <w:kern w:val="0"/>
                <w:sz w:val="16"/>
                <w:szCs w:val="16"/>
              </w:rPr>
            </w:pPr>
            <w:r>
              <w:rPr>
                <w:rFonts w:hint="eastAsia" w:ascii="仿宋" w:eastAsia="仿宋" w:cs="仿宋"/>
                <w:kern w:val="0"/>
                <w:sz w:val="16"/>
                <w:szCs w:val="16"/>
              </w:rPr>
              <w:t>有线广播电视运营服务提供者违反《有线广播电视运营服务管理暂行规定》第十条、第二十一条、第二十二条有线广播电视运营服务提供者停止经营某项业务时未提前十五个工作日公告或者通知有关用户等行为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25524916">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6F3C0CB2">
            <w:pPr>
              <w:widowControl/>
              <w:jc w:val="left"/>
              <w:textAlignment w:val="center"/>
              <w:rPr>
                <w:rFonts w:ascii="仿宋" w:eastAsia="仿宋" w:cs="仿宋"/>
                <w:kern w:val="0"/>
                <w:sz w:val="16"/>
                <w:szCs w:val="16"/>
              </w:rPr>
            </w:pPr>
            <w:r>
              <w:rPr>
                <w:rFonts w:hint="eastAsia" w:ascii="仿宋" w:eastAsia="仿宋" w:cs="仿宋"/>
                <w:kern w:val="0"/>
                <w:sz w:val="16"/>
                <w:szCs w:val="16"/>
              </w:rPr>
              <w:t>《有线广播电视运营服务管理暂行规定》</w:t>
            </w:r>
          </w:p>
          <w:p w14:paraId="76E0FC20">
            <w:pPr>
              <w:widowControl/>
              <w:jc w:val="left"/>
              <w:textAlignment w:val="center"/>
              <w:rPr>
                <w:rFonts w:ascii="仿宋" w:eastAsia="仿宋" w:cs="仿宋"/>
                <w:kern w:val="0"/>
                <w:sz w:val="16"/>
                <w:szCs w:val="16"/>
              </w:rPr>
            </w:pPr>
            <w:r>
              <w:rPr>
                <w:rFonts w:hint="eastAsia" w:ascii="仿宋" w:eastAsia="仿宋" w:cs="仿宋"/>
                <w:kern w:val="0"/>
                <w:sz w:val="16"/>
                <w:szCs w:val="16"/>
              </w:rPr>
              <w:t>第四十一条：有线广播电视运营服务提供者违反本规定第十条、第二十一条、第二十二条的，由县级以上人民政府广播电视行政部门责令改正，给予警告；情节严重的，并处五千元以上两万元以下的罚款。</w:t>
            </w:r>
          </w:p>
          <w:p w14:paraId="3CCBD963">
            <w:pPr>
              <w:widowControl/>
              <w:jc w:val="left"/>
              <w:textAlignment w:val="center"/>
              <w:rPr>
                <w:rFonts w:ascii="仿宋" w:eastAsia="仿宋" w:cs="仿宋"/>
                <w:kern w:val="0"/>
                <w:sz w:val="16"/>
                <w:szCs w:val="16"/>
              </w:rPr>
            </w:pPr>
            <w:r>
              <w:rPr>
                <w:rFonts w:hint="eastAsia" w:ascii="仿宋" w:eastAsia="仿宋" w:cs="仿宋"/>
                <w:kern w:val="0"/>
                <w:sz w:val="16"/>
                <w:szCs w:val="16"/>
              </w:rPr>
              <w:t>第十条：有线广播电视运营服务提供者停止经营某项业务时，应当至少提前十五个工作日公告或者通知有关用户，并公平合理地做好用户善后工作。</w:t>
            </w:r>
          </w:p>
          <w:p w14:paraId="4477E7F8">
            <w:pPr>
              <w:widowControl/>
              <w:jc w:val="left"/>
              <w:textAlignment w:val="center"/>
              <w:rPr>
                <w:rFonts w:ascii="仿宋" w:eastAsia="仿宋" w:cs="仿宋"/>
                <w:kern w:val="0"/>
                <w:sz w:val="16"/>
                <w:szCs w:val="16"/>
              </w:rPr>
            </w:pPr>
            <w:r>
              <w:rPr>
                <w:rFonts w:hint="eastAsia" w:ascii="仿宋" w:eastAsia="仿宋" w:cs="仿宋"/>
                <w:kern w:val="0"/>
                <w:sz w:val="16"/>
                <w:szCs w:val="16"/>
              </w:rPr>
              <w:t>第二十一条：有线广播电视运营服务提供者更改、调整数字广播电视频道序号，或者因系统设备及线路计划检修、设备搬迁、工程割接、网络及软件升级等可预见的原因影响用户收看或者使用的，应当提前七十二小时向所涉及的用户公告；影响用户的时间超过二十四小时的，应当同时向所在地县级以上地方人民政府广播电视行政部门报告。</w:t>
            </w:r>
          </w:p>
          <w:p w14:paraId="1FCD5605">
            <w:pPr>
              <w:widowControl/>
              <w:jc w:val="left"/>
              <w:textAlignment w:val="center"/>
              <w:rPr>
                <w:rFonts w:ascii="仿宋" w:eastAsia="仿宋" w:cs="仿宋"/>
                <w:kern w:val="0"/>
                <w:sz w:val="16"/>
                <w:szCs w:val="16"/>
              </w:rPr>
            </w:pPr>
            <w:r>
              <w:rPr>
                <w:rFonts w:hint="eastAsia" w:ascii="仿宋" w:eastAsia="仿宋" w:cs="仿宋"/>
                <w:kern w:val="0"/>
                <w:sz w:val="16"/>
                <w:szCs w:val="16"/>
              </w:rPr>
              <w:t>前款规定的原因消除后，有线广播电视运营服务提供者应当及时恢复服务。</w:t>
            </w:r>
          </w:p>
          <w:p w14:paraId="4057DBB2">
            <w:pPr>
              <w:widowControl/>
              <w:jc w:val="left"/>
              <w:textAlignment w:val="center"/>
              <w:rPr>
                <w:rFonts w:ascii="仿宋" w:eastAsia="仿宋" w:cs="仿宋"/>
                <w:kern w:val="0"/>
                <w:sz w:val="16"/>
                <w:szCs w:val="16"/>
              </w:rPr>
            </w:pPr>
            <w:r>
              <w:rPr>
                <w:rFonts w:hint="eastAsia" w:ascii="仿宋" w:eastAsia="仿宋" w:cs="仿宋"/>
                <w:kern w:val="0"/>
                <w:sz w:val="16"/>
                <w:szCs w:val="16"/>
              </w:rPr>
              <w:t>第二十二条：因不可抗力、重大网络故障或者突发性事件影响用户使用的，有线广播电视运营服务提供者应当向所涉及用户公告；因其他不可预见的原因影响用户使用的，可以不予公告，但应当在用户咨询时告知原因。</w:t>
            </w:r>
          </w:p>
        </w:tc>
        <w:tc>
          <w:tcPr>
            <w:tcW w:w="893" w:type="dxa"/>
            <w:tcBorders>
              <w:top w:val="single" w:color="000000" w:sz="4" w:space="0"/>
              <w:left w:val="single" w:color="000000" w:sz="4" w:space="0"/>
              <w:bottom w:val="single" w:color="000000" w:sz="4" w:space="0"/>
              <w:right w:val="single" w:color="000000" w:sz="4" w:space="0"/>
            </w:tcBorders>
            <w:vAlign w:val="center"/>
          </w:tcPr>
          <w:p w14:paraId="133738C5">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791BD1E7">
            <w:pPr>
              <w:widowControl/>
              <w:jc w:val="center"/>
              <w:textAlignment w:val="center"/>
              <w:rPr>
                <w:rFonts w:ascii="仿宋" w:eastAsia="仿宋" w:cs="仿宋"/>
                <w:kern w:val="0"/>
                <w:sz w:val="16"/>
                <w:szCs w:val="16"/>
              </w:rPr>
            </w:pPr>
            <w:r>
              <w:rPr>
                <w:rFonts w:hint="eastAsia" w:ascii="仿宋" w:eastAsia="仿宋" w:cs="仿宋"/>
                <w:kern w:val="0"/>
                <w:sz w:val="16"/>
                <w:szCs w:val="16"/>
                <w:lang w:eastAsia="zh-CN"/>
              </w:rPr>
              <w:t>涉企</w:t>
            </w:r>
          </w:p>
        </w:tc>
      </w:tr>
      <w:tr w14:paraId="304AB992">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68F4BCBE">
            <w:pPr>
              <w:widowControl/>
              <w:jc w:val="center"/>
              <w:textAlignment w:val="center"/>
              <w:rPr>
                <w:rFonts w:ascii="仿宋" w:eastAsia="仿宋" w:cs="仿宋"/>
                <w:kern w:val="0"/>
                <w:sz w:val="16"/>
                <w:szCs w:val="16"/>
              </w:rPr>
            </w:pPr>
            <w:r>
              <w:rPr>
                <w:rFonts w:hint="eastAsia" w:ascii="仿宋" w:eastAsia="仿宋" w:cs="仿宋"/>
                <w:kern w:val="0"/>
                <w:sz w:val="16"/>
                <w:szCs w:val="16"/>
              </w:rPr>
              <w:t>118</w:t>
            </w:r>
          </w:p>
        </w:tc>
        <w:tc>
          <w:tcPr>
            <w:tcW w:w="1827" w:type="dxa"/>
            <w:tcBorders>
              <w:top w:val="single" w:color="000000" w:sz="4" w:space="0"/>
              <w:left w:val="single" w:color="000000" w:sz="4" w:space="0"/>
              <w:bottom w:val="single" w:color="000000" w:sz="4" w:space="0"/>
              <w:right w:val="single" w:color="000000" w:sz="4" w:space="0"/>
            </w:tcBorders>
            <w:vAlign w:val="center"/>
          </w:tcPr>
          <w:p w14:paraId="1CC26C23">
            <w:pPr>
              <w:widowControl/>
              <w:jc w:val="left"/>
              <w:textAlignment w:val="center"/>
              <w:rPr>
                <w:rFonts w:ascii="仿宋" w:eastAsia="仿宋" w:cs="仿宋"/>
                <w:kern w:val="0"/>
                <w:sz w:val="16"/>
                <w:szCs w:val="16"/>
              </w:rPr>
            </w:pPr>
            <w:r>
              <w:rPr>
                <w:rFonts w:hint="eastAsia" w:ascii="仿宋" w:eastAsia="仿宋" w:cs="仿宋"/>
                <w:kern w:val="0"/>
                <w:sz w:val="16"/>
                <w:szCs w:val="16"/>
              </w:rPr>
              <w:t>有线广播电视运营服务提供者违反《有线广播电视运营服务管理暂行规定》第十六条、第十七条、第十八条、第二十条、第二十五条、第二十八条有线广播电视运营服务提供者未设立统一的客服电话，为用户提供7×24小时故障报修、咨询和投诉等服务等行为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21B2CE37">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0D9AF63A">
            <w:pPr>
              <w:widowControl/>
              <w:jc w:val="left"/>
              <w:textAlignment w:val="center"/>
              <w:rPr>
                <w:rFonts w:ascii="仿宋" w:eastAsia="仿宋" w:cs="仿宋"/>
                <w:kern w:val="0"/>
                <w:sz w:val="16"/>
                <w:szCs w:val="16"/>
              </w:rPr>
            </w:pPr>
            <w:r>
              <w:rPr>
                <w:rFonts w:hint="eastAsia" w:ascii="仿宋" w:eastAsia="仿宋" w:cs="仿宋"/>
                <w:kern w:val="0"/>
                <w:sz w:val="16"/>
                <w:szCs w:val="16"/>
              </w:rPr>
              <w:t>《有线广播电视运营服务管理暂行规定》</w:t>
            </w:r>
          </w:p>
          <w:p w14:paraId="27BA39A9">
            <w:pPr>
              <w:widowControl/>
              <w:jc w:val="left"/>
              <w:textAlignment w:val="center"/>
              <w:rPr>
                <w:rFonts w:ascii="仿宋" w:eastAsia="仿宋" w:cs="仿宋"/>
                <w:kern w:val="0"/>
                <w:sz w:val="16"/>
                <w:szCs w:val="16"/>
              </w:rPr>
            </w:pPr>
            <w:r>
              <w:rPr>
                <w:rFonts w:hint="eastAsia" w:ascii="仿宋" w:eastAsia="仿宋" w:cs="仿宋"/>
                <w:kern w:val="0"/>
                <w:sz w:val="16"/>
                <w:szCs w:val="16"/>
              </w:rPr>
              <w:t>第四十二条：有线广播电视运营服务提供者违反本规定第十六条、第十七条、第十八条、第二十条、第二十五条、第二十八条的，由县级以上人民政府广播电视行政部门给予警告；情节严重的，并处五千元以下的罚款。</w:t>
            </w:r>
          </w:p>
          <w:p w14:paraId="1C7BFB97">
            <w:pPr>
              <w:widowControl/>
              <w:jc w:val="left"/>
              <w:textAlignment w:val="center"/>
              <w:rPr>
                <w:rFonts w:ascii="仿宋" w:eastAsia="仿宋" w:cs="仿宋"/>
                <w:kern w:val="0"/>
                <w:sz w:val="16"/>
                <w:szCs w:val="16"/>
              </w:rPr>
            </w:pPr>
            <w:r>
              <w:rPr>
                <w:rFonts w:hint="eastAsia" w:ascii="仿宋" w:eastAsia="仿宋" w:cs="仿宋"/>
                <w:kern w:val="0"/>
                <w:sz w:val="16"/>
                <w:szCs w:val="16"/>
              </w:rPr>
              <w:t>第十六条：有线广播电视运营服务提供者应当设立统一的客服电话，为用户提供7×24小时故障报修、咨询和投诉等服务。其中故障报修应当提供7×24小时人工服务。</w:t>
            </w:r>
          </w:p>
          <w:p w14:paraId="73CCC856">
            <w:pPr>
              <w:widowControl/>
              <w:jc w:val="left"/>
              <w:textAlignment w:val="center"/>
              <w:rPr>
                <w:rFonts w:ascii="仿宋" w:eastAsia="仿宋" w:cs="仿宋"/>
                <w:kern w:val="0"/>
                <w:sz w:val="16"/>
                <w:szCs w:val="16"/>
              </w:rPr>
            </w:pPr>
            <w:r>
              <w:rPr>
                <w:rFonts w:hint="eastAsia" w:ascii="仿宋" w:eastAsia="仿宋" w:cs="仿宋"/>
                <w:kern w:val="0"/>
                <w:sz w:val="16"/>
                <w:szCs w:val="16"/>
              </w:rPr>
              <w:t>第十七条：有线广播电视运营服务提供者接到用户故障报修后，需要上门维修的，应当自接报后二十四小时内与用户预约上门维修时间。</w:t>
            </w:r>
          </w:p>
          <w:p w14:paraId="7CA2DAB6">
            <w:pPr>
              <w:widowControl/>
              <w:jc w:val="left"/>
              <w:textAlignment w:val="center"/>
              <w:rPr>
                <w:rFonts w:ascii="仿宋" w:eastAsia="仿宋" w:cs="仿宋"/>
                <w:kern w:val="0"/>
                <w:sz w:val="16"/>
                <w:szCs w:val="16"/>
              </w:rPr>
            </w:pPr>
            <w:r>
              <w:rPr>
                <w:rFonts w:hint="eastAsia" w:ascii="仿宋" w:eastAsia="仿宋" w:cs="仿宋"/>
                <w:kern w:val="0"/>
                <w:sz w:val="16"/>
                <w:szCs w:val="16"/>
              </w:rPr>
              <w:t>第十八条：城镇用户的网络和设备故障，有线广播电视运营服务提供者应当自接报之日的次日起或者用户同意的上门维修时间起二十四小时内修复，重大故障应当在四十八小时内修复；农村或者交通不便地区用户的故障，有线广播电视运营服务提供者应当自接报之日的次日起或者用户同意的上门维修时间起七十二小时内修复。</w:t>
            </w:r>
          </w:p>
          <w:p w14:paraId="2AAFA4CA">
            <w:pPr>
              <w:widowControl/>
              <w:jc w:val="left"/>
              <w:textAlignment w:val="center"/>
              <w:rPr>
                <w:rFonts w:ascii="仿宋" w:eastAsia="仿宋" w:cs="仿宋"/>
                <w:kern w:val="0"/>
                <w:sz w:val="16"/>
                <w:szCs w:val="16"/>
              </w:rPr>
            </w:pPr>
            <w:r>
              <w:rPr>
                <w:rFonts w:hint="eastAsia" w:ascii="仿宋" w:eastAsia="仿宋" w:cs="仿宋"/>
                <w:kern w:val="0"/>
                <w:sz w:val="16"/>
                <w:szCs w:val="16"/>
              </w:rPr>
              <w:t>第二十条：有线广播电视运营服务提供者委派的上门维修人员应当遵守预约时间，出示工作证明并佩带本单位标识，爱护用户设施。需要收取费用的，应当事先向用户说明。</w:t>
            </w:r>
          </w:p>
          <w:p w14:paraId="615687C4">
            <w:pPr>
              <w:widowControl/>
              <w:jc w:val="left"/>
              <w:textAlignment w:val="center"/>
              <w:rPr>
                <w:rFonts w:ascii="仿宋" w:eastAsia="仿宋" w:cs="仿宋"/>
                <w:kern w:val="0"/>
                <w:sz w:val="16"/>
                <w:szCs w:val="16"/>
              </w:rPr>
            </w:pPr>
            <w:r>
              <w:rPr>
                <w:rFonts w:hint="eastAsia" w:ascii="仿宋" w:eastAsia="仿宋" w:cs="仿宋"/>
                <w:kern w:val="0"/>
                <w:sz w:val="16"/>
                <w:szCs w:val="16"/>
              </w:rPr>
              <w:t>第二十五条：有线广播电视运营服务提供者应当建立用户投诉处理机制，形成包括受理、调查、处理、反馈、评估、报告、改进、存档等环节的完整工作流程。对用户关于服务的投诉，应当在十个工作日内答复。</w:t>
            </w:r>
          </w:p>
          <w:p w14:paraId="576DB65C">
            <w:pPr>
              <w:widowControl/>
              <w:jc w:val="left"/>
              <w:textAlignment w:val="center"/>
              <w:rPr>
                <w:rFonts w:ascii="仿宋" w:eastAsia="仿宋" w:cs="仿宋"/>
                <w:kern w:val="0"/>
                <w:sz w:val="16"/>
                <w:szCs w:val="16"/>
              </w:rPr>
            </w:pPr>
            <w:r>
              <w:rPr>
                <w:rFonts w:hint="eastAsia" w:ascii="仿宋" w:eastAsia="仿宋" w:cs="仿宋"/>
                <w:kern w:val="0"/>
                <w:sz w:val="16"/>
                <w:szCs w:val="16"/>
              </w:rPr>
              <w:t>有线广播电视运营服务提供者收到广播电视行政部门或者其设立的投诉处理机构转来的用户投诉后，应当在要求的期限内完成有关投诉处理事宜；不能按时完成的，应当向有关广播电视行政部门或者投诉处理机构提前说明情况。</w:t>
            </w:r>
          </w:p>
          <w:p w14:paraId="4D887630">
            <w:pPr>
              <w:widowControl/>
              <w:jc w:val="left"/>
              <w:textAlignment w:val="center"/>
              <w:rPr>
                <w:rFonts w:ascii="仿宋" w:eastAsia="仿宋" w:cs="仿宋"/>
                <w:kern w:val="0"/>
                <w:sz w:val="16"/>
                <w:szCs w:val="16"/>
              </w:rPr>
            </w:pPr>
            <w:r>
              <w:rPr>
                <w:rFonts w:hint="eastAsia" w:ascii="仿宋" w:eastAsia="仿宋" w:cs="仿宋"/>
                <w:kern w:val="0"/>
                <w:sz w:val="16"/>
                <w:szCs w:val="16"/>
              </w:rPr>
              <w:t>第二十八条：有线广播电视运营服务提供者应当对从业人员进行服务规范方面的培训。</w:t>
            </w:r>
          </w:p>
        </w:tc>
        <w:tc>
          <w:tcPr>
            <w:tcW w:w="893" w:type="dxa"/>
            <w:tcBorders>
              <w:top w:val="single" w:color="000000" w:sz="4" w:space="0"/>
              <w:left w:val="single" w:color="000000" w:sz="4" w:space="0"/>
              <w:bottom w:val="single" w:color="000000" w:sz="4" w:space="0"/>
              <w:right w:val="single" w:color="000000" w:sz="4" w:space="0"/>
            </w:tcBorders>
            <w:vAlign w:val="center"/>
          </w:tcPr>
          <w:p w14:paraId="0A400EDB">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317FEF73">
            <w:pPr>
              <w:widowControl/>
              <w:jc w:val="center"/>
              <w:textAlignment w:val="center"/>
              <w:rPr>
                <w:rFonts w:ascii="仿宋" w:eastAsia="仿宋" w:cs="仿宋"/>
                <w:kern w:val="0"/>
                <w:sz w:val="16"/>
                <w:szCs w:val="16"/>
              </w:rPr>
            </w:pPr>
            <w:r>
              <w:rPr>
                <w:rFonts w:hint="eastAsia" w:ascii="仿宋" w:eastAsia="仿宋" w:cs="仿宋"/>
                <w:kern w:val="0"/>
                <w:sz w:val="16"/>
                <w:szCs w:val="16"/>
                <w:lang w:eastAsia="zh-CN"/>
              </w:rPr>
              <w:t>涉企</w:t>
            </w:r>
          </w:p>
        </w:tc>
      </w:tr>
      <w:tr w14:paraId="4ED76E87">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487DC4EF">
            <w:pPr>
              <w:widowControl/>
              <w:jc w:val="center"/>
              <w:textAlignment w:val="center"/>
              <w:rPr>
                <w:rFonts w:ascii="仿宋" w:eastAsia="仿宋" w:cs="仿宋"/>
                <w:sz w:val="16"/>
                <w:szCs w:val="16"/>
              </w:rPr>
            </w:pPr>
            <w:r>
              <w:rPr>
                <w:rFonts w:hint="eastAsia" w:ascii="仿宋" w:eastAsia="仿宋" w:cs="仿宋"/>
                <w:sz w:val="16"/>
                <w:szCs w:val="16"/>
              </w:rPr>
              <w:t>119</w:t>
            </w:r>
          </w:p>
        </w:tc>
        <w:tc>
          <w:tcPr>
            <w:tcW w:w="1827" w:type="dxa"/>
            <w:tcBorders>
              <w:top w:val="single" w:color="000000" w:sz="4" w:space="0"/>
              <w:left w:val="single" w:color="000000" w:sz="4" w:space="0"/>
              <w:bottom w:val="single" w:color="000000" w:sz="4" w:space="0"/>
              <w:right w:val="single" w:color="000000" w:sz="4" w:space="0"/>
            </w:tcBorders>
            <w:vAlign w:val="center"/>
          </w:tcPr>
          <w:p w14:paraId="028F732D">
            <w:pPr>
              <w:widowControl/>
              <w:textAlignment w:val="center"/>
              <w:rPr>
                <w:rFonts w:ascii="仿宋" w:eastAsia="仿宋" w:cs="仿宋"/>
                <w:sz w:val="16"/>
                <w:szCs w:val="16"/>
              </w:rPr>
            </w:pPr>
            <w:r>
              <w:rPr>
                <w:rFonts w:hint="eastAsia" w:ascii="仿宋" w:eastAsia="仿宋" w:cs="仿宋"/>
                <w:kern w:val="0"/>
                <w:sz w:val="16"/>
                <w:szCs w:val="16"/>
              </w:rPr>
              <w:t>对擅自提供卫星地面接收设施安装服务等行为的行政处罚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7E85ADB2">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7C740E64">
            <w:pPr>
              <w:widowControl/>
              <w:jc w:val="left"/>
              <w:textAlignment w:val="center"/>
              <w:rPr>
                <w:rFonts w:ascii="仿宋" w:eastAsia="仿宋" w:cs="仿宋"/>
                <w:kern w:val="0"/>
                <w:sz w:val="16"/>
                <w:szCs w:val="16"/>
              </w:rPr>
            </w:pPr>
            <w:r>
              <w:rPr>
                <w:rFonts w:hint="eastAsia" w:ascii="仿宋" w:eastAsia="仿宋" w:cs="仿宋"/>
                <w:kern w:val="0"/>
                <w:sz w:val="16"/>
                <w:szCs w:val="16"/>
              </w:rPr>
              <w:t>《卫星电视广播地面接收设施安装服务暂行办法》</w:t>
            </w:r>
            <w:r>
              <w:rPr>
                <w:rFonts w:hint="eastAsia" w:ascii="仿宋" w:eastAsia="仿宋" w:cs="仿宋"/>
                <w:kern w:val="0"/>
                <w:sz w:val="16"/>
                <w:szCs w:val="16"/>
              </w:rPr>
              <w:br w:type="textWrapping"/>
            </w:r>
            <w:r>
              <w:rPr>
                <w:rFonts w:hint="eastAsia" w:ascii="仿宋" w:eastAsia="仿宋" w:cs="仿宋"/>
                <w:kern w:val="0"/>
                <w:sz w:val="16"/>
                <w:szCs w:val="16"/>
              </w:rPr>
              <w:t>第十五条：违反本办法规定，擅自提供卫星地面接收设施安装服务的，由县级以上人民政府广播电视行政部门给予警告、通报批评，没收其安装的卫星地面接收设施，对个人可以并处五千元以下的罚款，对单位可以并处五万元以下的罚款。</w:t>
            </w:r>
          </w:p>
          <w:p w14:paraId="3F472F94">
            <w:pPr>
              <w:widowControl/>
              <w:jc w:val="left"/>
              <w:textAlignment w:val="center"/>
              <w:rPr>
                <w:rFonts w:ascii="仿宋" w:eastAsia="仿宋" w:cs="仿宋"/>
                <w:kern w:val="0"/>
                <w:sz w:val="16"/>
                <w:szCs w:val="16"/>
              </w:rPr>
            </w:pPr>
            <w:r>
              <w:rPr>
                <w:rFonts w:hint="eastAsia" w:ascii="仿宋" w:eastAsia="仿宋" w:cs="仿宋"/>
                <w:kern w:val="0"/>
                <w:sz w:val="16"/>
                <w:szCs w:val="16"/>
              </w:rPr>
              <w:t>卫星地面接收设施安装服务机构和卫星地面接收设施生产企业之间，存在违反本办法规定的利益关联的，由县级以上人民政府广播电视行政部门给予警告、通报批评，可以并处三万元以下的罚款。</w:t>
            </w:r>
          </w:p>
          <w:p w14:paraId="534B52A0">
            <w:pPr>
              <w:widowControl/>
              <w:jc w:val="left"/>
              <w:textAlignment w:val="center"/>
              <w:rPr>
                <w:rFonts w:ascii="仿宋" w:eastAsia="仿宋" w:cs="仿宋"/>
                <w:kern w:val="0"/>
                <w:sz w:val="16"/>
                <w:szCs w:val="16"/>
              </w:rPr>
            </w:pPr>
            <w:r>
              <w:rPr>
                <w:rFonts w:hint="eastAsia" w:ascii="仿宋" w:eastAsia="仿宋" w:cs="仿宋"/>
                <w:kern w:val="0"/>
                <w:sz w:val="16"/>
                <w:szCs w:val="16"/>
              </w:rPr>
              <w:t>违反本办法其他规定的，由县级以上人民政府广播电视行政部门依据《卫星电视广播地面接收设施管理规定》、《广播电视管理条例》及国家有关规定予以处罚；构成犯罪的，依法追究刑事责任。</w:t>
            </w:r>
          </w:p>
          <w:p w14:paraId="51CCB00E">
            <w:pPr>
              <w:widowControl/>
              <w:jc w:val="left"/>
              <w:textAlignment w:val="center"/>
              <w:rPr>
                <w:rFonts w:ascii="仿宋" w:eastAsia="仿宋" w:cs="仿宋"/>
                <w:sz w:val="16"/>
                <w:szCs w:val="16"/>
              </w:rPr>
            </w:pPr>
            <w:r>
              <w:rPr>
                <w:rFonts w:hint="eastAsia" w:ascii="仿宋" w:eastAsia="仿宋" w:cs="仿宋"/>
                <w:kern w:val="0"/>
                <w:sz w:val="16"/>
                <w:szCs w:val="16"/>
              </w:rPr>
              <w:t>存在无证无照经营情形的，依据《无证无照经营查处办法》等有关规定处理。</w:t>
            </w:r>
          </w:p>
        </w:tc>
        <w:tc>
          <w:tcPr>
            <w:tcW w:w="893" w:type="dxa"/>
            <w:tcBorders>
              <w:top w:val="single" w:color="000000" w:sz="4" w:space="0"/>
              <w:left w:val="single" w:color="000000" w:sz="4" w:space="0"/>
              <w:bottom w:val="single" w:color="000000" w:sz="4" w:space="0"/>
              <w:right w:val="single" w:color="000000" w:sz="4" w:space="0"/>
            </w:tcBorders>
            <w:vAlign w:val="center"/>
          </w:tcPr>
          <w:p w14:paraId="6881D5AE">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0763D81F">
            <w:pPr>
              <w:widowControl/>
              <w:jc w:val="center"/>
              <w:textAlignment w:val="center"/>
              <w:rPr>
                <w:rFonts w:ascii="仿宋" w:eastAsia="仿宋" w:cs="仿宋"/>
                <w:sz w:val="16"/>
                <w:szCs w:val="16"/>
              </w:rPr>
            </w:pPr>
            <w:r>
              <w:rPr>
                <w:rFonts w:hint="eastAsia" w:ascii="仿宋" w:eastAsia="仿宋" w:cs="仿宋"/>
                <w:kern w:val="0"/>
                <w:sz w:val="16"/>
                <w:szCs w:val="16"/>
                <w:lang w:eastAsia="zh-CN"/>
              </w:rPr>
              <w:t>涉企</w:t>
            </w:r>
          </w:p>
        </w:tc>
      </w:tr>
      <w:tr w14:paraId="39437629">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3AA2B7E6">
            <w:pPr>
              <w:widowControl/>
              <w:jc w:val="center"/>
              <w:textAlignment w:val="center"/>
              <w:rPr>
                <w:rFonts w:ascii="仿宋" w:eastAsia="仿宋" w:cs="仿宋"/>
                <w:sz w:val="16"/>
                <w:szCs w:val="16"/>
              </w:rPr>
            </w:pPr>
            <w:r>
              <w:rPr>
                <w:rFonts w:hint="eastAsia" w:ascii="仿宋" w:eastAsia="仿宋" w:cs="仿宋"/>
                <w:sz w:val="16"/>
                <w:szCs w:val="16"/>
              </w:rPr>
              <w:t>120</w:t>
            </w:r>
          </w:p>
        </w:tc>
        <w:tc>
          <w:tcPr>
            <w:tcW w:w="1827" w:type="dxa"/>
            <w:tcBorders>
              <w:top w:val="single" w:color="000000" w:sz="4" w:space="0"/>
              <w:left w:val="single" w:color="000000" w:sz="4" w:space="0"/>
              <w:bottom w:val="single" w:color="000000" w:sz="4" w:space="0"/>
              <w:right w:val="single" w:color="000000" w:sz="4" w:space="0"/>
            </w:tcBorders>
            <w:vAlign w:val="center"/>
          </w:tcPr>
          <w:p w14:paraId="10D5A564">
            <w:pPr>
              <w:widowControl/>
              <w:textAlignment w:val="center"/>
              <w:rPr>
                <w:rFonts w:ascii="仿宋" w:eastAsia="仿宋" w:cs="仿宋"/>
                <w:sz w:val="16"/>
                <w:szCs w:val="16"/>
              </w:rPr>
            </w:pPr>
            <w:r>
              <w:rPr>
                <w:rFonts w:hint="eastAsia" w:ascii="仿宋" w:eastAsia="仿宋" w:cs="仿宋"/>
                <w:kern w:val="0"/>
                <w:sz w:val="16"/>
                <w:szCs w:val="16"/>
              </w:rPr>
              <w:t>对单位、个人擅自安装和使用卫星地面接收设施的行政处罚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27D759B5">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558CADFF">
            <w:pPr>
              <w:widowControl/>
              <w:jc w:val="left"/>
              <w:textAlignment w:val="center"/>
              <w:rPr>
                <w:rFonts w:ascii="仿宋" w:eastAsia="仿宋" w:cs="仿宋"/>
                <w:sz w:val="16"/>
                <w:szCs w:val="16"/>
              </w:rPr>
            </w:pPr>
            <w:r>
              <w:rPr>
                <w:rFonts w:hint="eastAsia" w:ascii="仿宋" w:eastAsia="仿宋" w:cs="仿宋"/>
                <w:kern w:val="0"/>
                <w:sz w:val="16"/>
                <w:szCs w:val="16"/>
              </w:rPr>
              <w:t xml:space="preserve">《卫星电视广播地面接收设施管理规定》 </w:t>
            </w:r>
            <w:r>
              <w:rPr>
                <w:rFonts w:hint="eastAsia" w:ascii="仿宋" w:eastAsia="仿宋" w:cs="仿宋"/>
                <w:kern w:val="0"/>
                <w:sz w:val="16"/>
                <w:szCs w:val="16"/>
              </w:rPr>
              <w:br w:type="textWrapping"/>
            </w:r>
            <w:r>
              <w:rPr>
                <w:rFonts w:hint="eastAsia" w:ascii="仿宋" w:eastAsia="仿宋" w:cs="仿宋"/>
                <w:kern w:val="0"/>
                <w:sz w:val="16"/>
                <w:szCs w:val="16"/>
              </w:rPr>
              <w:t>第十条第三款：违反本规定，擅自安装和使用卫星地面接收设施的，由广播电视行政部门没收其安装和使用的卫星地面接收设施，对个人可以并处5000元以下的罚款，对单位可以并处5万元以下的罚款。</w:t>
            </w:r>
          </w:p>
        </w:tc>
        <w:tc>
          <w:tcPr>
            <w:tcW w:w="893" w:type="dxa"/>
            <w:tcBorders>
              <w:top w:val="single" w:color="000000" w:sz="4" w:space="0"/>
              <w:left w:val="single" w:color="000000" w:sz="4" w:space="0"/>
              <w:bottom w:val="single" w:color="000000" w:sz="4" w:space="0"/>
              <w:right w:val="single" w:color="000000" w:sz="4" w:space="0"/>
            </w:tcBorders>
            <w:vAlign w:val="center"/>
          </w:tcPr>
          <w:p w14:paraId="51FDB2DC">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1F860C09">
            <w:pPr>
              <w:widowControl/>
              <w:jc w:val="center"/>
              <w:textAlignment w:val="center"/>
              <w:rPr>
                <w:rFonts w:ascii="仿宋" w:eastAsia="仿宋" w:cs="仿宋"/>
                <w:sz w:val="16"/>
                <w:szCs w:val="16"/>
              </w:rPr>
            </w:pPr>
            <w:r>
              <w:rPr>
                <w:rFonts w:hint="eastAsia" w:ascii="仿宋" w:eastAsia="仿宋" w:cs="仿宋"/>
                <w:kern w:val="0"/>
                <w:sz w:val="16"/>
                <w:szCs w:val="16"/>
                <w:lang w:eastAsia="zh-CN"/>
              </w:rPr>
              <w:t>涉企</w:t>
            </w:r>
          </w:p>
        </w:tc>
      </w:tr>
      <w:tr w14:paraId="1FF10D78">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32AFABD8">
            <w:pPr>
              <w:widowControl/>
              <w:jc w:val="center"/>
              <w:textAlignment w:val="center"/>
              <w:rPr>
                <w:rFonts w:ascii="仿宋" w:eastAsia="仿宋" w:cs="仿宋"/>
                <w:sz w:val="16"/>
                <w:szCs w:val="16"/>
              </w:rPr>
            </w:pPr>
            <w:r>
              <w:rPr>
                <w:rFonts w:hint="eastAsia" w:ascii="仿宋" w:eastAsia="仿宋" w:cs="仿宋"/>
                <w:sz w:val="16"/>
                <w:szCs w:val="16"/>
              </w:rPr>
              <w:t>121</w:t>
            </w:r>
          </w:p>
        </w:tc>
        <w:tc>
          <w:tcPr>
            <w:tcW w:w="1827" w:type="dxa"/>
            <w:tcBorders>
              <w:top w:val="single" w:color="000000" w:sz="4" w:space="0"/>
              <w:left w:val="single" w:color="000000" w:sz="4" w:space="0"/>
              <w:bottom w:val="single" w:color="000000" w:sz="4" w:space="0"/>
              <w:right w:val="single" w:color="000000" w:sz="4" w:space="0"/>
            </w:tcBorders>
            <w:vAlign w:val="center"/>
          </w:tcPr>
          <w:p w14:paraId="5721E658">
            <w:pPr>
              <w:widowControl/>
              <w:jc w:val="left"/>
              <w:textAlignment w:val="center"/>
              <w:rPr>
                <w:rFonts w:ascii="仿宋" w:eastAsia="仿宋" w:cs="仿宋"/>
                <w:kern w:val="0"/>
                <w:sz w:val="16"/>
                <w:szCs w:val="16"/>
              </w:rPr>
            </w:pPr>
            <w:r>
              <w:rPr>
                <w:rFonts w:hint="eastAsia" w:ascii="仿宋" w:eastAsia="仿宋" w:cs="仿宋"/>
                <w:kern w:val="0"/>
                <w:sz w:val="16"/>
                <w:szCs w:val="16"/>
              </w:rPr>
              <w:t>对未成年人节目含有渲染暴力、血腥、恐怖，教唆犯罪或者传授犯罪方法等内容等行为的行政处罚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6184BA24">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6BD24406">
            <w:pPr>
              <w:widowControl/>
              <w:jc w:val="left"/>
              <w:textAlignment w:val="center"/>
              <w:rPr>
                <w:rFonts w:ascii="仿宋" w:eastAsia="仿宋" w:cs="仿宋"/>
                <w:kern w:val="0"/>
                <w:sz w:val="16"/>
                <w:szCs w:val="16"/>
              </w:rPr>
            </w:pPr>
            <w:r>
              <w:rPr>
                <w:rFonts w:hint="eastAsia" w:ascii="仿宋" w:eastAsia="仿宋" w:cs="仿宋"/>
                <w:kern w:val="0"/>
                <w:sz w:val="16"/>
                <w:szCs w:val="16"/>
              </w:rPr>
              <w:t>1.《未成年人节目管理规定》</w:t>
            </w:r>
          </w:p>
          <w:p w14:paraId="75E5BC10">
            <w:pPr>
              <w:widowControl/>
              <w:jc w:val="left"/>
              <w:textAlignment w:val="center"/>
              <w:rPr>
                <w:rFonts w:ascii="仿宋" w:eastAsia="仿宋" w:cs="仿宋"/>
                <w:kern w:val="0"/>
                <w:sz w:val="16"/>
                <w:szCs w:val="16"/>
              </w:rPr>
            </w:pPr>
            <w:r>
              <w:rPr>
                <w:rFonts w:hint="eastAsia" w:ascii="仿宋" w:eastAsia="仿宋" w:cs="仿宋"/>
                <w:kern w:val="0"/>
                <w:sz w:val="16"/>
                <w:szCs w:val="16"/>
              </w:rPr>
              <w:t>第三十二条：违反本规定，制作、传播含有本规定第九条第一款禁止内容的未成年人节目的，或者在以科普、教育、警示为目的制作的节目中，包含本规定第九条第一款禁止内容但未设置明确提醒、进行技术处理的，或者制作、传播本规定第十条禁止的未成年人节目类型的，依照《广播电视管理条例》第四十九条的规定予以处罚。</w:t>
            </w:r>
          </w:p>
          <w:p w14:paraId="2F5159DB">
            <w:pPr>
              <w:widowControl/>
              <w:jc w:val="left"/>
              <w:textAlignment w:val="center"/>
              <w:rPr>
                <w:rFonts w:ascii="仿宋" w:eastAsia="仿宋" w:cs="仿宋"/>
                <w:kern w:val="0"/>
                <w:sz w:val="16"/>
                <w:szCs w:val="16"/>
              </w:rPr>
            </w:pPr>
            <w:r>
              <w:rPr>
                <w:rFonts w:hint="eastAsia" w:ascii="仿宋" w:eastAsia="仿宋" w:cs="仿宋"/>
                <w:kern w:val="0"/>
                <w:sz w:val="16"/>
                <w:szCs w:val="16"/>
              </w:rPr>
              <w:t>第九条第一款：未成年人节目不得含有下列内容：（一）渲染暴力、血腥、恐怖，教唆犯罪或者传授犯罪方法；（二）除健康、科学的性教育之外的涉性话题、画面;（三）肯定、赞许未成年人早恋；（四）诋毁、歪曲或者以不当方式表现中华优秀传统文化、革命文化、社会主义先进文化；（五）歪曲民族历史或者民族历史人物，歪曲、丑化、亵渎、否定英雄烈士事迹和精神；（六）宣扬、美化、崇拜曾经对我国发动侵略战争和实施殖民统治的国家、事件、人物；（七）宣扬邪教、迷信或者消极颓废的思想观念；（八）宣扬或者肯定不良的家庭观、婚恋观、利益观；（九）过分强调或者过度表现财富、家庭背景、社会地位；（十）介绍或者展示自杀、自残和其他易被未成年人模仿的危险行为及游戏项目等；（十一）表现吸毒、滥用麻醉药品、精神药品和其他违禁药物；（十二）表现吸烟、售烟和酗酒；（十三）表现违反社会公共道德、扰乱社会秩序等不良举止行为；（十四）渲染帮会、黑社会组织的各类仪式；（十五）宣传、介绍不利于未成年人身心健康的网络游戏；（十六）法律、行政法规禁止的其他内容。</w:t>
            </w:r>
          </w:p>
          <w:p w14:paraId="2887AF08">
            <w:pPr>
              <w:widowControl/>
              <w:jc w:val="left"/>
              <w:textAlignment w:val="center"/>
              <w:rPr>
                <w:rFonts w:ascii="仿宋" w:eastAsia="仿宋" w:cs="仿宋"/>
                <w:kern w:val="0"/>
                <w:sz w:val="16"/>
                <w:szCs w:val="16"/>
              </w:rPr>
            </w:pPr>
            <w:r>
              <w:rPr>
                <w:rFonts w:hint="eastAsia" w:ascii="仿宋" w:eastAsia="仿宋" w:cs="仿宋"/>
                <w:kern w:val="0"/>
                <w:sz w:val="16"/>
                <w:szCs w:val="16"/>
              </w:rPr>
              <w:t>第十条：不得制作、传播利用未成年人或者未成年人角色进行商业宣传的非广告类节目。</w:t>
            </w:r>
          </w:p>
          <w:p w14:paraId="686A1F55">
            <w:pPr>
              <w:widowControl/>
              <w:jc w:val="left"/>
              <w:textAlignment w:val="center"/>
              <w:rPr>
                <w:rFonts w:ascii="仿宋" w:eastAsia="仿宋" w:cs="仿宋"/>
                <w:kern w:val="0"/>
                <w:sz w:val="16"/>
                <w:szCs w:val="16"/>
              </w:rPr>
            </w:pPr>
            <w:r>
              <w:rPr>
                <w:rFonts w:hint="eastAsia" w:ascii="仿宋" w:eastAsia="仿宋" w:cs="仿宋"/>
                <w:kern w:val="0"/>
                <w:sz w:val="16"/>
                <w:szCs w:val="16"/>
              </w:rPr>
              <w:t>制作、传播未成年人参与的歌唱类选拔节目、真人秀节目、访谈脱口秀节目应当符合国务院广播电视主管部门的要求。</w:t>
            </w:r>
          </w:p>
          <w:p w14:paraId="406D7C24">
            <w:pPr>
              <w:widowControl/>
              <w:jc w:val="left"/>
              <w:textAlignment w:val="center"/>
              <w:rPr>
                <w:rFonts w:ascii="仿宋" w:eastAsia="仿宋" w:cs="仿宋"/>
                <w:kern w:val="0"/>
                <w:sz w:val="16"/>
                <w:szCs w:val="16"/>
              </w:rPr>
            </w:pPr>
            <w:r>
              <w:rPr>
                <w:rFonts w:hint="eastAsia" w:ascii="仿宋" w:eastAsia="仿宋" w:cs="仿宋"/>
                <w:kern w:val="0"/>
                <w:sz w:val="16"/>
                <w:szCs w:val="16"/>
              </w:rPr>
              <w:t>2.《广播电视管理条例》</w:t>
            </w:r>
          </w:p>
          <w:p w14:paraId="0A0C16E3">
            <w:pPr>
              <w:widowControl/>
              <w:jc w:val="left"/>
              <w:textAlignment w:val="center"/>
              <w:rPr>
                <w:rFonts w:ascii="仿宋" w:eastAsia="仿宋" w:cs="仿宋"/>
                <w:kern w:val="0"/>
                <w:sz w:val="16"/>
                <w:szCs w:val="16"/>
              </w:rPr>
            </w:pPr>
            <w:r>
              <w:rPr>
                <w:rFonts w:hint="eastAsia" w:ascii="仿宋" w:eastAsia="仿宋" w:cs="仿宋"/>
                <w:kern w:val="0"/>
                <w:sz w:val="16"/>
                <w:szCs w:val="16"/>
              </w:rPr>
              <w:t>第四十九条：违反本条例规定，制作、播放、向境外提供含有本条例第三十二条规定禁止内容的节目的，由县级以上人民政府广播电视行政部门责令停止制作、播放、向境外提供，收缴其节目载体，并处1万元以上5万元以下的罚款；情节严重的，由原批准机关吊销许可证；违反治安管理规定的，由公安机关依法给予治安管理处罚；构成犯罪的，依法追究刑事责任。</w:t>
            </w:r>
          </w:p>
        </w:tc>
        <w:tc>
          <w:tcPr>
            <w:tcW w:w="893" w:type="dxa"/>
            <w:tcBorders>
              <w:top w:val="single" w:color="000000" w:sz="4" w:space="0"/>
              <w:left w:val="single" w:color="000000" w:sz="4" w:space="0"/>
              <w:bottom w:val="single" w:color="000000" w:sz="4" w:space="0"/>
              <w:right w:val="single" w:color="000000" w:sz="4" w:space="0"/>
            </w:tcBorders>
            <w:vAlign w:val="center"/>
          </w:tcPr>
          <w:p w14:paraId="5FC52A32">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5A12BA05">
            <w:pPr>
              <w:widowControl/>
              <w:jc w:val="center"/>
              <w:textAlignment w:val="center"/>
              <w:rPr>
                <w:rFonts w:ascii="仿宋" w:eastAsia="仿宋" w:cs="仿宋"/>
                <w:sz w:val="16"/>
                <w:szCs w:val="16"/>
              </w:rPr>
            </w:pPr>
            <w:r>
              <w:rPr>
                <w:rFonts w:hint="eastAsia" w:ascii="仿宋" w:eastAsia="仿宋" w:cs="仿宋"/>
                <w:kern w:val="0"/>
                <w:sz w:val="16"/>
                <w:szCs w:val="16"/>
                <w:lang w:eastAsia="zh-CN"/>
              </w:rPr>
              <w:t>涉企</w:t>
            </w:r>
          </w:p>
        </w:tc>
      </w:tr>
      <w:tr w14:paraId="2962596C">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0F2AC778">
            <w:pPr>
              <w:widowControl/>
              <w:jc w:val="center"/>
              <w:textAlignment w:val="center"/>
              <w:rPr>
                <w:rFonts w:ascii="仿宋" w:eastAsia="仿宋" w:cs="仿宋"/>
                <w:sz w:val="16"/>
                <w:szCs w:val="16"/>
              </w:rPr>
            </w:pPr>
            <w:r>
              <w:rPr>
                <w:rFonts w:hint="eastAsia" w:ascii="仿宋" w:eastAsia="仿宋" w:cs="仿宋"/>
                <w:sz w:val="16"/>
                <w:szCs w:val="16"/>
              </w:rPr>
              <w:t>122</w:t>
            </w:r>
          </w:p>
        </w:tc>
        <w:tc>
          <w:tcPr>
            <w:tcW w:w="1827" w:type="dxa"/>
            <w:tcBorders>
              <w:top w:val="single" w:color="000000" w:sz="4" w:space="0"/>
              <w:left w:val="single" w:color="000000" w:sz="4" w:space="0"/>
              <w:bottom w:val="single" w:color="000000" w:sz="4" w:space="0"/>
              <w:right w:val="single" w:color="000000" w:sz="4" w:space="0"/>
            </w:tcBorders>
            <w:vAlign w:val="center"/>
          </w:tcPr>
          <w:p w14:paraId="000DC1FD">
            <w:pPr>
              <w:widowControl/>
              <w:jc w:val="left"/>
              <w:textAlignment w:val="center"/>
              <w:rPr>
                <w:rFonts w:ascii="仿宋" w:eastAsia="仿宋" w:cs="仿宋"/>
                <w:kern w:val="0"/>
                <w:sz w:val="16"/>
                <w:szCs w:val="16"/>
              </w:rPr>
            </w:pPr>
            <w:r>
              <w:rPr>
                <w:rFonts w:hint="eastAsia" w:ascii="仿宋" w:eastAsia="仿宋" w:cs="仿宋"/>
                <w:kern w:val="0"/>
                <w:sz w:val="16"/>
                <w:szCs w:val="16"/>
              </w:rPr>
              <w:t>对播放、播出广告的时间超过规定或者播出国产动画片和引进动画片的比例不符合国务院广播电视主管部门规定的行为的行政处罚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16A5169B">
            <w:pPr>
              <w:widowControl/>
              <w:jc w:val="left"/>
              <w:textAlignment w:val="center"/>
              <w:rPr>
                <w:rFonts w:ascii="仿宋" w:eastAsia="仿宋" w:cs="仿宋"/>
                <w:kern w:val="0"/>
                <w:sz w:val="16"/>
                <w:szCs w:val="16"/>
              </w:rPr>
            </w:pPr>
            <w:r>
              <w:rPr>
                <w:rFonts w:hint="eastAsia" w:ascii="仿宋" w:eastAsia="仿宋" w:cs="仿宋"/>
                <w:kern w:val="0"/>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59F62F7A">
            <w:pPr>
              <w:widowControl/>
              <w:jc w:val="left"/>
              <w:textAlignment w:val="center"/>
              <w:rPr>
                <w:rFonts w:ascii="仿宋" w:eastAsia="仿宋" w:cs="仿宋"/>
                <w:kern w:val="0"/>
                <w:sz w:val="16"/>
                <w:szCs w:val="16"/>
              </w:rPr>
            </w:pPr>
            <w:r>
              <w:rPr>
                <w:rFonts w:hint="eastAsia" w:ascii="仿宋" w:eastAsia="仿宋" w:cs="仿宋"/>
                <w:kern w:val="0"/>
                <w:sz w:val="16"/>
                <w:szCs w:val="16"/>
              </w:rPr>
              <w:t>1.《未成年人节目管理规定》</w:t>
            </w:r>
          </w:p>
          <w:p w14:paraId="6DEE6D2C">
            <w:pPr>
              <w:widowControl/>
              <w:jc w:val="left"/>
              <w:textAlignment w:val="center"/>
              <w:rPr>
                <w:rFonts w:ascii="仿宋" w:eastAsia="仿宋" w:cs="仿宋"/>
                <w:kern w:val="0"/>
                <w:sz w:val="16"/>
                <w:szCs w:val="16"/>
              </w:rPr>
            </w:pPr>
            <w:r>
              <w:rPr>
                <w:rFonts w:hint="eastAsia" w:ascii="仿宋" w:eastAsia="仿宋" w:cs="仿宋"/>
                <w:kern w:val="0"/>
                <w:sz w:val="16"/>
                <w:szCs w:val="16"/>
              </w:rPr>
              <w:t>第三十三条 违反本规定，播放、播出广告的时间超过规定或者播出国产动画片和引进动画片的比例不符合国务院广播电视主管部门规定的，依照《广播电视管理条例》第五十条的规定予以处罚。</w:t>
            </w:r>
          </w:p>
          <w:p w14:paraId="38D419E0">
            <w:pPr>
              <w:widowControl/>
              <w:jc w:val="left"/>
              <w:textAlignment w:val="center"/>
              <w:rPr>
                <w:rFonts w:ascii="仿宋" w:eastAsia="仿宋" w:cs="仿宋"/>
                <w:kern w:val="0"/>
                <w:sz w:val="16"/>
                <w:szCs w:val="16"/>
              </w:rPr>
            </w:pPr>
            <w:r>
              <w:rPr>
                <w:rFonts w:hint="eastAsia" w:ascii="仿宋" w:eastAsia="仿宋" w:cs="仿宋"/>
                <w:kern w:val="0"/>
                <w:sz w:val="16"/>
                <w:szCs w:val="16"/>
              </w:rPr>
              <w:t>2.《广播电视管理条例》</w:t>
            </w:r>
          </w:p>
          <w:p w14:paraId="79ECDB7C">
            <w:pPr>
              <w:widowControl/>
              <w:jc w:val="left"/>
              <w:textAlignment w:val="center"/>
              <w:rPr>
                <w:rFonts w:ascii="仿宋" w:eastAsia="仿宋" w:cs="仿宋"/>
                <w:kern w:val="0"/>
                <w:sz w:val="16"/>
                <w:szCs w:val="16"/>
              </w:rPr>
            </w:pPr>
            <w:r>
              <w:rPr>
                <w:rFonts w:hint="eastAsia" w:ascii="仿宋" w:eastAsia="仿宋" w:cs="仿宋"/>
                <w:kern w:val="0"/>
                <w:sz w:val="16"/>
                <w:szCs w:val="16"/>
              </w:rPr>
              <w:t>第五十条：违反本条例规定，有下列行为之一的，由县级以上人民政府广播电视行政部门责令停止违法活动，给予警告，没收违法所得，可以并处2万元以下的罚款；情节严重的，由原批准机关吊销许可证。</w:t>
            </w:r>
          </w:p>
        </w:tc>
        <w:tc>
          <w:tcPr>
            <w:tcW w:w="893" w:type="dxa"/>
            <w:tcBorders>
              <w:top w:val="single" w:color="000000" w:sz="4" w:space="0"/>
              <w:left w:val="single" w:color="000000" w:sz="4" w:space="0"/>
              <w:bottom w:val="single" w:color="000000" w:sz="4" w:space="0"/>
              <w:right w:val="single" w:color="000000" w:sz="4" w:space="0"/>
            </w:tcBorders>
            <w:vAlign w:val="center"/>
          </w:tcPr>
          <w:p w14:paraId="62B2741D">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566F11CB">
            <w:pPr>
              <w:widowControl/>
              <w:jc w:val="center"/>
              <w:textAlignment w:val="center"/>
              <w:rPr>
                <w:rFonts w:ascii="仿宋" w:eastAsia="仿宋" w:cs="仿宋"/>
                <w:sz w:val="16"/>
                <w:szCs w:val="16"/>
              </w:rPr>
            </w:pPr>
            <w:r>
              <w:rPr>
                <w:rFonts w:hint="eastAsia" w:ascii="仿宋" w:eastAsia="仿宋" w:cs="仿宋"/>
                <w:kern w:val="0"/>
                <w:sz w:val="16"/>
                <w:szCs w:val="16"/>
                <w:lang w:eastAsia="zh-CN"/>
              </w:rPr>
              <w:t>涉企</w:t>
            </w:r>
          </w:p>
        </w:tc>
      </w:tr>
      <w:tr w14:paraId="08328A63">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1CD4690F">
            <w:pPr>
              <w:widowControl/>
              <w:jc w:val="center"/>
              <w:textAlignment w:val="center"/>
              <w:rPr>
                <w:rFonts w:ascii="仿宋" w:eastAsia="仿宋" w:cs="仿宋"/>
                <w:sz w:val="16"/>
                <w:szCs w:val="16"/>
              </w:rPr>
            </w:pPr>
            <w:r>
              <w:rPr>
                <w:rFonts w:hint="eastAsia" w:ascii="仿宋" w:eastAsia="仿宋" w:cs="仿宋"/>
                <w:sz w:val="16"/>
                <w:szCs w:val="16"/>
              </w:rPr>
              <w:t>123</w:t>
            </w:r>
          </w:p>
        </w:tc>
        <w:tc>
          <w:tcPr>
            <w:tcW w:w="1827" w:type="dxa"/>
            <w:tcBorders>
              <w:top w:val="single" w:color="000000" w:sz="4" w:space="0"/>
              <w:left w:val="single" w:color="000000" w:sz="4" w:space="0"/>
              <w:bottom w:val="single" w:color="000000" w:sz="4" w:space="0"/>
              <w:right w:val="single" w:color="000000" w:sz="4" w:space="0"/>
            </w:tcBorders>
            <w:vAlign w:val="center"/>
          </w:tcPr>
          <w:p w14:paraId="0C97E7F0">
            <w:pPr>
              <w:widowControl/>
              <w:textAlignment w:val="center"/>
              <w:rPr>
                <w:rFonts w:ascii="仿宋" w:eastAsia="仿宋" w:cs="仿宋"/>
                <w:kern w:val="0"/>
                <w:sz w:val="16"/>
                <w:szCs w:val="16"/>
              </w:rPr>
            </w:pPr>
            <w:r>
              <w:rPr>
                <w:rFonts w:hint="eastAsia" w:ascii="仿宋" w:eastAsia="仿宋" w:cs="仿宋"/>
                <w:kern w:val="0"/>
                <w:sz w:val="16"/>
                <w:szCs w:val="16"/>
              </w:rPr>
              <w:t>对广播电视播出机构、网络视听节目服务机构、节目制作机构未根据不同年龄段未成年人身心发展状况，制作、传播相应的未成年人节目，并采取明显图像或者声音等方式予以提示等行为的行政处罚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17D24A3D">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46E02AB6">
            <w:pPr>
              <w:widowControl/>
              <w:jc w:val="left"/>
              <w:textAlignment w:val="center"/>
              <w:rPr>
                <w:rFonts w:ascii="仿宋" w:eastAsia="仿宋" w:cs="仿宋"/>
                <w:kern w:val="0"/>
                <w:sz w:val="16"/>
                <w:szCs w:val="16"/>
              </w:rPr>
            </w:pPr>
            <w:r>
              <w:rPr>
                <w:rFonts w:hint="eastAsia" w:ascii="仿宋" w:eastAsia="仿宋" w:cs="仿宋"/>
                <w:kern w:val="0"/>
                <w:sz w:val="16"/>
                <w:szCs w:val="16"/>
              </w:rPr>
              <w:t>《未成年人节目管理规定》</w:t>
            </w:r>
          </w:p>
          <w:p w14:paraId="0D483ADE">
            <w:pPr>
              <w:widowControl/>
              <w:jc w:val="left"/>
              <w:textAlignment w:val="center"/>
              <w:rPr>
                <w:rFonts w:ascii="仿宋" w:eastAsia="仿宋" w:cs="仿宋"/>
                <w:kern w:val="0"/>
                <w:sz w:val="16"/>
                <w:szCs w:val="16"/>
              </w:rPr>
            </w:pPr>
            <w:r>
              <w:rPr>
                <w:rFonts w:hint="eastAsia" w:ascii="仿宋" w:eastAsia="仿宋" w:cs="仿宋"/>
                <w:kern w:val="0"/>
                <w:sz w:val="16"/>
                <w:szCs w:val="16"/>
              </w:rPr>
              <w:t>第三十四条第一款：违反本规定第十一条至第十七条、第十九条至第二十二条、第二十三条第一款和第二款、第二十四条至第二十八条的规定，由县级以上人民政府广播电视主管部门责令限期改正，给予警告，可以并处三万元以下的罚款。</w:t>
            </w:r>
          </w:p>
          <w:p w14:paraId="2CA300DE">
            <w:pPr>
              <w:widowControl/>
              <w:jc w:val="left"/>
              <w:textAlignment w:val="center"/>
              <w:rPr>
                <w:rFonts w:ascii="仿宋" w:eastAsia="仿宋" w:cs="仿宋"/>
                <w:kern w:val="0"/>
                <w:sz w:val="16"/>
                <w:szCs w:val="16"/>
              </w:rPr>
            </w:pPr>
            <w:r>
              <w:rPr>
                <w:rFonts w:hint="eastAsia" w:ascii="仿宋" w:eastAsia="仿宋" w:cs="仿宋"/>
                <w:kern w:val="0"/>
                <w:sz w:val="16"/>
                <w:szCs w:val="16"/>
              </w:rPr>
              <w:t>第十一条：广播电视播出机构、网络视听节目服务机构、节目制作机构应当根据不同年龄段未成年人身心发展状况，制作、传播相应的未成年人节目，并采取明显图像或者声音等方式予以提示。</w:t>
            </w:r>
          </w:p>
          <w:p w14:paraId="0E2FBD51">
            <w:pPr>
              <w:widowControl/>
              <w:jc w:val="left"/>
              <w:textAlignment w:val="center"/>
              <w:rPr>
                <w:rFonts w:ascii="仿宋" w:eastAsia="仿宋" w:cs="仿宋"/>
                <w:kern w:val="0"/>
                <w:sz w:val="16"/>
                <w:szCs w:val="16"/>
              </w:rPr>
            </w:pPr>
            <w:r>
              <w:rPr>
                <w:rFonts w:hint="eastAsia" w:ascii="仿宋" w:eastAsia="仿宋" w:cs="仿宋"/>
                <w:kern w:val="0"/>
                <w:sz w:val="16"/>
                <w:szCs w:val="16"/>
              </w:rPr>
              <w:t>第十二条：邀请未成年人参与节目制作，应当事先经其法定监护人同意。不得以恐吓、诱骗或者收买等方式迫使、引诱未成年人参与节目制作。</w:t>
            </w:r>
          </w:p>
          <w:p w14:paraId="4C1375E8">
            <w:pPr>
              <w:widowControl/>
              <w:jc w:val="left"/>
              <w:textAlignment w:val="center"/>
              <w:rPr>
                <w:rFonts w:ascii="仿宋" w:eastAsia="仿宋" w:cs="仿宋"/>
                <w:kern w:val="0"/>
                <w:sz w:val="16"/>
                <w:szCs w:val="16"/>
              </w:rPr>
            </w:pPr>
            <w:r>
              <w:rPr>
                <w:rFonts w:hint="eastAsia" w:ascii="仿宋" w:eastAsia="仿宋" w:cs="仿宋"/>
                <w:kern w:val="0"/>
                <w:sz w:val="16"/>
                <w:szCs w:val="16"/>
              </w:rPr>
              <w:t>制作未成年人节目应当保障参与制作的未成年人人身和财产安全，以及充足的学习和休息时间。</w:t>
            </w:r>
          </w:p>
          <w:p w14:paraId="6FE7B0B5">
            <w:pPr>
              <w:widowControl/>
              <w:jc w:val="left"/>
              <w:textAlignment w:val="center"/>
              <w:rPr>
                <w:rFonts w:ascii="仿宋" w:eastAsia="仿宋" w:cs="仿宋"/>
                <w:kern w:val="0"/>
                <w:sz w:val="16"/>
                <w:szCs w:val="16"/>
              </w:rPr>
            </w:pPr>
            <w:r>
              <w:rPr>
                <w:rFonts w:hint="eastAsia" w:ascii="仿宋" w:eastAsia="仿宋" w:cs="仿宋"/>
                <w:kern w:val="0"/>
                <w:sz w:val="16"/>
                <w:szCs w:val="16"/>
              </w:rPr>
              <w:t>第十三条：未成年人节目制作过程中，不得泄露或者质问、引诱未成年人泄露个人及其近亲属的隐私信息，不得要求未成年人表达超过其判断能力的观点。</w:t>
            </w:r>
          </w:p>
          <w:p w14:paraId="63E7288B">
            <w:pPr>
              <w:widowControl/>
              <w:jc w:val="left"/>
              <w:textAlignment w:val="center"/>
              <w:rPr>
                <w:rFonts w:ascii="仿宋" w:eastAsia="仿宋" w:cs="仿宋"/>
                <w:kern w:val="0"/>
                <w:sz w:val="16"/>
                <w:szCs w:val="16"/>
              </w:rPr>
            </w:pPr>
            <w:r>
              <w:rPr>
                <w:rFonts w:hint="eastAsia" w:ascii="仿宋" w:eastAsia="仿宋" w:cs="仿宋"/>
                <w:kern w:val="0"/>
                <w:sz w:val="16"/>
                <w:szCs w:val="16"/>
              </w:rPr>
              <w:t>对确需报道的未成年人违法犯罪案件，不得披露犯罪案件中未成年人当事人的姓名、住所、照片、图像等个人信息，以及可能推断出未成年人当事人身份的资料。对于不可避免含有上述内容的画面和声音，应当采取技术处理，达到不可识别的标准。</w:t>
            </w:r>
          </w:p>
          <w:p w14:paraId="7FEB2A0A">
            <w:pPr>
              <w:widowControl/>
              <w:jc w:val="left"/>
              <w:textAlignment w:val="center"/>
              <w:rPr>
                <w:rFonts w:ascii="仿宋" w:eastAsia="仿宋" w:cs="仿宋"/>
                <w:kern w:val="0"/>
                <w:sz w:val="16"/>
                <w:szCs w:val="16"/>
              </w:rPr>
            </w:pPr>
            <w:r>
              <w:rPr>
                <w:rFonts w:hint="eastAsia" w:ascii="仿宋" w:eastAsia="仿宋" w:cs="仿宋"/>
                <w:kern w:val="0"/>
                <w:sz w:val="16"/>
                <w:szCs w:val="16"/>
              </w:rPr>
              <w:t>第十四条：邀请未成年人参与节目制作，其服饰、表演应当符合未成年人年龄特征和时代特点，不得诱导未成年人谈论名利、情爱等话题。</w:t>
            </w:r>
          </w:p>
          <w:p w14:paraId="2E023377">
            <w:pPr>
              <w:widowControl/>
              <w:jc w:val="left"/>
              <w:textAlignment w:val="center"/>
              <w:rPr>
                <w:rFonts w:ascii="仿宋" w:eastAsia="仿宋" w:cs="仿宋"/>
                <w:kern w:val="0"/>
                <w:sz w:val="16"/>
                <w:szCs w:val="16"/>
              </w:rPr>
            </w:pPr>
            <w:r>
              <w:rPr>
                <w:rFonts w:hint="eastAsia" w:ascii="仿宋" w:eastAsia="仿宋" w:cs="仿宋"/>
                <w:kern w:val="0"/>
                <w:sz w:val="16"/>
                <w:szCs w:val="16"/>
              </w:rPr>
              <w:t>未成年人节目不得宣扬童星效应或者包装、炒作明星子女。</w:t>
            </w:r>
          </w:p>
          <w:p w14:paraId="2AECB2AB">
            <w:pPr>
              <w:widowControl/>
              <w:jc w:val="left"/>
              <w:textAlignment w:val="center"/>
              <w:rPr>
                <w:rFonts w:ascii="仿宋" w:eastAsia="仿宋" w:cs="仿宋"/>
                <w:kern w:val="0"/>
                <w:sz w:val="16"/>
                <w:szCs w:val="16"/>
              </w:rPr>
            </w:pPr>
            <w:r>
              <w:rPr>
                <w:rFonts w:hint="eastAsia" w:ascii="仿宋" w:eastAsia="仿宋" w:cs="仿宋"/>
                <w:kern w:val="0"/>
                <w:sz w:val="16"/>
                <w:szCs w:val="16"/>
              </w:rPr>
              <w:t>第十五条：未成年人节目应当严格控制设置竞赛排名，不得设置过高物质奖励，不得诱导未成年人现场拉票或者询问未成年人失败退出的感受。</w:t>
            </w:r>
          </w:p>
          <w:p w14:paraId="0AD68E60">
            <w:pPr>
              <w:widowControl/>
              <w:jc w:val="left"/>
              <w:textAlignment w:val="center"/>
              <w:rPr>
                <w:rFonts w:ascii="仿宋" w:eastAsia="仿宋" w:cs="仿宋"/>
                <w:kern w:val="0"/>
                <w:sz w:val="16"/>
                <w:szCs w:val="16"/>
              </w:rPr>
            </w:pPr>
            <w:r>
              <w:rPr>
                <w:rFonts w:hint="eastAsia" w:ascii="仿宋" w:eastAsia="仿宋" w:cs="仿宋"/>
                <w:kern w:val="0"/>
                <w:sz w:val="16"/>
                <w:szCs w:val="16"/>
              </w:rPr>
              <w:t>情感故事类、矛盾调解类等节目应当尊重和保护未成年人情感，不得就家庭矛盾纠纷采访未成年人，不得要求未成年人参与节目录制和现场调解，避免未成年人亲眼目睹家庭矛盾冲突和情感纠纷。</w:t>
            </w:r>
          </w:p>
          <w:p w14:paraId="36C1CB50">
            <w:pPr>
              <w:widowControl/>
              <w:jc w:val="left"/>
              <w:textAlignment w:val="center"/>
              <w:rPr>
                <w:rFonts w:ascii="仿宋" w:eastAsia="仿宋" w:cs="仿宋"/>
                <w:kern w:val="0"/>
                <w:sz w:val="16"/>
                <w:szCs w:val="16"/>
              </w:rPr>
            </w:pPr>
            <w:r>
              <w:rPr>
                <w:rFonts w:hint="eastAsia" w:ascii="仿宋" w:eastAsia="仿宋" w:cs="仿宋"/>
                <w:kern w:val="0"/>
                <w:sz w:val="16"/>
                <w:szCs w:val="16"/>
              </w:rPr>
              <w:t>未成年人节目不得以任何方式对未成年人进行品行、道德方面的测试，放大不良现象和非理性情绪。</w:t>
            </w:r>
          </w:p>
          <w:p w14:paraId="075FEC7A">
            <w:pPr>
              <w:widowControl/>
              <w:jc w:val="left"/>
              <w:textAlignment w:val="center"/>
              <w:rPr>
                <w:rFonts w:ascii="仿宋" w:eastAsia="仿宋" w:cs="仿宋"/>
                <w:kern w:val="0"/>
                <w:sz w:val="16"/>
                <w:szCs w:val="16"/>
              </w:rPr>
            </w:pPr>
            <w:r>
              <w:rPr>
                <w:rFonts w:hint="eastAsia" w:ascii="仿宋" w:eastAsia="仿宋" w:cs="仿宋"/>
                <w:kern w:val="0"/>
                <w:sz w:val="16"/>
                <w:szCs w:val="16"/>
              </w:rPr>
              <w:t>第十六条：未成年人节目的主持人应当依法取得职业资格，言行妆容不得引起未成年人心理不适，并在节目中切实履行引导把控职责。</w:t>
            </w:r>
          </w:p>
          <w:p w14:paraId="10C3431A">
            <w:pPr>
              <w:widowControl/>
              <w:jc w:val="left"/>
              <w:textAlignment w:val="center"/>
              <w:rPr>
                <w:rFonts w:ascii="仿宋" w:eastAsia="仿宋" w:cs="仿宋"/>
                <w:kern w:val="0"/>
                <w:sz w:val="16"/>
                <w:szCs w:val="16"/>
              </w:rPr>
            </w:pPr>
            <w:r>
              <w:rPr>
                <w:rFonts w:hint="eastAsia" w:ascii="仿宋" w:eastAsia="仿宋" w:cs="仿宋"/>
                <w:kern w:val="0"/>
                <w:sz w:val="16"/>
                <w:szCs w:val="16"/>
              </w:rPr>
              <w:t>未成年人节目设置嘉宾，应当按照国务院广播电视主管部门的规定，将道德品行作为首要标准，严格遴选、加强培训，不得选用因丑闻劣迹、违法犯罪等行为造成不良社会影响的人员，并提高基层群众作为节目嘉宾的比重。</w:t>
            </w:r>
          </w:p>
          <w:p w14:paraId="68F0A95E">
            <w:pPr>
              <w:widowControl/>
              <w:jc w:val="left"/>
              <w:textAlignment w:val="center"/>
              <w:rPr>
                <w:rFonts w:ascii="仿宋" w:eastAsia="仿宋" w:cs="仿宋"/>
                <w:kern w:val="0"/>
                <w:sz w:val="16"/>
                <w:szCs w:val="16"/>
              </w:rPr>
            </w:pPr>
            <w:r>
              <w:rPr>
                <w:rFonts w:hint="eastAsia" w:ascii="仿宋" w:eastAsia="仿宋" w:cs="仿宋"/>
                <w:kern w:val="0"/>
                <w:sz w:val="16"/>
                <w:szCs w:val="16"/>
              </w:rPr>
              <w:t>第十七条：国产原创未成年人节目应当积极体现中华文化元素，使用外国的人名、地名、服装、形象、背景等应当符合剧情需要。</w:t>
            </w:r>
          </w:p>
          <w:p w14:paraId="4159526D">
            <w:pPr>
              <w:widowControl/>
              <w:jc w:val="left"/>
              <w:textAlignment w:val="center"/>
              <w:rPr>
                <w:rFonts w:ascii="仿宋" w:eastAsia="仿宋" w:cs="仿宋"/>
                <w:kern w:val="0"/>
                <w:sz w:val="16"/>
                <w:szCs w:val="16"/>
              </w:rPr>
            </w:pPr>
            <w:r>
              <w:rPr>
                <w:rFonts w:hint="eastAsia" w:ascii="仿宋" w:eastAsia="仿宋" w:cs="仿宋"/>
                <w:kern w:val="0"/>
                <w:sz w:val="16"/>
                <w:szCs w:val="16"/>
              </w:rPr>
              <w:t>未成年人节目中的用语用字应当符合有关通用语言文字的法律规定。</w:t>
            </w:r>
          </w:p>
          <w:p w14:paraId="587A48CE">
            <w:pPr>
              <w:widowControl/>
              <w:jc w:val="left"/>
              <w:textAlignment w:val="center"/>
              <w:rPr>
                <w:rFonts w:ascii="仿宋" w:eastAsia="仿宋" w:cs="仿宋"/>
                <w:kern w:val="0"/>
                <w:sz w:val="16"/>
                <w:szCs w:val="16"/>
              </w:rPr>
            </w:pPr>
            <w:r>
              <w:rPr>
                <w:rFonts w:hint="eastAsia" w:ascii="仿宋" w:eastAsia="仿宋" w:cs="仿宋"/>
                <w:kern w:val="0"/>
                <w:sz w:val="16"/>
                <w:szCs w:val="16"/>
              </w:rPr>
              <w:t>第十九条：未成年人专门频率、频道应当通过自制、外购、节目交流等多种方式，提高制作、播出未成年人节目的能力，提升节目质量和频率、频道专业化水平，满足未成年人收听收看需求。</w:t>
            </w:r>
          </w:p>
          <w:p w14:paraId="3C92F704">
            <w:pPr>
              <w:widowControl/>
              <w:jc w:val="left"/>
              <w:textAlignment w:val="center"/>
              <w:rPr>
                <w:rFonts w:ascii="仿宋" w:eastAsia="仿宋" w:cs="仿宋"/>
                <w:kern w:val="0"/>
                <w:sz w:val="16"/>
                <w:szCs w:val="16"/>
              </w:rPr>
            </w:pPr>
            <w:r>
              <w:rPr>
                <w:rFonts w:hint="eastAsia" w:ascii="仿宋" w:eastAsia="仿宋" w:cs="仿宋"/>
                <w:kern w:val="0"/>
                <w:sz w:val="16"/>
                <w:szCs w:val="16"/>
              </w:rPr>
              <w:t>网络视听节目服务机构应当以显著方式在显著位置对所传播的未成年人节目建立专区，专门播放适宜未成年人收听收看的节目。</w:t>
            </w:r>
          </w:p>
          <w:p w14:paraId="46F67FEE">
            <w:pPr>
              <w:widowControl/>
              <w:jc w:val="left"/>
              <w:textAlignment w:val="center"/>
              <w:rPr>
                <w:rFonts w:ascii="仿宋" w:eastAsia="仿宋" w:cs="仿宋"/>
                <w:kern w:val="0"/>
                <w:sz w:val="16"/>
                <w:szCs w:val="16"/>
              </w:rPr>
            </w:pPr>
            <w:r>
              <w:rPr>
                <w:rFonts w:hint="eastAsia" w:ascii="仿宋" w:eastAsia="仿宋" w:cs="仿宋"/>
                <w:kern w:val="0"/>
                <w:sz w:val="16"/>
                <w:szCs w:val="16"/>
              </w:rPr>
              <w:t>未成年人专门频率频道、网络专区不得播出未成年人不宜收听收看的节目。</w:t>
            </w:r>
          </w:p>
          <w:p w14:paraId="7E831C8D">
            <w:pPr>
              <w:widowControl/>
              <w:jc w:val="left"/>
              <w:textAlignment w:val="center"/>
              <w:rPr>
                <w:rFonts w:ascii="仿宋" w:eastAsia="仿宋" w:cs="仿宋"/>
                <w:kern w:val="0"/>
                <w:sz w:val="16"/>
                <w:szCs w:val="16"/>
              </w:rPr>
            </w:pPr>
            <w:r>
              <w:rPr>
                <w:rFonts w:hint="eastAsia" w:ascii="仿宋" w:eastAsia="仿宋" w:cs="仿宋"/>
                <w:kern w:val="0"/>
                <w:sz w:val="16"/>
                <w:szCs w:val="16"/>
              </w:rPr>
              <w:t>第二十条：广播电视播出机构、网络视听节目服务机构对所播出的录播或者用户上传的未成年人节目，应当按照有关规定履行播前审查义务；对直播节目，应当采取直播延时、备用节目替换等必要的技术手段，确保所播出的未成年人节目中不得含有本规定第九条 第一款禁止内容。</w:t>
            </w:r>
          </w:p>
          <w:p w14:paraId="5369D4AE">
            <w:pPr>
              <w:widowControl/>
              <w:jc w:val="left"/>
              <w:textAlignment w:val="center"/>
              <w:rPr>
                <w:rFonts w:ascii="仿宋" w:eastAsia="仿宋" w:cs="仿宋"/>
                <w:kern w:val="0"/>
                <w:sz w:val="16"/>
                <w:szCs w:val="16"/>
              </w:rPr>
            </w:pPr>
            <w:r>
              <w:rPr>
                <w:rFonts w:hint="eastAsia" w:ascii="仿宋" w:eastAsia="仿宋" w:cs="仿宋"/>
                <w:kern w:val="0"/>
                <w:sz w:val="16"/>
                <w:szCs w:val="16"/>
              </w:rPr>
              <w:t>第二十一条：广播电视播出机构、网络视听节目服务机构应当建立未成年人保护专员制度，安排具有未成年人保护工作经验或者教育背景的人员专门负责未成年人节目、广告的播前审查，并对不适合未成年人收听收看的节目、广告提出调整播出时段或者暂缓播出的建议，暂缓播出的建议由有关节目审查部门组织专家论证后实施。</w:t>
            </w:r>
          </w:p>
          <w:p w14:paraId="1A070F32">
            <w:pPr>
              <w:widowControl/>
              <w:jc w:val="left"/>
              <w:textAlignment w:val="center"/>
              <w:rPr>
                <w:rFonts w:ascii="仿宋" w:eastAsia="仿宋" w:cs="仿宋"/>
                <w:kern w:val="0"/>
                <w:sz w:val="16"/>
                <w:szCs w:val="16"/>
              </w:rPr>
            </w:pPr>
            <w:r>
              <w:rPr>
                <w:rFonts w:hint="eastAsia" w:ascii="仿宋" w:eastAsia="仿宋" w:cs="仿宋"/>
                <w:kern w:val="0"/>
                <w:sz w:val="16"/>
                <w:szCs w:val="16"/>
              </w:rPr>
              <w:t>第二十二条：广播电视播出机构、网络视听节目服务机构在未成年人节目播出过程中，应当至少每隔30分钟在显著位置发送易于辨认的休息提示信息。</w:t>
            </w:r>
          </w:p>
          <w:p w14:paraId="4E4949ED">
            <w:pPr>
              <w:widowControl/>
              <w:jc w:val="left"/>
              <w:textAlignment w:val="center"/>
              <w:rPr>
                <w:rFonts w:ascii="仿宋" w:eastAsia="仿宋" w:cs="仿宋"/>
                <w:kern w:val="0"/>
                <w:sz w:val="16"/>
                <w:szCs w:val="16"/>
              </w:rPr>
            </w:pPr>
            <w:r>
              <w:rPr>
                <w:rFonts w:hint="eastAsia" w:ascii="仿宋" w:eastAsia="仿宋" w:cs="仿宋"/>
                <w:kern w:val="0"/>
                <w:sz w:val="16"/>
                <w:szCs w:val="16"/>
              </w:rPr>
              <w:t>第二十三条第一款：广播电视播出机构在法定节假日和学校寒暑假每日8:00至23:00，以及法定节假日和学校寒暑假之外时间每日15:00至22:00，播出的节目应当适宜所有人群收听收看。</w:t>
            </w:r>
          </w:p>
          <w:p w14:paraId="6B9AB4DA">
            <w:pPr>
              <w:widowControl/>
              <w:jc w:val="left"/>
              <w:textAlignment w:val="center"/>
              <w:rPr>
                <w:rFonts w:ascii="仿宋" w:eastAsia="仿宋" w:cs="仿宋"/>
                <w:kern w:val="0"/>
                <w:sz w:val="16"/>
                <w:szCs w:val="16"/>
              </w:rPr>
            </w:pPr>
            <w:r>
              <w:rPr>
                <w:rFonts w:hint="eastAsia" w:ascii="仿宋" w:eastAsia="仿宋" w:cs="仿宋"/>
                <w:kern w:val="0"/>
                <w:sz w:val="16"/>
                <w:szCs w:val="16"/>
              </w:rPr>
              <w:t>第二十三条第二款：未成年人专门频率频道全天播出未成年人节目的比例应当符合国务院广播电视主管部门的要求，在每日17:00-22:00之间应当播出国产动画片或者其他未成年人节目，不得播出影视剧以及引进节目，确需在这一时段播出优秀未成年人影视剧的，应当符合国务院广播电视主管部门的要求。</w:t>
            </w:r>
          </w:p>
          <w:p w14:paraId="5F2879A7">
            <w:pPr>
              <w:widowControl/>
              <w:jc w:val="left"/>
              <w:textAlignment w:val="center"/>
              <w:rPr>
                <w:rFonts w:ascii="仿宋" w:eastAsia="仿宋" w:cs="仿宋"/>
                <w:kern w:val="0"/>
                <w:sz w:val="16"/>
                <w:szCs w:val="16"/>
              </w:rPr>
            </w:pPr>
            <w:r>
              <w:rPr>
                <w:rFonts w:hint="eastAsia" w:ascii="仿宋" w:eastAsia="仿宋" w:cs="仿宋"/>
                <w:kern w:val="0"/>
                <w:sz w:val="16"/>
                <w:szCs w:val="16"/>
              </w:rPr>
              <w:t>第二十四条：网络用户上传含有未成年人形象、信息的节目且未经未成年人法定监护人同意的，未成年人的法定监护人有权通知网络视听节目服务机构采取删除、屏蔽、断开链接等必要措施。网络视听节目服务机构接到通知并确认其身份后应当及时采取相关措施。</w:t>
            </w:r>
          </w:p>
          <w:p w14:paraId="78802E21">
            <w:pPr>
              <w:widowControl/>
              <w:jc w:val="left"/>
              <w:textAlignment w:val="center"/>
              <w:rPr>
                <w:rFonts w:ascii="仿宋" w:eastAsia="仿宋" w:cs="仿宋"/>
                <w:kern w:val="0"/>
                <w:sz w:val="16"/>
                <w:szCs w:val="16"/>
              </w:rPr>
            </w:pPr>
            <w:r>
              <w:rPr>
                <w:rFonts w:hint="eastAsia" w:ascii="仿宋" w:eastAsia="仿宋" w:cs="仿宋"/>
                <w:kern w:val="0"/>
                <w:sz w:val="16"/>
                <w:szCs w:val="16"/>
              </w:rPr>
              <w:t>第二十五条：网络视听节目服务机构应当对网络用户上传的未成年人节目建立公众监督举报制度。在接到公众书面举报后经审查发现节目含有本规定第九条第一款禁止内容或者属于第十条 第一款禁止节目类型的，网络视听节目服务机构应当及时采取删除、屏蔽、断开链接等必要措施。 </w:t>
            </w:r>
          </w:p>
          <w:p w14:paraId="526AE694">
            <w:pPr>
              <w:widowControl/>
              <w:jc w:val="left"/>
              <w:textAlignment w:val="center"/>
              <w:rPr>
                <w:rFonts w:ascii="仿宋" w:eastAsia="仿宋" w:cs="仿宋"/>
                <w:kern w:val="0"/>
                <w:sz w:val="16"/>
                <w:szCs w:val="16"/>
              </w:rPr>
            </w:pPr>
            <w:r>
              <w:rPr>
                <w:rFonts w:hint="eastAsia" w:ascii="仿宋" w:eastAsia="仿宋" w:cs="仿宋"/>
                <w:kern w:val="0"/>
                <w:sz w:val="16"/>
                <w:szCs w:val="16"/>
              </w:rPr>
              <w:t>第二十六条：广播电视播出机构、网络视听节目服务机构应当建立由未成年人保护专家、家长代表、教师代表等组成的未成年人节目评估委员会，定期对未成年人节目、广告进行播前、播中、播后评估。必要时，可以邀请未成年人参加评估。评估意见应当作为节目继续播出或者调整的重要依据，有关节目审查部门应当对是否采纳评估意见作出书面说明。</w:t>
            </w:r>
          </w:p>
          <w:p w14:paraId="6657843B">
            <w:pPr>
              <w:widowControl/>
              <w:jc w:val="left"/>
              <w:textAlignment w:val="center"/>
              <w:rPr>
                <w:rFonts w:ascii="仿宋" w:eastAsia="仿宋" w:cs="仿宋"/>
                <w:kern w:val="0"/>
                <w:sz w:val="16"/>
                <w:szCs w:val="16"/>
              </w:rPr>
            </w:pPr>
            <w:r>
              <w:rPr>
                <w:rFonts w:hint="eastAsia" w:ascii="仿宋" w:eastAsia="仿宋" w:cs="仿宋"/>
                <w:kern w:val="0"/>
                <w:sz w:val="16"/>
                <w:szCs w:val="16"/>
              </w:rPr>
              <w:t>第二十七条：广播电视播出机构、网络视听节目服务机构应当建立未成年人节目社会评价制度，并以适当方式及时公布所评价节目的改进情况。</w:t>
            </w:r>
          </w:p>
          <w:p w14:paraId="6470759F">
            <w:pPr>
              <w:widowControl/>
              <w:jc w:val="left"/>
              <w:textAlignment w:val="center"/>
              <w:rPr>
                <w:rFonts w:ascii="仿宋" w:eastAsia="仿宋" w:cs="仿宋"/>
                <w:kern w:val="0"/>
                <w:sz w:val="16"/>
                <w:szCs w:val="16"/>
              </w:rPr>
            </w:pPr>
            <w:r>
              <w:rPr>
                <w:rFonts w:hint="eastAsia" w:ascii="仿宋" w:eastAsia="仿宋" w:cs="仿宋"/>
                <w:kern w:val="0"/>
                <w:sz w:val="16"/>
                <w:szCs w:val="16"/>
              </w:rPr>
              <w:t>第二十八条：广播电视播出机构、网络视听节目服务机构应当就未成年人保护情况每年度向当地人民政府广播电视主管部门提交书面年度报告。</w:t>
            </w:r>
          </w:p>
          <w:p w14:paraId="7D9BD20A">
            <w:pPr>
              <w:widowControl/>
              <w:jc w:val="left"/>
              <w:textAlignment w:val="center"/>
              <w:rPr>
                <w:rFonts w:ascii="仿宋" w:eastAsia="仿宋" w:cs="仿宋"/>
                <w:spacing w:val="5"/>
                <w:sz w:val="16"/>
                <w:szCs w:val="16"/>
                <w:highlight w:val="yellow"/>
                <w:shd w:val="clear" w:color="auto" w:fill="FFFFFF"/>
              </w:rPr>
            </w:pPr>
            <w:r>
              <w:rPr>
                <w:rFonts w:hint="eastAsia" w:ascii="仿宋" w:eastAsia="仿宋" w:cs="仿宋"/>
                <w:kern w:val="0"/>
                <w:sz w:val="16"/>
                <w:szCs w:val="16"/>
              </w:rPr>
              <w:t>评估委员会工作情况、未成年人保护专员履职情况和社会评价情况应当作为年度报告的重要内容。</w:t>
            </w:r>
          </w:p>
        </w:tc>
        <w:tc>
          <w:tcPr>
            <w:tcW w:w="893" w:type="dxa"/>
            <w:tcBorders>
              <w:top w:val="single" w:color="000000" w:sz="4" w:space="0"/>
              <w:left w:val="single" w:color="000000" w:sz="4" w:space="0"/>
              <w:bottom w:val="single" w:color="000000" w:sz="4" w:space="0"/>
              <w:right w:val="single" w:color="000000" w:sz="4" w:space="0"/>
            </w:tcBorders>
            <w:vAlign w:val="center"/>
          </w:tcPr>
          <w:p w14:paraId="1512C63E">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3EAE9E7F">
            <w:pPr>
              <w:widowControl/>
              <w:jc w:val="center"/>
              <w:textAlignment w:val="center"/>
              <w:rPr>
                <w:rFonts w:ascii="仿宋" w:eastAsia="仿宋" w:cs="仿宋"/>
                <w:sz w:val="16"/>
                <w:szCs w:val="16"/>
              </w:rPr>
            </w:pPr>
            <w:r>
              <w:rPr>
                <w:rFonts w:hint="eastAsia" w:ascii="仿宋" w:eastAsia="仿宋" w:cs="仿宋"/>
                <w:kern w:val="0"/>
                <w:sz w:val="16"/>
                <w:szCs w:val="16"/>
                <w:lang w:eastAsia="zh-CN"/>
              </w:rPr>
              <w:t>涉企</w:t>
            </w:r>
          </w:p>
        </w:tc>
      </w:tr>
      <w:tr w14:paraId="50E8C974">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3455AF9B">
            <w:pPr>
              <w:widowControl/>
              <w:jc w:val="center"/>
              <w:textAlignment w:val="center"/>
              <w:rPr>
                <w:rFonts w:ascii="仿宋" w:eastAsia="仿宋" w:cs="仿宋"/>
                <w:sz w:val="16"/>
                <w:szCs w:val="16"/>
              </w:rPr>
            </w:pPr>
            <w:r>
              <w:rPr>
                <w:rFonts w:hint="eastAsia" w:ascii="仿宋" w:eastAsia="仿宋" w:cs="仿宋"/>
                <w:sz w:val="16"/>
                <w:szCs w:val="16"/>
              </w:rPr>
              <w:t>124</w:t>
            </w:r>
          </w:p>
        </w:tc>
        <w:tc>
          <w:tcPr>
            <w:tcW w:w="1827" w:type="dxa"/>
            <w:tcBorders>
              <w:top w:val="single" w:color="000000" w:sz="4" w:space="0"/>
              <w:left w:val="single" w:color="000000" w:sz="4" w:space="0"/>
              <w:bottom w:val="single" w:color="000000" w:sz="4" w:space="0"/>
              <w:right w:val="single" w:color="000000" w:sz="4" w:space="0"/>
            </w:tcBorders>
            <w:vAlign w:val="center"/>
          </w:tcPr>
          <w:p w14:paraId="0705449E">
            <w:pPr>
              <w:widowControl/>
              <w:textAlignment w:val="center"/>
              <w:rPr>
                <w:rFonts w:ascii="仿宋" w:eastAsia="仿宋" w:cs="仿宋"/>
                <w:kern w:val="0"/>
                <w:sz w:val="16"/>
                <w:szCs w:val="16"/>
              </w:rPr>
            </w:pPr>
            <w:r>
              <w:rPr>
                <w:rFonts w:ascii="仿宋" w:eastAsia="仿宋" w:cs="仿宋"/>
                <w:kern w:val="0"/>
                <w:sz w:val="16"/>
                <w:szCs w:val="16"/>
              </w:rPr>
              <w:t>对安全播出责任单位机构和人员设置、技术系统配置、管理制度、运行流程、应急预案等不符合有关规定，导致播出质量达不到要求等行为的行政处罚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6F52AAD9">
            <w:pPr>
              <w:widowControl/>
              <w:jc w:val="center"/>
              <w:textAlignment w:val="center"/>
              <w:rPr>
                <w:rFonts w:ascii="仿宋" w:eastAsia="仿宋" w:cs="仿宋"/>
                <w:kern w:val="0"/>
                <w:sz w:val="16"/>
                <w:szCs w:val="16"/>
              </w:rPr>
            </w:pPr>
            <w:r>
              <w:rPr>
                <w:rFonts w:ascii="仿宋" w:eastAsia="仿宋" w:cs="仿宋"/>
                <w:kern w:val="0"/>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4C15A257">
            <w:pPr>
              <w:pStyle w:val="6"/>
              <w:shd w:val="clear" w:color="auto" w:fill="FFFFFF"/>
              <w:rPr>
                <w:rFonts w:ascii="仿宋" w:eastAsia="仿宋" w:cs="仿宋"/>
                <w:sz w:val="16"/>
                <w:szCs w:val="16"/>
              </w:rPr>
            </w:pPr>
            <w:r>
              <w:rPr>
                <w:rFonts w:ascii="仿宋" w:eastAsia="仿宋" w:cs="仿宋"/>
                <w:sz w:val="16"/>
                <w:szCs w:val="16"/>
              </w:rPr>
              <w:t>《广播电视安全播出管理规定》</w:t>
            </w:r>
          </w:p>
          <w:p w14:paraId="5F7B5ABC">
            <w:pPr>
              <w:pStyle w:val="6"/>
              <w:shd w:val="clear" w:color="auto" w:fill="FFFFFF"/>
              <w:rPr>
                <w:rFonts w:ascii="仿宋" w:eastAsia="仿宋" w:cs="仿宋"/>
                <w:sz w:val="16"/>
                <w:szCs w:val="16"/>
              </w:rPr>
            </w:pPr>
            <w:r>
              <w:rPr>
                <w:rFonts w:ascii="仿宋" w:eastAsia="仿宋" w:cs="仿宋"/>
                <w:sz w:val="16"/>
                <w:szCs w:val="16"/>
              </w:rPr>
              <w:t>第四十一条：违反本规定，有下列行为之一的，由县级以上人民政府广播电视行政部门给予警告，下达《安全播出整改通知书》；逾期未改正的，给予通报批评，可并处三万元以下罚款；情节严重的，对直接负责的主管人员和直接责任人员依法给予处分：（一）机构和人员设置、技术系统配置、管理制度、运行流程、应急预案等不符合有关规定，导致播出质量达不到要求的；（二）对技术系统的代维单位管理不力，引发重大安全播出事故的；（三）安全播出责任单位之间责任界限不清晰，导致故障处置不及时的；（四）节目播出、传送质量不好影响用户正常接收广播电视节目的；（五）从事广播电视传输、分发、覆盖业务的安全播出责任单位未按照有关规定完整传输、分发必转的广播电视节目的；（六）未按照规定向广播电视行政部门设立的监测监管、指挥调度机构提供完整节目信号、解密授权及相关信息，或者干扰、阻碍监测监管、指挥调度活动的；（七）妨碍广播电视行政部门监督检查、事故调查，或者不服从安全播出统一调配的；（八）未按照规定记录、保存本单位播出、集成、传输、分发、发射的节目信号的质量和效果的；（九）未按照规定向广播电视行政部门备案安全保障方案或者应急预案的。</w:t>
            </w:r>
          </w:p>
        </w:tc>
        <w:tc>
          <w:tcPr>
            <w:tcW w:w="893" w:type="dxa"/>
            <w:tcBorders>
              <w:top w:val="single" w:color="000000" w:sz="4" w:space="0"/>
              <w:left w:val="single" w:color="000000" w:sz="4" w:space="0"/>
              <w:bottom w:val="single" w:color="000000" w:sz="4" w:space="0"/>
              <w:right w:val="single" w:color="000000" w:sz="4" w:space="0"/>
            </w:tcBorders>
            <w:vAlign w:val="center"/>
          </w:tcPr>
          <w:p w14:paraId="1282997E">
            <w:pPr>
              <w:widowControl/>
              <w:jc w:val="center"/>
              <w:textAlignment w:val="center"/>
              <w:rPr>
                <w:rFonts w:ascii="仿宋" w:eastAsia="仿宋" w:cs="仿宋"/>
                <w:kern w:val="0"/>
                <w:sz w:val="16"/>
                <w:szCs w:val="16"/>
              </w:rPr>
            </w:pPr>
          </w:p>
        </w:tc>
        <w:tc>
          <w:tcPr>
            <w:tcW w:w="808" w:type="dxa"/>
            <w:tcBorders>
              <w:top w:val="single" w:color="000000" w:sz="4" w:space="0"/>
              <w:left w:val="single" w:color="000000" w:sz="4" w:space="0"/>
              <w:bottom w:val="single" w:color="000000" w:sz="4" w:space="0"/>
              <w:right w:val="single" w:color="000000" w:sz="4" w:space="0"/>
            </w:tcBorders>
            <w:vAlign w:val="center"/>
          </w:tcPr>
          <w:p w14:paraId="2E2FFA8F">
            <w:pPr>
              <w:widowControl/>
              <w:jc w:val="center"/>
              <w:textAlignment w:val="center"/>
              <w:rPr>
                <w:rFonts w:ascii="仿宋" w:eastAsia="仿宋" w:cs="仿宋"/>
                <w:kern w:val="0"/>
                <w:sz w:val="16"/>
                <w:szCs w:val="16"/>
              </w:rPr>
            </w:pPr>
          </w:p>
        </w:tc>
      </w:tr>
      <w:tr w14:paraId="64CFEAE7">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216F17E6">
            <w:pPr>
              <w:widowControl/>
              <w:jc w:val="center"/>
              <w:textAlignment w:val="center"/>
              <w:rPr>
                <w:rFonts w:ascii="仿宋" w:eastAsia="仿宋" w:cs="仿宋"/>
                <w:sz w:val="16"/>
                <w:szCs w:val="16"/>
              </w:rPr>
            </w:pPr>
            <w:r>
              <w:rPr>
                <w:rFonts w:hint="eastAsia" w:ascii="仿宋" w:eastAsia="仿宋" w:cs="仿宋"/>
                <w:sz w:val="16"/>
                <w:szCs w:val="16"/>
              </w:rPr>
              <w:t>125</w:t>
            </w:r>
          </w:p>
        </w:tc>
        <w:tc>
          <w:tcPr>
            <w:tcW w:w="1827" w:type="dxa"/>
            <w:tcBorders>
              <w:top w:val="single" w:color="000000" w:sz="4" w:space="0"/>
              <w:left w:val="single" w:color="000000" w:sz="4" w:space="0"/>
              <w:bottom w:val="single" w:color="000000" w:sz="4" w:space="0"/>
              <w:right w:val="single" w:color="000000" w:sz="4" w:space="0"/>
            </w:tcBorders>
            <w:vAlign w:val="center"/>
          </w:tcPr>
          <w:p w14:paraId="318EF877">
            <w:pPr>
              <w:widowControl/>
              <w:textAlignment w:val="center"/>
              <w:rPr>
                <w:rFonts w:ascii="仿宋" w:eastAsia="仿宋" w:cs="仿宋"/>
                <w:sz w:val="16"/>
                <w:szCs w:val="16"/>
              </w:rPr>
            </w:pPr>
            <w:r>
              <w:rPr>
                <w:rFonts w:hint="eastAsia" w:ascii="仿宋" w:eastAsia="仿宋" w:cs="仿宋"/>
                <w:kern w:val="0"/>
                <w:sz w:val="16"/>
                <w:szCs w:val="16"/>
              </w:rPr>
              <w:t>对伪造、变造、出租、出借、买卖《中华人民共和国电影产业促进法》规定的许可证、批准或者证明文件，或者以其他形式非法转让《中华人民共和国电影产业促进法》规定的许可证、批准或者证明文件等行为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67E032A0">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7B9683EC">
            <w:pPr>
              <w:widowControl/>
              <w:jc w:val="left"/>
              <w:textAlignment w:val="center"/>
              <w:rPr>
                <w:rFonts w:ascii="仿宋" w:eastAsia="仿宋" w:cs="仿宋"/>
                <w:sz w:val="16"/>
                <w:szCs w:val="16"/>
              </w:rPr>
            </w:pPr>
            <w:r>
              <w:rPr>
                <w:rFonts w:hint="eastAsia" w:ascii="仿宋" w:eastAsia="仿宋" w:cs="仿宋"/>
                <w:kern w:val="0"/>
                <w:sz w:val="16"/>
                <w:szCs w:val="16"/>
              </w:rPr>
              <w:t xml:space="preserve">1.《中华人民共和国电影产业促进法》 </w:t>
            </w:r>
            <w:r>
              <w:rPr>
                <w:rFonts w:hint="eastAsia" w:ascii="仿宋" w:eastAsia="仿宋" w:cs="仿宋"/>
                <w:kern w:val="0"/>
                <w:sz w:val="16"/>
                <w:szCs w:val="16"/>
              </w:rPr>
              <w:br w:type="textWrapping"/>
            </w:r>
            <w:r>
              <w:rPr>
                <w:rFonts w:hint="eastAsia" w:ascii="仿宋" w:eastAsia="仿宋" w:cs="仿宋"/>
                <w:kern w:val="0"/>
                <w:sz w:val="16"/>
                <w:szCs w:val="16"/>
              </w:rPr>
              <w:t xml:space="preserve">第四十八条：有下列情形之一的，由原发证机关吊销有关许可证、撤销有关批准或者证明文件；县级以上人民政府电影主管部门没收违法所得；违法所得五万元以上的，并处违法所得五倍以上十倍以下的罚款；没有违法所得或者违法所得不足五万元的，可以并处二十五万元以下的罚款：（一）伪造、变造、出租、出借、买卖本法规定的许可证、批准或者证明文件，或者以其他形式非法转让本法规定的许可证、批准或者证明文件的；（二）以欺骗、贿赂等不正当手段取得本法规定的许可证、批准或者证明文件的。 </w:t>
            </w:r>
            <w:r>
              <w:rPr>
                <w:rFonts w:hint="eastAsia" w:ascii="仿宋" w:eastAsia="仿宋" w:cs="仿宋"/>
                <w:kern w:val="0"/>
                <w:sz w:val="16"/>
                <w:szCs w:val="16"/>
              </w:rPr>
              <w:br w:type="textWrapping"/>
            </w:r>
            <w:r>
              <w:rPr>
                <w:rFonts w:hint="eastAsia" w:ascii="仿宋" w:eastAsia="仿宋" w:cs="仿宋"/>
                <w:kern w:val="0"/>
                <w:sz w:val="16"/>
                <w:szCs w:val="16"/>
              </w:rPr>
              <w:t xml:space="preserve">2.《点播影院、点播院线管理规定》 </w:t>
            </w:r>
            <w:r>
              <w:rPr>
                <w:rFonts w:hint="eastAsia" w:ascii="仿宋" w:eastAsia="仿宋" w:cs="仿宋"/>
                <w:kern w:val="0"/>
                <w:sz w:val="16"/>
                <w:szCs w:val="16"/>
              </w:rPr>
              <w:br w:type="textWrapping"/>
            </w:r>
            <w:r>
              <w:rPr>
                <w:rFonts w:hint="eastAsia" w:ascii="仿宋" w:eastAsia="仿宋" w:cs="仿宋"/>
                <w:kern w:val="0"/>
                <w:sz w:val="16"/>
                <w:szCs w:val="16"/>
              </w:rPr>
              <w:t>第三十条第二款：伪造、变造、出租、出售、出借、买卖或者以其他形式非法转让有关电影放映、发行许可证件，或者以欺骗、贿赂等不正当手段取得上述许可证件的，依照《中华人民共和国电影产业促进法》第四十八条的规定予以处罚。</w:t>
            </w:r>
          </w:p>
        </w:tc>
        <w:tc>
          <w:tcPr>
            <w:tcW w:w="893" w:type="dxa"/>
            <w:tcBorders>
              <w:top w:val="single" w:color="000000" w:sz="4" w:space="0"/>
              <w:left w:val="single" w:color="000000" w:sz="4" w:space="0"/>
              <w:bottom w:val="single" w:color="000000" w:sz="4" w:space="0"/>
              <w:right w:val="single" w:color="000000" w:sz="4" w:space="0"/>
            </w:tcBorders>
            <w:vAlign w:val="center"/>
          </w:tcPr>
          <w:p w14:paraId="14F6303F">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2586AF49">
            <w:pPr>
              <w:widowControl/>
              <w:jc w:val="center"/>
              <w:textAlignment w:val="center"/>
              <w:rPr>
                <w:rFonts w:ascii="仿宋" w:eastAsia="仿宋" w:cs="仿宋"/>
                <w:sz w:val="16"/>
                <w:szCs w:val="16"/>
              </w:rPr>
            </w:pPr>
            <w:r>
              <w:rPr>
                <w:rFonts w:hint="eastAsia" w:ascii="仿宋" w:eastAsia="仿宋" w:cs="仿宋"/>
                <w:kern w:val="0"/>
                <w:sz w:val="16"/>
                <w:szCs w:val="16"/>
                <w:lang w:eastAsia="zh-CN"/>
              </w:rPr>
              <w:t>涉企</w:t>
            </w:r>
          </w:p>
        </w:tc>
      </w:tr>
      <w:tr w14:paraId="6F6F7A04">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054A225D">
            <w:pPr>
              <w:widowControl/>
              <w:jc w:val="center"/>
              <w:textAlignment w:val="center"/>
              <w:rPr>
                <w:rFonts w:ascii="仿宋" w:eastAsia="仿宋" w:cs="仿宋"/>
                <w:sz w:val="16"/>
                <w:szCs w:val="16"/>
              </w:rPr>
            </w:pPr>
            <w:r>
              <w:rPr>
                <w:rFonts w:hint="eastAsia" w:ascii="仿宋" w:eastAsia="仿宋" w:cs="仿宋"/>
                <w:sz w:val="16"/>
                <w:szCs w:val="16"/>
              </w:rPr>
              <w:t>126</w:t>
            </w:r>
          </w:p>
        </w:tc>
        <w:tc>
          <w:tcPr>
            <w:tcW w:w="1827" w:type="dxa"/>
            <w:tcBorders>
              <w:top w:val="single" w:color="000000" w:sz="4" w:space="0"/>
              <w:left w:val="single" w:color="000000" w:sz="4" w:space="0"/>
              <w:bottom w:val="single" w:color="000000" w:sz="4" w:space="0"/>
              <w:right w:val="single" w:color="000000" w:sz="4" w:space="0"/>
            </w:tcBorders>
            <w:vAlign w:val="center"/>
          </w:tcPr>
          <w:p w14:paraId="468B5606">
            <w:pPr>
              <w:widowControl/>
              <w:textAlignment w:val="center"/>
              <w:rPr>
                <w:rFonts w:ascii="仿宋" w:eastAsia="仿宋" w:cs="仿宋"/>
                <w:sz w:val="16"/>
                <w:szCs w:val="16"/>
              </w:rPr>
            </w:pPr>
            <w:r>
              <w:rPr>
                <w:rFonts w:hint="eastAsia" w:ascii="仿宋" w:eastAsia="仿宋" w:cs="仿宋"/>
                <w:kern w:val="0"/>
                <w:sz w:val="16"/>
                <w:szCs w:val="16"/>
              </w:rPr>
              <w:t>对发行、放映、送展未取得电影公映许可证的电影等行为的行政处罚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51575452">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5DAAAAFD">
            <w:pPr>
              <w:widowControl/>
              <w:jc w:val="left"/>
              <w:textAlignment w:val="center"/>
              <w:rPr>
                <w:rFonts w:ascii="仿宋" w:eastAsia="仿宋" w:cs="仿宋"/>
                <w:sz w:val="16"/>
                <w:szCs w:val="16"/>
              </w:rPr>
            </w:pPr>
            <w:r>
              <w:rPr>
                <w:rFonts w:hint="eastAsia" w:ascii="仿宋" w:eastAsia="仿宋" w:cs="仿宋"/>
                <w:kern w:val="0"/>
                <w:sz w:val="16"/>
                <w:szCs w:val="16"/>
              </w:rPr>
              <w:t xml:space="preserve">1.《中华人民共和国电影产业促进法》 </w:t>
            </w:r>
            <w:r>
              <w:rPr>
                <w:rFonts w:hint="eastAsia" w:ascii="仿宋" w:eastAsia="仿宋" w:cs="仿宋"/>
                <w:kern w:val="0"/>
                <w:sz w:val="16"/>
                <w:szCs w:val="16"/>
              </w:rPr>
              <w:br w:type="textWrapping"/>
            </w:r>
            <w:r>
              <w:rPr>
                <w:rFonts w:hint="eastAsia" w:ascii="仿宋" w:eastAsia="仿宋" w:cs="仿宋"/>
                <w:kern w:val="0"/>
                <w:sz w:val="16"/>
                <w:szCs w:val="16"/>
              </w:rPr>
              <w:t xml:space="preserve">第四十九条：有下列情形之一的，由原发证机关吊销许可证；县级以上人民政府电影主管部门没收电影片和违法所得；违法所得五万元以上的，并处违法所得十倍以上二十倍以下的罚款；没有违法所得或者违法所得不足五万元的，可以并处五十万元以下的罚款：（一）发行、放映未取得电影公映许可证的电影的；（二）取得电影公映许可证后变更电影内容，未依照规定重新取得电影公映许可证擅自发行、放映、送展的；（三）提供未取得电影公映许可证的电影参加电影节（展）的。 </w:t>
            </w:r>
            <w:r>
              <w:rPr>
                <w:rFonts w:hint="eastAsia" w:ascii="仿宋" w:eastAsia="仿宋" w:cs="仿宋"/>
                <w:kern w:val="0"/>
                <w:sz w:val="16"/>
                <w:szCs w:val="16"/>
              </w:rPr>
              <w:br w:type="textWrapping"/>
            </w:r>
            <w:r>
              <w:rPr>
                <w:rFonts w:hint="eastAsia" w:ascii="仿宋" w:eastAsia="仿宋" w:cs="仿宋"/>
                <w:kern w:val="0"/>
                <w:sz w:val="16"/>
                <w:szCs w:val="16"/>
              </w:rPr>
              <w:t xml:space="preserve">2.《点播影院、点播院线管理规定》 </w:t>
            </w:r>
            <w:r>
              <w:rPr>
                <w:rFonts w:hint="eastAsia" w:ascii="仿宋" w:eastAsia="仿宋" w:cs="仿宋"/>
                <w:kern w:val="0"/>
                <w:sz w:val="16"/>
                <w:szCs w:val="16"/>
              </w:rPr>
              <w:br w:type="textWrapping"/>
            </w:r>
            <w:r>
              <w:rPr>
                <w:rFonts w:hint="eastAsia" w:ascii="仿宋" w:eastAsia="仿宋" w:cs="仿宋"/>
                <w:kern w:val="0"/>
                <w:sz w:val="16"/>
                <w:szCs w:val="16"/>
              </w:rPr>
              <w:t>第三十一条：违反本规定，放映、发行未获得电影公映许可的电影的，依照《中华人民共和国电影产业促进法》第四十九条的规定予以处罚。</w:t>
            </w:r>
          </w:p>
        </w:tc>
        <w:tc>
          <w:tcPr>
            <w:tcW w:w="893" w:type="dxa"/>
            <w:tcBorders>
              <w:top w:val="single" w:color="000000" w:sz="4" w:space="0"/>
              <w:left w:val="single" w:color="000000" w:sz="4" w:space="0"/>
              <w:bottom w:val="single" w:color="000000" w:sz="4" w:space="0"/>
              <w:right w:val="single" w:color="000000" w:sz="4" w:space="0"/>
            </w:tcBorders>
            <w:vAlign w:val="center"/>
          </w:tcPr>
          <w:p w14:paraId="5405506F">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6FE0580D">
            <w:pPr>
              <w:widowControl/>
              <w:jc w:val="center"/>
              <w:textAlignment w:val="center"/>
              <w:rPr>
                <w:rFonts w:ascii="仿宋" w:eastAsia="仿宋" w:cs="仿宋"/>
                <w:sz w:val="16"/>
                <w:szCs w:val="16"/>
              </w:rPr>
            </w:pPr>
            <w:r>
              <w:rPr>
                <w:rFonts w:hint="eastAsia" w:ascii="仿宋" w:eastAsia="仿宋" w:cs="仿宋"/>
                <w:kern w:val="0"/>
                <w:sz w:val="16"/>
                <w:szCs w:val="16"/>
                <w:lang w:eastAsia="zh-CN"/>
              </w:rPr>
              <w:t>涉企</w:t>
            </w:r>
          </w:p>
        </w:tc>
      </w:tr>
      <w:tr w14:paraId="6C89BD92">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2F0E6FB3">
            <w:pPr>
              <w:widowControl/>
              <w:jc w:val="center"/>
              <w:textAlignment w:val="center"/>
              <w:rPr>
                <w:rFonts w:ascii="仿宋" w:eastAsia="仿宋" w:cs="仿宋"/>
                <w:sz w:val="16"/>
                <w:szCs w:val="16"/>
              </w:rPr>
            </w:pPr>
            <w:r>
              <w:rPr>
                <w:rFonts w:hint="eastAsia" w:ascii="仿宋" w:eastAsia="仿宋" w:cs="仿宋"/>
                <w:sz w:val="16"/>
                <w:szCs w:val="16"/>
              </w:rPr>
              <w:t>127</w:t>
            </w:r>
          </w:p>
        </w:tc>
        <w:tc>
          <w:tcPr>
            <w:tcW w:w="1827" w:type="dxa"/>
            <w:tcBorders>
              <w:top w:val="single" w:color="000000" w:sz="4" w:space="0"/>
              <w:left w:val="single" w:color="000000" w:sz="4" w:space="0"/>
              <w:bottom w:val="single" w:color="000000" w:sz="4" w:space="0"/>
              <w:right w:val="single" w:color="000000" w:sz="4" w:space="0"/>
            </w:tcBorders>
            <w:vAlign w:val="center"/>
          </w:tcPr>
          <w:p w14:paraId="6D0F66E3">
            <w:pPr>
              <w:widowControl/>
              <w:textAlignment w:val="center"/>
              <w:rPr>
                <w:rFonts w:ascii="仿宋" w:eastAsia="仿宋" w:cs="仿宋"/>
                <w:sz w:val="16"/>
                <w:szCs w:val="16"/>
              </w:rPr>
            </w:pPr>
            <w:r>
              <w:rPr>
                <w:rFonts w:hint="eastAsia" w:ascii="仿宋" w:eastAsia="仿宋" w:cs="仿宋"/>
                <w:kern w:val="0"/>
                <w:sz w:val="16"/>
                <w:szCs w:val="16"/>
              </w:rPr>
              <w:t>对违反《中华人民共和国电影产业促进法》擅自从事电影摄制、发行、放映活动等行为的行政处罚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7852EFD2">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6FD9D595">
            <w:pPr>
              <w:widowControl/>
              <w:jc w:val="left"/>
              <w:textAlignment w:val="center"/>
              <w:rPr>
                <w:rFonts w:ascii="仿宋" w:eastAsia="仿宋" w:cs="仿宋"/>
                <w:sz w:val="16"/>
                <w:szCs w:val="16"/>
              </w:rPr>
            </w:pPr>
            <w:r>
              <w:rPr>
                <w:rFonts w:hint="eastAsia" w:ascii="仿宋" w:eastAsia="仿宋" w:cs="仿宋"/>
                <w:kern w:val="0"/>
                <w:sz w:val="16"/>
                <w:szCs w:val="16"/>
              </w:rPr>
              <w:t>1.《中华人民共和国电影产业促进法》</w:t>
            </w:r>
            <w:r>
              <w:rPr>
                <w:rFonts w:hint="eastAsia" w:ascii="仿宋" w:eastAsia="仿宋" w:cs="仿宋"/>
                <w:kern w:val="0"/>
                <w:sz w:val="16"/>
                <w:szCs w:val="16"/>
              </w:rPr>
              <w:br w:type="textWrapping"/>
            </w:r>
            <w:r>
              <w:rPr>
                <w:rFonts w:hint="eastAsia" w:ascii="仿宋" w:eastAsia="仿宋" w:cs="仿宋"/>
                <w:kern w:val="0"/>
                <w:sz w:val="16"/>
                <w:szCs w:val="16"/>
              </w:rPr>
              <w:t>第四十七条：违反本法规定擅自从事电影摄制、发行、放映活动的，由县级以上人民政府电影主管部门予以取缔，没收电影片和违法所得以及从事违法活动的专用工具、设备；违法所得五万元以上的，并处违法所得五倍以上十倍以下的罚款；没有违法所得或者违法所得不足五万元的，可以并处二十五万元以下的罚款。</w:t>
            </w:r>
            <w:r>
              <w:rPr>
                <w:rFonts w:hint="eastAsia" w:ascii="仿宋" w:eastAsia="仿宋" w:cs="仿宋"/>
                <w:kern w:val="0"/>
                <w:sz w:val="16"/>
                <w:szCs w:val="16"/>
              </w:rPr>
              <w:br w:type="textWrapping"/>
            </w:r>
            <w:r>
              <w:rPr>
                <w:rFonts w:hint="eastAsia" w:ascii="仿宋" w:eastAsia="仿宋" w:cs="仿宋"/>
                <w:kern w:val="0"/>
                <w:sz w:val="16"/>
                <w:szCs w:val="16"/>
              </w:rPr>
              <w:t>2.《点播影院、点播院线管理规定》</w:t>
            </w:r>
            <w:r>
              <w:rPr>
                <w:rFonts w:hint="eastAsia" w:ascii="仿宋" w:eastAsia="仿宋" w:cs="仿宋"/>
                <w:kern w:val="0"/>
                <w:sz w:val="16"/>
                <w:szCs w:val="16"/>
              </w:rPr>
              <w:br w:type="textWrapping"/>
            </w:r>
            <w:r>
              <w:rPr>
                <w:rFonts w:hint="eastAsia" w:ascii="仿宋" w:eastAsia="仿宋" w:cs="仿宋"/>
                <w:kern w:val="0"/>
                <w:sz w:val="16"/>
                <w:szCs w:val="16"/>
              </w:rPr>
              <w:t>第三十条第一款：违反本规定，擅自从事点播影院、点播院线电影放映、发行活动的，依照《中华人民共和国电影产业促进法》第四十七条的规定予以处罚。</w:t>
            </w:r>
          </w:p>
        </w:tc>
        <w:tc>
          <w:tcPr>
            <w:tcW w:w="893" w:type="dxa"/>
            <w:tcBorders>
              <w:top w:val="single" w:color="000000" w:sz="4" w:space="0"/>
              <w:left w:val="single" w:color="000000" w:sz="4" w:space="0"/>
              <w:bottom w:val="single" w:color="000000" w:sz="4" w:space="0"/>
              <w:right w:val="single" w:color="000000" w:sz="4" w:space="0"/>
            </w:tcBorders>
            <w:vAlign w:val="center"/>
          </w:tcPr>
          <w:p w14:paraId="013B85E6">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1CAF4714">
            <w:pPr>
              <w:widowControl/>
              <w:jc w:val="center"/>
              <w:textAlignment w:val="center"/>
              <w:rPr>
                <w:rFonts w:ascii="仿宋" w:eastAsia="仿宋" w:cs="仿宋"/>
                <w:sz w:val="16"/>
                <w:szCs w:val="16"/>
              </w:rPr>
            </w:pPr>
            <w:r>
              <w:rPr>
                <w:rFonts w:hint="eastAsia" w:ascii="仿宋" w:eastAsia="仿宋" w:cs="仿宋"/>
                <w:kern w:val="0"/>
                <w:sz w:val="16"/>
                <w:szCs w:val="16"/>
                <w:lang w:eastAsia="zh-CN"/>
              </w:rPr>
              <w:t>涉企</w:t>
            </w:r>
          </w:p>
        </w:tc>
      </w:tr>
      <w:tr w14:paraId="7D4B6610">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24AC87EF">
            <w:pPr>
              <w:widowControl/>
              <w:jc w:val="center"/>
              <w:textAlignment w:val="center"/>
              <w:rPr>
                <w:rFonts w:ascii="仿宋" w:eastAsia="仿宋" w:cs="仿宋"/>
                <w:sz w:val="16"/>
                <w:szCs w:val="16"/>
              </w:rPr>
            </w:pPr>
            <w:r>
              <w:rPr>
                <w:rFonts w:hint="eastAsia" w:ascii="仿宋" w:eastAsia="仿宋" w:cs="仿宋"/>
                <w:sz w:val="16"/>
                <w:szCs w:val="16"/>
              </w:rPr>
              <w:t>128</w:t>
            </w:r>
          </w:p>
        </w:tc>
        <w:tc>
          <w:tcPr>
            <w:tcW w:w="1827" w:type="dxa"/>
            <w:tcBorders>
              <w:top w:val="single" w:color="000000" w:sz="4" w:space="0"/>
              <w:left w:val="single" w:color="000000" w:sz="4" w:space="0"/>
              <w:bottom w:val="single" w:color="000000" w:sz="4" w:space="0"/>
              <w:right w:val="single" w:color="000000" w:sz="4" w:space="0"/>
            </w:tcBorders>
            <w:vAlign w:val="center"/>
          </w:tcPr>
          <w:p w14:paraId="3B662E9E">
            <w:pPr>
              <w:widowControl/>
              <w:textAlignment w:val="center"/>
              <w:rPr>
                <w:rFonts w:ascii="仿宋" w:eastAsia="仿宋" w:cs="仿宋"/>
                <w:sz w:val="16"/>
                <w:szCs w:val="16"/>
              </w:rPr>
            </w:pPr>
            <w:r>
              <w:rPr>
                <w:rFonts w:hint="eastAsia" w:ascii="仿宋" w:eastAsia="仿宋" w:cs="仿宋"/>
                <w:kern w:val="0"/>
                <w:sz w:val="16"/>
                <w:szCs w:val="16"/>
              </w:rPr>
              <w:t>对承接含有损害我国国家尊严、荣誉和利益，危害社会稳定，伤害民族感情等内容的境外电影的洗印、加工、后期制作等业务的行政处罚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55AA94B8">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6F532080">
            <w:pPr>
              <w:widowControl/>
              <w:jc w:val="left"/>
              <w:textAlignment w:val="center"/>
              <w:rPr>
                <w:rFonts w:ascii="仿宋" w:eastAsia="仿宋" w:cs="仿宋"/>
                <w:sz w:val="16"/>
                <w:szCs w:val="16"/>
              </w:rPr>
            </w:pPr>
            <w:r>
              <w:rPr>
                <w:rFonts w:hint="eastAsia" w:ascii="仿宋" w:eastAsia="仿宋" w:cs="仿宋"/>
                <w:kern w:val="0"/>
                <w:sz w:val="16"/>
                <w:szCs w:val="16"/>
              </w:rPr>
              <w:t xml:space="preserve">《中华人民共和国电影产业促进法》 </w:t>
            </w:r>
            <w:r>
              <w:rPr>
                <w:rFonts w:hint="eastAsia" w:ascii="仿宋" w:eastAsia="仿宋" w:cs="仿宋"/>
                <w:kern w:val="0"/>
                <w:sz w:val="16"/>
                <w:szCs w:val="16"/>
              </w:rPr>
              <w:br w:type="textWrapping"/>
            </w:r>
            <w:r>
              <w:rPr>
                <w:rFonts w:hint="eastAsia" w:ascii="仿宋" w:eastAsia="仿宋" w:cs="仿宋"/>
                <w:kern w:val="0"/>
                <w:sz w:val="16"/>
                <w:szCs w:val="16"/>
              </w:rPr>
              <w:t xml:space="preserve">第五十条：承接含有损害我国国家尊严、荣誉和利益，危害社会稳定，伤害民族感情等内容的境外电影的洗印、加工、后期制作等业务的，由县级以上人民政府电影主管部门责令停止违法活动，没收电影片和违法所得；违法所得五万元以上的，并处违法所得三倍以上五倍以下的罚款；没有违法所得或者违法所得不足五万元的，可以并处十五万元以下的罚款。情节严重的，由电影主管部门通报工商行政管理部门，由工商行政管理部门吊销营业执照。 </w:t>
            </w:r>
          </w:p>
        </w:tc>
        <w:tc>
          <w:tcPr>
            <w:tcW w:w="893" w:type="dxa"/>
            <w:tcBorders>
              <w:top w:val="single" w:color="000000" w:sz="4" w:space="0"/>
              <w:left w:val="single" w:color="000000" w:sz="4" w:space="0"/>
              <w:bottom w:val="single" w:color="000000" w:sz="4" w:space="0"/>
              <w:right w:val="single" w:color="000000" w:sz="4" w:space="0"/>
            </w:tcBorders>
            <w:vAlign w:val="center"/>
          </w:tcPr>
          <w:p w14:paraId="30580F1D">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61614736">
            <w:pPr>
              <w:widowControl/>
              <w:jc w:val="center"/>
              <w:textAlignment w:val="center"/>
              <w:rPr>
                <w:rFonts w:ascii="仿宋" w:eastAsia="仿宋" w:cs="仿宋"/>
                <w:sz w:val="16"/>
                <w:szCs w:val="16"/>
              </w:rPr>
            </w:pPr>
            <w:r>
              <w:rPr>
                <w:rFonts w:hint="eastAsia" w:ascii="仿宋" w:eastAsia="仿宋" w:cs="仿宋"/>
                <w:kern w:val="0"/>
                <w:sz w:val="16"/>
                <w:szCs w:val="16"/>
                <w:lang w:eastAsia="zh-CN"/>
              </w:rPr>
              <w:t>涉企</w:t>
            </w:r>
          </w:p>
        </w:tc>
      </w:tr>
      <w:tr w14:paraId="44990A05">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03C19785">
            <w:pPr>
              <w:widowControl/>
              <w:jc w:val="center"/>
              <w:textAlignment w:val="center"/>
              <w:rPr>
                <w:rFonts w:ascii="仿宋" w:eastAsia="仿宋" w:cs="仿宋"/>
                <w:sz w:val="16"/>
                <w:szCs w:val="16"/>
              </w:rPr>
            </w:pPr>
            <w:r>
              <w:rPr>
                <w:rFonts w:hint="eastAsia" w:ascii="仿宋" w:eastAsia="仿宋" w:cs="仿宋"/>
                <w:sz w:val="16"/>
                <w:szCs w:val="16"/>
              </w:rPr>
              <w:t>129</w:t>
            </w:r>
          </w:p>
        </w:tc>
        <w:tc>
          <w:tcPr>
            <w:tcW w:w="1827" w:type="dxa"/>
            <w:tcBorders>
              <w:top w:val="single" w:color="000000" w:sz="4" w:space="0"/>
              <w:left w:val="single" w:color="000000" w:sz="4" w:space="0"/>
              <w:bottom w:val="single" w:color="000000" w:sz="4" w:space="0"/>
              <w:right w:val="single" w:color="000000" w:sz="4" w:space="0"/>
            </w:tcBorders>
            <w:vAlign w:val="center"/>
          </w:tcPr>
          <w:p w14:paraId="791C25A1">
            <w:pPr>
              <w:widowControl/>
              <w:textAlignment w:val="center"/>
              <w:rPr>
                <w:rFonts w:ascii="仿宋" w:eastAsia="仿宋" w:cs="仿宋"/>
                <w:sz w:val="16"/>
                <w:szCs w:val="16"/>
              </w:rPr>
            </w:pPr>
            <w:r>
              <w:rPr>
                <w:rFonts w:hint="eastAsia" w:ascii="仿宋" w:eastAsia="仿宋" w:cs="仿宋"/>
                <w:kern w:val="0"/>
                <w:sz w:val="16"/>
                <w:szCs w:val="16"/>
              </w:rPr>
              <w:t>对电影发行企业、电影院等有制造虚假交易、虚报瞒报销售收入等行为，扰乱电影市场秩序或者电影院在向观众明示的电影开始放映时间之后至电影放映结束前放映广告的行政处罚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006A058E">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00E940EF">
            <w:pPr>
              <w:widowControl/>
              <w:jc w:val="left"/>
              <w:textAlignment w:val="center"/>
              <w:rPr>
                <w:rFonts w:ascii="仿宋" w:eastAsia="仿宋" w:cs="仿宋"/>
                <w:sz w:val="16"/>
                <w:szCs w:val="16"/>
              </w:rPr>
            </w:pPr>
            <w:r>
              <w:rPr>
                <w:rFonts w:hint="eastAsia" w:ascii="仿宋" w:eastAsia="仿宋" w:cs="仿宋"/>
                <w:kern w:val="0"/>
                <w:sz w:val="16"/>
                <w:szCs w:val="16"/>
              </w:rPr>
              <w:t xml:space="preserve">1.《中华人民共和国电影产业促进法》 </w:t>
            </w:r>
            <w:r>
              <w:rPr>
                <w:rFonts w:hint="eastAsia" w:ascii="仿宋" w:eastAsia="仿宋" w:cs="仿宋"/>
                <w:kern w:val="0"/>
                <w:sz w:val="16"/>
                <w:szCs w:val="16"/>
              </w:rPr>
              <w:br w:type="textWrapping"/>
            </w:r>
            <w:r>
              <w:rPr>
                <w:rFonts w:hint="eastAsia" w:ascii="仿宋" w:eastAsia="仿宋" w:cs="仿宋"/>
                <w:kern w:val="0"/>
                <w:sz w:val="16"/>
                <w:szCs w:val="16"/>
              </w:rPr>
              <w:t xml:space="preserve">第五十一条：电影发行企业、电影院等有制造虚假交易、虚报瞒报销售收入等行为，扰乱电影市场秩序的，由县级以上人民政府电影主管部门责令改正，没收违法所得，处五万元以上五十万元以下的罚款；违法所得五十万元以上的，处违法所得一倍以上五倍以下的罚款。情节严重的，责令停业整顿；情节特别严重的，由原发证机关吊销许可证。 </w:t>
            </w:r>
            <w:r>
              <w:rPr>
                <w:rFonts w:hint="eastAsia" w:ascii="仿宋" w:eastAsia="仿宋" w:cs="仿宋"/>
                <w:kern w:val="0"/>
                <w:sz w:val="16"/>
                <w:szCs w:val="16"/>
              </w:rPr>
              <w:br w:type="textWrapping"/>
            </w:r>
            <w:r>
              <w:rPr>
                <w:rFonts w:hint="eastAsia" w:ascii="仿宋" w:eastAsia="仿宋" w:cs="仿宋"/>
                <w:kern w:val="0"/>
                <w:sz w:val="16"/>
                <w:szCs w:val="16"/>
              </w:rPr>
              <w:t xml:space="preserve">电影院在向观众明示的电影开始放映时间之后至电影放映结束前放映广告的，由县级人民政府电影主管部门给予警告，责令改正；情节严重的，处一万元以上五万元以下的罚款。 </w:t>
            </w:r>
            <w:r>
              <w:rPr>
                <w:rFonts w:hint="eastAsia" w:ascii="仿宋" w:eastAsia="仿宋" w:cs="仿宋"/>
                <w:kern w:val="0"/>
                <w:sz w:val="16"/>
                <w:szCs w:val="16"/>
              </w:rPr>
              <w:br w:type="textWrapping"/>
            </w:r>
            <w:r>
              <w:rPr>
                <w:rFonts w:hint="eastAsia" w:ascii="仿宋" w:eastAsia="仿宋" w:cs="仿宋"/>
                <w:kern w:val="0"/>
                <w:sz w:val="16"/>
                <w:szCs w:val="16"/>
              </w:rPr>
              <w:t xml:space="preserve">2.《点播影院、点播院线管理规定》 </w:t>
            </w:r>
            <w:r>
              <w:rPr>
                <w:rFonts w:hint="eastAsia" w:ascii="仿宋" w:eastAsia="仿宋" w:cs="仿宋"/>
                <w:kern w:val="0"/>
                <w:sz w:val="16"/>
                <w:szCs w:val="16"/>
              </w:rPr>
              <w:br w:type="textWrapping"/>
            </w:r>
            <w:r>
              <w:rPr>
                <w:rFonts w:hint="eastAsia" w:ascii="仿宋" w:eastAsia="仿宋" w:cs="仿宋"/>
                <w:kern w:val="0"/>
                <w:sz w:val="16"/>
                <w:szCs w:val="16"/>
              </w:rPr>
              <w:t>第三十二条：违反本规定，有下列行为之一的，依照《中华人民共和国电影产业促进法》第五十一条的规定予以处罚：（一）制造虚假交易、虚报瞒报销售收入，扰乱电影市场秩序的；（二）在电影开始放映之后至放映结束前放映广告的。</w:t>
            </w:r>
          </w:p>
        </w:tc>
        <w:tc>
          <w:tcPr>
            <w:tcW w:w="893" w:type="dxa"/>
            <w:tcBorders>
              <w:top w:val="single" w:color="000000" w:sz="4" w:space="0"/>
              <w:left w:val="single" w:color="000000" w:sz="4" w:space="0"/>
              <w:bottom w:val="single" w:color="000000" w:sz="4" w:space="0"/>
              <w:right w:val="single" w:color="000000" w:sz="4" w:space="0"/>
            </w:tcBorders>
            <w:vAlign w:val="center"/>
          </w:tcPr>
          <w:p w14:paraId="626C99E1">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1BE68BB1">
            <w:pPr>
              <w:widowControl/>
              <w:jc w:val="center"/>
              <w:textAlignment w:val="center"/>
              <w:rPr>
                <w:rFonts w:ascii="仿宋" w:eastAsia="仿宋" w:cs="仿宋"/>
                <w:sz w:val="16"/>
                <w:szCs w:val="16"/>
              </w:rPr>
            </w:pPr>
            <w:r>
              <w:rPr>
                <w:rFonts w:hint="eastAsia" w:ascii="仿宋" w:eastAsia="仿宋" w:cs="仿宋"/>
                <w:kern w:val="0"/>
                <w:sz w:val="16"/>
                <w:szCs w:val="16"/>
                <w:lang w:eastAsia="zh-CN"/>
              </w:rPr>
              <w:t>涉企</w:t>
            </w:r>
          </w:p>
        </w:tc>
      </w:tr>
      <w:tr w14:paraId="520124F5">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15A3F323">
            <w:pPr>
              <w:widowControl/>
              <w:jc w:val="center"/>
              <w:textAlignment w:val="center"/>
              <w:rPr>
                <w:rFonts w:ascii="仿宋" w:eastAsia="仿宋" w:cs="仿宋"/>
                <w:kern w:val="0"/>
                <w:sz w:val="16"/>
                <w:szCs w:val="16"/>
              </w:rPr>
            </w:pPr>
            <w:r>
              <w:rPr>
                <w:rFonts w:hint="eastAsia" w:ascii="仿宋" w:eastAsia="仿宋" w:cs="仿宋"/>
                <w:kern w:val="0"/>
                <w:sz w:val="16"/>
                <w:szCs w:val="16"/>
              </w:rPr>
              <w:t>130</w:t>
            </w:r>
          </w:p>
        </w:tc>
        <w:tc>
          <w:tcPr>
            <w:tcW w:w="1827" w:type="dxa"/>
            <w:tcBorders>
              <w:top w:val="single" w:color="000000" w:sz="4" w:space="0"/>
              <w:left w:val="single" w:color="000000" w:sz="4" w:space="0"/>
              <w:bottom w:val="single" w:color="000000" w:sz="4" w:space="0"/>
              <w:right w:val="single" w:color="000000" w:sz="4" w:space="0"/>
            </w:tcBorders>
            <w:vAlign w:val="center"/>
          </w:tcPr>
          <w:p w14:paraId="02FA21E7">
            <w:r>
              <w:rPr>
                <w:rFonts w:hint="eastAsia" w:ascii="仿宋" w:eastAsia="仿宋" w:cs="仿宋"/>
                <w:kern w:val="0"/>
                <w:sz w:val="16"/>
                <w:szCs w:val="16"/>
              </w:rPr>
              <w:t>对法人或者其他组织未经许可擅自在境内举办涉外电影节（展）或者个人擅自在境内举办涉外电影节（展），或者擅自提供未取得电影公映许可证的电影参加电影节（展）的行政处罚</w:t>
            </w:r>
          </w:p>
          <w:p w14:paraId="19F8B4C4">
            <w:pPr>
              <w:widowControl/>
              <w:textAlignment w:val="center"/>
              <w:rPr>
                <w:rFonts w:ascii="仿宋" w:eastAsia="仿宋" w:cs="仿宋"/>
                <w:kern w:val="0"/>
                <w:sz w:val="16"/>
                <w:szCs w:val="16"/>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2FC8D5C9">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4939D1E6">
            <w:pPr>
              <w:widowControl/>
              <w:jc w:val="left"/>
              <w:textAlignment w:val="center"/>
              <w:rPr>
                <w:rFonts w:ascii="仿宋" w:eastAsia="仿宋" w:cs="仿宋"/>
                <w:kern w:val="0"/>
                <w:sz w:val="16"/>
                <w:szCs w:val="16"/>
              </w:rPr>
            </w:pPr>
            <w:r>
              <w:rPr>
                <w:rFonts w:hint="eastAsia" w:ascii="仿宋" w:eastAsia="仿宋" w:cs="仿宋"/>
                <w:kern w:val="0"/>
                <w:sz w:val="16"/>
                <w:szCs w:val="16"/>
              </w:rPr>
              <w:t>《中华人民共和国电影产业促进法》</w:t>
            </w:r>
          </w:p>
          <w:p w14:paraId="62B01BCC">
            <w:pPr>
              <w:widowControl/>
              <w:jc w:val="left"/>
              <w:textAlignment w:val="center"/>
              <w:rPr>
                <w:rFonts w:ascii="仿宋" w:eastAsia="仿宋" w:cs="仿宋"/>
                <w:kern w:val="0"/>
                <w:sz w:val="16"/>
                <w:szCs w:val="16"/>
              </w:rPr>
            </w:pPr>
            <w:r>
              <w:rPr>
                <w:rFonts w:hint="eastAsia" w:ascii="仿宋" w:eastAsia="仿宋" w:cs="仿宋"/>
                <w:kern w:val="0"/>
                <w:sz w:val="16"/>
                <w:szCs w:val="16"/>
              </w:rPr>
              <w:t>第五十二条：法人或者其他组织未经许可擅自在境内举办涉外电影节（展）的，由国务院电影主管部门或者省、自治区、直辖市人民政府电影主管部门责令停止违法活动，没收参展的电影片和违法所得；违法所得五万元以上的，并处违法所得五倍以上十倍以下的罚款；没有违法所得或者违法所得不足五万元的，可以并处二十五万元以下的罚款；情节严重的，自受到处罚之日起五年内不得举办涉外电影节（展）。</w:t>
            </w:r>
          </w:p>
          <w:p w14:paraId="47315526">
            <w:pPr>
              <w:widowControl/>
              <w:jc w:val="left"/>
              <w:textAlignment w:val="center"/>
              <w:rPr>
                <w:rFonts w:ascii="仿宋" w:eastAsia="仿宋" w:cs="仿宋"/>
                <w:kern w:val="0"/>
                <w:sz w:val="16"/>
                <w:szCs w:val="16"/>
              </w:rPr>
            </w:pPr>
            <w:r>
              <w:rPr>
                <w:rFonts w:hint="eastAsia" w:ascii="仿宋" w:eastAsia="仿宋" w:cs="仿宋"/>
                <w:kern w:val="0"/>
                <w:sz w:val="16"/>
                <w:szCs w:val="16"/>
              </w:rPr>
              <w:t>个人擅自在境内举办涉外电影节（展），或者擅自提供未取得电影公映许可证的电影参加电影节（展）的，由国务院电影主管部门或者省、自治区、直辖市人民政府电影主管部门责令停止违法活动，没收参展的电影片和违法所得；违法所得五万元以上的，并处违法所得五倍以上十倍以下的罚款；没有违法所得或者违法所得不足五万元的，可以并处二十五万元以下的罚款；情节严重的，自受到处罚之日起五年内不得从事相关电影活动。</w:t>
            </w:r>
          </w:p>
        </w:tc>
        <w:tc>
          <w:tcPr>
            <w:tcW w:w="893" w:type="dxa"/>
            <w:tcBorders>
              <w:top w:val="single" w:color="000000" w:sz="4" w:space="0"/>
              <w:left w:val="single" w:color="000000" w:sz="4" w:space="0"/>
              <w:bottom w:val="single" w:color="000000" w:sz="4" w:space="0"/>
              <w:right w:val="single" w:color="000000" w:sz="4" w:space="0"/>
            </w:tcBorders>
            <w:vAlign w:val="center"/>
          </w:tcPr>
          <w:p w14:paraId="64AB2783">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4B76B716">
            <w:pPr>
              <w:widowControl/>
              <w:jc w:val="center"/>
              <w:textAlignment w:val="center"/>
              <w:rPr>
                <w:rFonts w:ascii="仿宋" w:eastAsia="仿宋" w:cs="仿宋"/>
                <w:kern w:val="0"/>
                <w:sz w:val="16"/>
                <w:szCs w:val="16"/>
              </w:rPr>
            </w:pPr>
            <w:r>
              <w:rPr>
                <w:rFonts w:hint="eastAsia" w:ascii="仿宋" w:eastAsia="仿宋" w:cs="仿宋"/>
                <w:kern w:val="0"/>
                <w:sz w:val="16"/>
                <w:szCs w:val="16"/>
                <w:lang w:eastAsia="zh-CN"/>
              </w:rPr>
              <w:t>涉企</w:t>
            </w:r>
          </w:p>
        </w:tc>
      </w:tr>
      <w:tr w14:paraId="4A4AB734">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19F1FA3D">
            <w:pPr>
              <w:widowControl/>
              <w:jc w:val="center"/>
              <w:textAlignment w:val="center"/>
              <w:rPr>
                <w:rFonts w:ascii="仿宋" w:eastAsia="仿宋" w:cs="仿宋"/>
                <w:sz w:val="16"/>
                <w:szCs w:val="16"/>
              </w:rPr>
            </w:pPr>
            <w:r>
              <w:rPr>
                <w:rFonts w:hint="eastAsia" w:ascii="仿宋" w:eastAsia="仿宋" w:cs="仿宋"/>
                <w:sz w:val="16"/>
                <w:szCs w:val="16"/>
              </w:rPr>
              <w:t>131</w:t>
            </w:r>
          </w:p>
        </w:tc>
        <w:tc>
          <w:tcPr>
            <w:tcW w:w="1827" w:type="dxa"/>
            <w:tcBorders>
              <w:top w:val="single" w:color="000000" w:sz="4" w:space="0"/>
              <w:left w:val="single" w:color="000000" w:sz="4" w:space="0"/>
              <w:bottom w:val="single" w:color="000000" w:sz="4" w:space="0"/>
              <w:right w:val="single" w:color="000000" w:sz="4" w:space="0"/>
            </w:tcBorders>
            <w:vAlign w:val="center"/>
          </w:tcPr>
          <w:p w14:paraId="35791BF9">
            <w:pPr>
              <w:widowControl/>
              <w:textAlignment w:val="center"/>
              <w:rPr>
                <w:rFonts w:ascii="仿宋" w:eastAsia="仿宋" w:cs="仿宋"/>
                <w:sz w:val="16"/>
                <w:szCs w:val="16"/>
              </w:rPr>
            </w:pPr>
            <w:r>
              <w:rPr>
                <w:rFonts w:hint="eastAsia" w:ascii="仿宋" w:eastAsia="仿宋" w:cs="仿宋"/>
                <w:kern w:val="0"/>
                <w:sz w:val="16"/>
                <w:szCs w:val="16"/>
              </w:rPr>
              <w:t>对电影院侵犯与电影有关的知识产权，情节严重的行政处罚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035A6409">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7E4493DE">
            <w:pPr>
              <w:widowControl/>
              <w:jc w:val="left"/>
              <w:textAlignment w:val="center"/>
              <w:rPr>
                <w:rFonts w:ascii="仿宋" w:eastAsia="仿宋" w:cs="仿宋"/>
                <w:sz w:val="16"/>
                <w:szCs w:val="16"/>
              </w:rPr>
            </w:pPr>
            <w:r>
              <w:rPr>
                <w:rFonts w:hint="eastAsia" w:ascii="仿宋" w:eastAsia="仿宋" w:cs="仿宋"/>
                <w:kern w:val="0"/>
                <w:sz w:val="16"/>
                <w:szCs w:val="16"/>
              </w:rPr>
              <w:t xml:space="preserve">1.《中华人民共和国电影产业促进法》 </w:t>
            </w:r>
            <w:r>
              <w:rPr>
                <w:rFonts w:hint="eastAsia" w:ascii="仿宋" w:eastAsia="仿宋" w:cs="仿宋"/>
                <w:kern w:val="0"/>
                <w:sz w:val="16"/>
                <w:szCs w:val="16"/>
              </w:rPr>
              <w:br w:type="textWrapping"/>
            </w:r>
            <w:r>
              <w:rPr>
                <w:rFonts w:hint="eastAsia" w:ascii="仿宋" w:eastAsia="仿宋" w:cs="仿宋"/>
                <w:kern w:val="0"/>
                <w:sz w:val="16"/>
                <w:szCs w:val="16"/>
              </w:rPr>
              <w:t xml:space="preserve">第五十四条：有下列情形之一的，依照有关法律、行政法规及国家有关规定予以处罚：（一）违反国家有关规定，擅自将未取得电影公映许可证的电影制作为音像制品的；（二）违反国家有关规定，擅自通过互联网、电信网、广播电视网等信息网络传播未取得电影公映许可证的电影的；（三）以虚报、冒领等手段骗取农村电影公益放映补贴资金的；（四）侵犯与电影有关的知识产权的；（五）未依法接收、收集、整理、保管、移交电影档案的。电影院有前款第四项规定行为，情节严重的，由原发证机关吊销许可证。 </w:t>
            </w:r>
            <w:r>
              <w:rPr>
                <w:rFonts w:hint="eastAsia" w:ascii="仿宋" w:eastAsia="仿宋" w:cs="仿宋"/>
                <w:kern w:val="0"/>
                <w:sz w:val="16"/>
                <w:szCs w:val="16"/>
              </w:rPr>
              <w:br w:type="textWrapping"/>
            </w:r>
            <w:r>
              <w:rPr>
                <w:rFonts w:hint="eastAsia" w:ascii="仿宋" w:eastAsia="仿宋" w:cs="仿宋"/>
                <w:kern w:val="0"/>
                <w:sz w:val="16"/>
                <w:szCs w:val="16"/>
              </w:rPr>
              <w:t xml:space="preserve">2.《点播影院、点播院线管理规定》 </w:t>
            </w:r>
            <w:r>
              <w:rPr>
                <w:rFonts w:hint="eastAsia" w:ascii="仿宋" w:eastAsia="仿宋" w:cs="仿宋"/>
                <w:kern w:val="0"/>
                <w:sz w:val="16"/>
                <w:szCs w:val="16"/>
              </w:rPr>
              <w:br w:type="textWrapping"/>
            </w:r>
            <w:r>
              <w:rPr>
                <w:rFonts w:hint="eastAsia" w:ascii="仿宋" w:eastAsia="仿宋" w:cs="仿宋"/>
                <w:kern w:val="0"/>
                <w:sz w:val="16"/>
                <w:szCs w:val="16"/>
              </w:rPr>
              <w:t>第三十四条：点播影院、点播院线违反著作权法律法规的，由著作权行政管理部门依法予以处罚；情节严重的，由原发证机关吊销许可证。</w:t>
            </w:r>
          </w:p>
        </w:tc>
        <w:tc>
          <w:tcPr>
            <w:tcW w:w="893" w:type="dxa"/>
            <w:tcBorders>
              <w:top w:val="single" w:color="000000" w:sz="4" w:space="0"/>
              <w:left w:val="single" w:color="000000" w:sz="4" w:space="0"/>
              <w:bottom w:val="single" w:color="000000" w:sz="4" w:space="0"/>
              <w:right w:val="single" w:color="000000" w:sz="4" w:space="0"/>
            </w:tcBorders>
            <w:vAlign w:val="center"/>
          </w:tcPr>
          <w:p w14:paraId="42E9C9A1">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5314C69F">
            <w:pPr>
              <w:widowControl/>
              <w:jc w:val="center"/>
              <w:textAlignment w:val="center"/>
              <w:rPr>
                <w:rFonts w:ascii="仿宋" w:eastAsia="仿宋" w:cs="仿宋"/>
                <w:sz w:val="16"/>
                <w:szCs w:val="16"/>
              </w:rPr>
            </w:pPr>
            <w:r>
              <w:rPr>
                <w:rFonts w:hint="eastAsia" w:ascii="仿宋" w:eastAsia="仿宋" w:cs="仿宋"/>
                <w:kern w:val="0"/>
                <w:sz w:val="16"/>
                <w:szCs w:val="16"/>
                <w:lang w:eastAsia="zh-CN"/>
              </w:rPr>
              <w:t>涉企</w:t>
            </w:r>
          </w:p>
        </w:tc>
      </w:tr>
      <w:tr w14:paraId="5CB11064">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50D5244C">
            <w:pPr>
              <w:widowControl/>
              <w:jc w:val="center"/>
              <w:textAlignment w:val="center"/>
              <w:rPr>
                <w:rFonts w:ascii="仿宋" w:eastAsia="仿宋" w:cs="仿宋"/>
                <w:sz w:val="16"/>
                <w:szCs w:val="16"/>
              </w:rPr>
            </w:pPr>
            <w:r>
              <w:rPr>
                <w:rFonts w:hint="eastAsia" w:ascii="仿宋" w:eastAsia="仿宋" w:cs="仿宋"/>
                <w:sz w:val="16"/>
                <w:szCs w:val="16"/>
              </w:rPr>
              <w:t>132</w:t>
            </w:r>
          </w:p>
        </w:tc>
        <w:tc>
          <w:tcPr>
            <w:tcW w:w="1827" w:type="dxa"/>
            <w:tcBorders>
              <w:top w:val="single" w:color="000000" w:sz="4" w:space="0"/>
              <w:left w:val="single" w:color="000000" w:sz="4" w:space="0"/>
              <w:bottom w:val="single" w:color="000000" w:sz="4" w:space="0"/>
              <w:right w:val="single" w:color="000000" w:sz="4" w:space="0"/>
            </w:tcBorders>
            <w:vAlign w:val="center"/>
          </w:tcPr>
          <w:p w14:paraId="036E012B">
            <w:pPr>
              <w:widowControl/>
              <w:textAlignment w:val="center"/>
              <w:rPr>
                <w:rFonts w:ascii="仿宋" w:eastAsia="仿宋" w:cs="仿宋"/>
                <w:kern w:val="0"/>
                <w:sz w:val="16"/>
                <w:szCs w:val="16"/>
              </w:rPr>
            </w:pPr>
            <w:r>
              <w:rPr>
                <w:rFonts w:hint="eastAsia" w:ascii="仿宋" w:eastAsia="仿宋" w:cs="仿宋"/>
                <w:kern w:val="0"/>
                <w:sz w:val="16"/>
                <w:szCs w:val="16"/>
              </w:rPr>
              <w:t>对摄制含有本条例第二十五条禁止内容的电影片，或者洗印加工、进口、发行、放映明知或者应知含有本条例第二十五条禁止内容的电影片的行政处罚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6A375F27">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58217596">
            <w:pPr>
              <w:widowControl/>
              <w:jc w:val="left"/>
              <w:textAlignment w:val="center"/>
              <w:rPr>
                <w:rFonts w:ascii="仿宋" w:eastAsia="仿宋" w:cs="仿宋"/>
                <w:kern w:val="0"/>
                <w:sz w:val="16"/>
                <w:szCs w:val="16"/>
              </w:rPr>
            </w:pPr>
            <w:r>
              <w:rPr>
                <w:rFonts w:hint="eastAsia" w:ascii="仿宋" w:eastAsia="仿宋" w:cs="仿宋"/>
                <w:kern w:val="0"/>
                <w:sz w:val="16"/>
                <w:szCs w:val="16"/>
              </w:rPr>
              <w:t xml:space="preserve">《电影管理条例》 </w:t>
            </w:r>
            <w:r>
              <w:rPr>
                <w:rFonts w:hint="eastAsia" w:ascii="仿宋" w:eastAsia="仿宋" w:cs="仿宋"/>
                <w:kern w:val="0"/>
                <w:sz w:val="16"/>
                <w:szCs w:val="16"/>
              </w:rPr>
              <w:br w:type="textWrapping"/>
            </w:r>
            <w:r>
              <w:rPr>
                <w:rFonts w:hint="eastAsia" w:ascii="仿宋" w:eastAsia="仿宋" w:cs="仿宋"/>
                <w:kern w:val="0"/>
                <w:sz w:val="16"/>
                <w:szCs w:val="16"/>
              </w:rPr>
              <w:t xml:space="preserve">第五十六条：摄制含有本条例第二十五条禁止内容的电影片，或者洗印加工、进口、发行、放映明知或者应知含有本条例第二十五条禁止内容的电影片的，依照刑法有关规定，依法追究刑事责任；尚不够刑事处罚的，由电影行政部门责令停业整顿，没收违法经营的电影片和违法所得；违法所得５万元以上的，并处违法所得５倍以上10倍以下的罚款；没有违法所得或者违法所得不足５万元的，并处20万元以上50万元以下的罚款；情节严重的，并由原发证机关吊销许可证。 </w:t>
            </w:r>
            <w:r>
              <w:rPr>
                <w:rFonts w:hint="eastAsia" w:ascii="仿宋" w:eastAsia="仿宋" w:cs="仿宋"/>
                <w:kern w:val="0"/>
                <w:sz w:val="16"/>
                <w:szCs w:val="16"/>
              </w:rPr>
              <w:br w:type="textWrapping"/>
            </w:r>
            <w:r>
              <w:rPr>
                <w:rFonts w:hint="eastAsia" w:ascii="仿宋" w:eastAsia="仿宋" w:cs="仿宋"/>
                <w:kern w:val="0"/>
                <w:sz w:val="16"/>
                <w:szCs w:val="16"/>
              </w:rPr>
              <w:t xml:space="preserve">第二十五条：电影片禁止载有下列内容：（一）反对宪法确定的基本原则的；（二）危害国家统一、主权和领土完整的；（三）泄露国家秘密、危害国家安全或者损害国家荣誉和利益的；（四）煽动民族仇恨、民族歧视，破坏民族团结，或者侵害民族风俗、习惯的；（五）宣扬邪教、迷信的；（六）扰乱社会秩序，破坏社会稳定的；（七）宣扬淫秽、赌博、暴力或者教唆犯罪的；（八）侮辱或者诽谤他人，侵害他人合法权益的；（九）危害社会公德或者民族优秀文化传统的；（十）有法律、行政法规和国家规定禁止的其他内容的。 </w:t>
            </w:r>
            <w:r>
              <w:rPr>
                <w:rFonts w:hint="eastAsia" w:ascii="仿宋" w:eastAsia="仿宋" w:cs="仿宋"/>
                <w:kern w:val="0"/>
                <w:sz w:val="16"/>
                <w:szCs w:val="16"/>
              </w:rPr>
              <w:br w:type="textWrapping"/>
            </w:r>
            <w:r>
              <w:rPr>
                <w:rFonts w:hint="eastAsia" w:ascii="仿宋" w:eastAsia="仿宋" w:cs="仿宋"/>
                <w:kern w:val="0"/>
                <w:sz w:val="16"/>
                <w:szCs w:val="16"/>
              </w:rPr>
              <w:t>电影技术质量应当符合国家标准。</w:t>
            </w:r>
          </w:p>
        </w:tc>
        <w:tc>
          <w:tcPr>
            <w:tcW w:w="893" w:type="dxa"/>
            <w:tcBorders>
              <w:top w:val="single" w:color="000000" w:sz="4" w:space="0"/>
              <w:left w:val="single" w:color="000000" w:sz="4" w:space="0"/>
              <w:bottom w:val="single" w:color="000000" w:sz="4" w:space="0"/>
              <w:right w:val="single" w:color="000000" w:sz="4" w:space="0"/>
            </w:tcBorders>
            <w:vAlign w:val="center"/>
          </w:tcPr>
          <w:p w14:paraId="4F8E6E77">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724C01E7">
            <w:pPr>
              <w:widowControl/>
              <w:jc w:val="center"/>
              <w:textAlignment w:val="center"/>
              <w:rPr>
                <w:rFonts w:ascii="仿宋" w:eastAsia="仿宋" w:cs="仿宋"/>
                <w:kern w:val="0"/>
                <w:sz w:val="16"/>
                <w:szCs w:val="16"/>
              </w:rPr>
            </w:pPr>
            <w:r>
              <w:rPr>
                <w:rFonts w:hint="eastAsia" w:ascii="仿宋" w:eastAsia="仿宋" w:cs="仿宋"/>
                <w:kern w:val="0"/>
                <w:sz w:val="16"/>
                <w:szCs w:val="16"/>
                <w:lang w:eastAsia="zh-CN"/>
              </w:rPr>
              <w:t>涉企</w:t>
            </w:r>
          </w:p>
        </w:tc>
      </w:tr>
      <w:tr w14:paraId="24F1DDC5">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4ACD0D9B">
            <w:pPr>
              <w:widowControl/>
              <w:jc w:val="center"/>
              <w:textAlignment w:val="center"/>
              <w:rPr>
                <w:rFonts w:ascii="仿宋" w:eastAsia="仿宋" w:cs="仿宋"/>
                <w:sz w:val="16"/>
                <w:szCs w:val="16"/>
              </w:rPr>
            </w:pPr>
            <w:r>
              <w:rPr>
                <w:rFonts w:hint="eastAsia" w:ascii="仿宋" w:eastAsia="仿宋" w:cs="仿宋"/>
                <w:sz w:val="16"/>
                <w:szCs w:val="16"/>
              </w:rPr>
              <w:t>133</w:t>
            </w:r>
          </w:p>
        </w:tc>
        <w:tc>
          <w:tcPr>
            <w:tcW w:w="1827" w:type="dxa"/>
            <w:tcBorders>
              <w:top w:val="single" w:color="000000" w:sz="4" w:space="0"/>
              <w:left w:val="single" w:color="000000" w:sz="4" w:space="0"/>
              <w:bottom w:val="single" w:color="000000" w:sz="4" w:space="0"/>
              <w:right w:val="single" w:color="000000" w:sz="4" w:space="0"/>
            </w:tcBorders>
            <w:vAlign w:val="center"/>
          </w:tcPr>
          <w:p w14:paraId="7D37DF62">
            <w:pPr>
              <w:widowControl/>
              <w:textAlignment w:val="center"/>
              <w:rPr>
                <w:rFonts w:ascii="仿宋" w:eastAsia="仿宋" w:cs="仿宋"/>
                <w:kern w:val="0"/>
                <w:sz w:val="16"/>
                <w:szCs w:val="16"/>
              </w:rPr>
            </w:pPr>
            <w:r>
              <w:rPr>
                <w:rFonts w:hint="eastAsia" w:ascii="仿宋" w:eastAsia="仿宋" w:cs="仿宋"/>
                <w:kern w:val="0"/>
                <w:sz w:val="16"/>
                <w:szCs w:val="16"/>
              </w:rPr>
              <w:t>对出口未取得《电影公映许可证》的电影片的行政处罚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158F7682">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4FA42ED6">
            <w:pPr>
              <w:widowControl/>
              <w:jc w:val="left"/>
              <w:textAlignment w:val="center"/>
              <w:rPr>
                <w:rFonts w:ascii="仿宋" w:eastAsia="仿宋" w:cs="仿宋"/>
                <w:kern w:val="0"/>
                <w:sz w:val="16"/>
                <w:szCs w:val="16"/>
              </w:rPr>
            </w:pPr>
            <w:r>
              <w:rPr>
                <w:rFonts w:hint="eastAsia" w:ascii="仿宋" w:eastAsia="仿宋" w:cs="仿宋"/>
                <w:kern w:val="0"/>
                <w:sz w:val="16"/>
                <w:szCs w:val="16"/>
              </w:rPr>
              <w:t>《电影管理条例》</w:t>
            </w:r>
          </w:p>
          <w:p w14:paraId="6681482A">
            <w:pPr>
              <w:widowControl/>
              <w:jc w:val="left"/>
              <w:textAlignment w:val="center"/>
              <w:rPr>
                <w:rFonts w:ascii="仿宋" w:eastAsia="仿宋" w:cs="仿宋"/>
                <w:kern w:val="0"/>
                <w:sz w:val="16"/>
                <w:szCs w:val="16"/>
              </w:rPr>
            </w:pPr>
            <w:r>
              <w:rPr>
                <w:rFonts w:hint="eastAsia" w:ascii="仿宋" w:eastAsia="仿宋" w:cs="仿宋"/>
                <w:kern w:val="0"/>
                <w:sz w:val="16"/>
                <w:szCs w:val="16"/>
              </w:rPr>
              <w:t>第五十八条：出口、发行、放映未取得《电影片公映许可证》的电影片的，由电影行政部门责令停止违法行为，没收违法经营的电影片和违法所得；违法所得5万元以上的，并处违法所得10倍以上15倍以下的罚款；没有违法所得或者违法所得不足5万元的，并处20万元以上50万元以下的罚款；情节严重的，并责令停业整顿或者由原发证机关吊销许可证。</w:t>
            </w:r>
          </w:p>
        </w:tc>
        <w:tc>
          <w:tcPr>
            <w:tcW w:w="893" w:type="dxa"/>
            <w:tcBorders>
              <w:top w:val="single" w:color="000000" w:sz="4" w:space="0"/>
              <w:left w:val="single" w:color="000000" w:sz="4" w:space="0"/>
              <w:bottom w:val="single" w:color="000000" w:sz="4" w:space="0"/>
              <w:right w:val="single" w:color="000000" w:sz="4" w:space="0"/>
            </w:tcBorders>
            <w:vAlign w:val="center"/>
          </w:tcPr>
          <w:p w14:paraId="1DC099F3">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5487C95E">
            <w:pPr>
              <w:widowControl/>
              <w:jc w:val="center"/>
              <w:textAlignment w:val="center"/>
              <w:rPr>
                <w:rFonts w:ascii="仿宋" w:eastAsia="仿宋" w:cs="仿宋"/>
                <w:kern w:val="0"/>
                <w:sz w:val="16"/>
                <w:szCs w:val="16"/>
              </w:rPr>
            </w:pPr>
            <w:r>
              <w:rPr>
                <w:rFonts w:hint="eastAsia" w:ascii="仿宋" w:eastAsia="仿宋" w:cs="仿宋"/>
                <w:kern w:val="0"/>
                <w:sz w:val="16"/>
                <w:szCs w:val="16"/>
                <w:lang w:eastAsia="zh-CN"/>
              </w:rPr>
              <w:t>涉企</w:t>
            </w:r>
          </w:p>
        </w:tc>
      </w:tr>
      <w:tr w14:paraId="02588DDA">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06B17EC6">
            <w:pPr>
              <w:widowControl/>
              <w:jc w:val="center"/>
              <w:textAlignment w:val="center"/>
              <w:rPr>
                <w:rFonts w:ascii="仿宋" w:eastAsia="仿宋" w:cs="仿宋"/>
                <w:sz w:val="16"/>
                <w:szCs w:val="16"/>
              </w:rPr>
            </w:pPr>
            <w:r>
              <w:rPr>
                <w:rFonts w:hint="eastAsia" w:ascii="仿宋" w:eastAsia="仿宋" w:cs="仿宋"/>
                <w:sz w:val="16"/>
                <w:szCs w:val="16"/>
              </w:rPr>
              <w:t>134</w:t>
            </w:r>
          </w:p>
        </w:tc>
        <w:tc>
          <w:tcPr>
            <w:tcW w:w="1827" w:type="dxa"/>
            <w:tcBorders>
              <w:top w:val="single" w:color="000000" w:sz="4" w:space="0"/>
              <w:left w:val="single" w:color="000000" w:sz="4" w:space="0"/>
              <w:bottom w:val="single" w:color="000000" w:sz="4" w:space="0"/>
              <w:right w:val="single" w:color="000000" w:sz="4" w:space="0"/>
            </w:tcBorders>
            <w:vAlign w:val="center"/>
          </w:tcPr>
          <w:p w14:paraId="1AC7E183">
            <w:pPr>
              <w:widowControl/>
              <w:textAlignment w:val="center"/>
              <w:rPr>
                <w:rFonts w:ascii="仿宋" w:eastAsia="仿宋" w:cs="仿宋"/>
                <w:kern w:val="0"/>
                <w:sz w:val="16"/>
                <w:szCs w:val="16"/>
              </w:rPr>
            </w:pPr>
            <w:r>
              <w:rPr>
                <w:rFonts w:hint="eastAsia" w:ascii="仿宋" w:eastAsia="仿宋" w:cs="仿宋"/>
                <w:kern w:val="0"/>
                <w:sz w:val="16"/>
                <w:szCs w:val="16"/>
              </w:rPr>
              <w:t>对未经批准，擅自与境外组织或者个人合作摄制电影，或者擅自到境外从事电影摄制活动等行为的行政处罚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25A0255B">
            <w:pPr>
              <w:widowControl/>
              <w:jc w:val="center"/>
              <w:textAlignment w:val="center"/>
              <w:rPr>
                <w:rFonts w:ascii="仿宋" w:eastAsia="仿宋" w:cs="仿宋"/>
                <w:kern w:val="0"/>
                <w:sz w:val="16"/>
                <w:szCs w:val="16"/>
              </w:rPr>
            </w:pPr>
            <w:r>
              <w:rPr>
                <w:rFonts w:hint="eastAsia" w:ascii="仿宋" w:eastAsia="仿宋" w:cs="仿宋"/>
                <w:kern w:val="0"/>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565E424C">
            <w:pPr>
              <w:widowControl/>
              <w:jc w:val="left"/>
              <w:textAlignment w:val="center"/>
              <w:rPr>
                <w:rFonts w:ascii="仿宋" w:eastAsia="仿宋" w:cs="仿宋"/>
                <w:kern w:val="0"/>
                <w:sz w:val="16"/>
                <w:szCs w:val="16"/>
              </w:rPr>
            </w:pPr>
            <w:r>
              <w:rPr>
                <w:rFonts w:hint="eastAsia" w:ascii="仿宋" w:eastAsia="仿宋" w:cs="仿宋"/>
                <w:kern w:val="0"/>
                <w:sz w:val="16"/>
                <w:szCs w:val="16"/>
              </w:rPr>
              <w:t>《电影管理条例》</w:t>
            </w:r>
          </w:p>
          <w:p w14:paraId="00FB1498">
            <w:pPr>
              <w:widowControl/>
              <w:jc w:val="left"/>
              <w:textAlignment w:val="center"/>
              <w:rPr>
                <w:rFonts w:ascii="仿宋" w:eastAsia="仿宋" w:cs="仿宋"/>
                <w:kern w:val="0"/>
                <w:sz w:val="16"/>
                <w:szCs w:val="16"/>
              </w:rPr>
            </w:pPr>
            <w:r>
              <w:rPr>
                <w:rFonts w:hint="eastAsia" w:ascii="仿宋" w:eastAsia="仿宋" w:cs="仿宋"/>
                <w:kern w:val="0"/>
                <w:sz w:val="16"/>
                <w:szCs w:val="16"/>
              </w:rPr>
              <w:t>第五十九条：有下列行为之一的，由电影行政部门责令停止违法行为，没收违法经营的电影片和违法所得；违法所得5万元以上的，并处违法所得5倍以上10倍以下的罚款；没有违法所得或者违法所得不足5万元的，并处10万元以上30万元以下的罚款；情节严重的，并责令停业整顿或者由原发证机关吊销许可证：（一）未经批准，擅自与境外组织或者个人合作摄制电影，或者擅自到境外从事电影摄制活动的；（二）擅自到境外进行电影底片、样片的冲洗或者后期制作，或者未按照批准文件载明的要求执行的；（三）洗印加工未取得《摄制电影许可证》、《摄制电影片许可证（单片）》的单位摄制的电影底片、样片，或者洗印加工未取得《电影片公映许可证》的电影片拷贝的；（四）未经批准，接受委托洗印加工境外电影底片、样片或者电影片拷贝，或者未将洗印加工的境外电影底片、样片或者电影片拷贝全部运输出境的；（五）利用电影资料片从事或者变相从事经营性的发行、放映活动的；</w:t>
            </w:r>
          </w:p>
          <w:p w14:paraId="1B22A71F">
            <w:pPr>
              <w:widowControl/>
              <w:jc w:val="left"/>
              <w:textAlignment w:val="center"/>
              <w:rPr>
                <w:rFonts w:ascii="仿宋" w:eastAsia="仿宋" w:cs="仿宋"/>
                <w:kern w:val="0"/>
                <w:sz w:val="16"/>
                <w:szCs w:val="16"/>
              </w:rPr>
            </w:pPr>
            <w:r>
              <w:rPr>
                <w:rFonts w:hint="eastAsia" w:ascii="仿宋" w:eastAsia="仿宋" w:cs="仿宋"/>
                <w:kern w:val="0"/>
                <w:sz w:val="16"/>
                <w:szCs w:val="16"/>
              </w:rPr>
              <w:t>（六）未按照规定的时间比例放映电影片，或者不执行国务院广播电影电视行政部门停止发行、放映决定的。</w:t>
            </w:r>
          </w:p>
        </w:tc>
        <w:tc>
          <w:tcPr>
            <w:tcW w:w="893" w:type="dxa"/>
            <w:tcBorders>
              <w:top w:val="single" w:color="000000" w:sz="4" w:space="0"/>
              <w:left w:val="single" w:color="000000" w:sz="4" w:space="0"/>
              <w:bottom w:val="single" w:color="000000" w:sz="4" w:space="0"/>
              <w:right w:val="single" w:color="000000" w:sz="4" w:space="0"/>
            </w:tcBorders>
            <w:vAlign w:val="center"/>
          </w:tcPr>
          <w:p w14:paraId="1F9E709A">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579A4023">
            <w:pPr>
              <w:widowControl/>
              <w:jc w:val="center"/>
              <w:textAlignment w:val="center"/>
              <w:rPr>
                <w:rFonts w:ascii="仿宋" w:eastAsia="仿宋" w:cs="仿宋"/>
                <w:kern w:val="0"/>
                <w:sz w:val="16"/>
                <w:szCs w:val="16"/>
              </w:rPr>
            </w:pPr>
            <w:r>
              <w:rPr>
                <w:rFonts w:hint="eastAsia" w:ascii="仿宋" w:eastAsia="仿宋" w:cs="仿宋"/>
                <w:kern w:val="0"/>
                <w:sz w:val="16"/>
                <w:szCs w:val="16"/>
                <w:lang w:eastAsia="zh-CN"/>
              </w:rPr>
              <w:t>涉企</w:t>
            </w:r>
          </w:p>
        </w:tc>
      </w:tr>
      <w:tr w14:paraId="399EE3EE">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2A0170E8">
            <w:pPr>
              <w:widowControl/>
              <w:jc w:val="center"/>
              <w:textAlignment w:val="center"/>
              <w:rPr>
                <w:rFonts w:ascii="仿宋" w:eastAsia="仿宋" w:cs="仿宋"/>
                <w:sz w:val="16"/>
                <w:szCs w:val="16"/>
              </w:rPr>
            </w:pPr>
            <w:r>
              <w:rPr>
                <w:rFonts w:hint="eastAsia" w:ascii="仿宋" w:eastAsia="仿宋" w:cs="仿宋"/>
                <w:sz w:val="16"/>
                <w:szCs w:val="16"/>
              </w:rPr>
              <w:t>135</w:t>
            </w:r>
          </w:p>
        </w:tc>
        <w:tc>
          <w:tcPr>
            <w:tcW w:w="1827" w:type="dxa"/>
            <w:tcBorders>
              <w:top w:val="single" w:color="000000" w:sz="4" w:space="0"/>
              <w:left w:val="single" w:color="000000" w:sz="4" w:space="0"/>
              <w:bottom w:val="single" w:color="000000" w:sz="4" w:space="0"/>
              <w:right w:val="single" w:color="000000" w:sz="4" w:space="0"/>
            </w:tcBorders>
            <w:vAlign w:val="center"/>
          </w:tcPr>
          <w:p w14:paraId="082F0C85">
            <w:pPr>
              <w:widowControl/>
              <w:textAlignment w:val="center"/>
              <w:rPr>
                <w:rFonts w:ascii="仿宋" w:eastAsia="仿宋" w:cs="仿宋"/>
                <w:sz w:val="16"/>
                <w:szCs w:val="16"/>
              </w:rPr>
            </w:pPr>
            <w:r>
              <w:rPr>
                <w:rFonts w:hint="eastAsia" w:ascii="仿宋" w:eastAsia="仿宋" w:cs="仿宋"/>
                <w:kern w:val="0"/>
                <w:sz w:val="16"/>
                <w:szCs w:val="16"/>
              </w:rPr>
              <w:t>对未按时办理点播影院编码、点播院线编码登记等行为的行政处罚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494F63FB">
            <w:pPr>
              <w:widowControl/>
              <w:jc w:val="center"/>
              <w:textAlignment w:val="center"/>
              <w:rPr>
                <w:rFonts w:ascii="仿宋" w:eastAsia="仿宋" w:cs="仿宋"/>
                <w:sz w:val="16"/>
                <w:szCs w:val="16"/>
              </w:rPr>
            </w:pPr>
            <w:r>
              <w:rPr>
                <w:rFonts w:hint="eastAsia" w:ascii="仿宋" w:eastAsia="仿宋" w:cs="仿宋"/>
                <w:kern w:val="0"/>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05F2F9E4">
            <w:pPr>
              <w:widowControl/>
              <w:jc w:val="left"/>
              <w:textAlignment w:val="center"/>
              <w:rPr>
                <w:rFonts w:ascii="仿宋" w:eastAsia="仿宋" w:cs="仿宋"/>
                <w:sz w:val="16"/>
                <w:szCs w:val="16"/>
              </w:rPr>
            </w:pPr>
            <w:r>
              <w:rPr>
                <w:rFonts w:hint="eastAsia" w:ascii="仿宋" w:eastAsia="仿宋" w:cs="仿宋"/>
                <w:kern w:val="0"/>
                <w:sz w:val="16"/>
                <w:szCs w:val="16"/>
              </w:rPr>
              <w:t>《点播影院、点播院线管理规定》</w:t>
            </w:r>
            <w:r>
              <w:rPr>
                <w:rFonts w:hint="eastAsia" w:ascii="仿宋" w:eastAsia="仿宋" w:cs="仿宋"/>
                <w:kern w:val="0"/>
                <w:sz w:val="16"/>
                <w:szCs w:val="16"/>
              </w:rPr>
              <w:br w:type="textWrapping"/>
            </w:r>
            <w:r>
              <w:rPr>
                <w:rFonts w:hint="eastAsia" w:ascii="仿宋" w:eastAsia="仿宋" w:cs="仿宋"/>
                <w:kern w:val="0"/>
                <w:sz w:val="16"/>
                <w:szCs w:val="16"/>
              </w:rPr>
              <w:t>第三十三条：违反本规定，有下列行为之一的，由县级以上人民政府电影主管部门责令限期改正，给予警告，可以并处3万元以下的罚款：（一）未按时办理点播影院编码、点播院线编码登记的；（二）点播影院放映所加入点播院线发行范围之外的影片的；（三）点播院线未按时报送经营数据的；（四）点播影院在同一影厅内开展电影院的电影放映活动的；（五）点播院线未有效履行运营管理职责，致使所辖点播影院出现违法行为的；（六）点播影院、点播院线未按照点播影院技术规范的要求选用计费系统和放映系统设备，放映质量不达标的。</w:t>
            </w:r>
          </w:p>
        </w:tc>
        <w:tc>
          <w:tcPr>
            <w:tcW w:w="893" w:type="dxa"/>
            <w:tcBorders>
              <w:top w:val="single" w:color="000000" w:sz="4" w:space="0"/>
              <w:left w:val="single" w:color="000000" w:sz="4" w:space="0"/>
              <w:bottom w:val="single" w:color="000000" w:sz="4" w:space="0"/>
              <w:right w:val="single" w:color="000000" w:sz="4" w:space="0"/>
            </w:tcBorders>
            <w:vAlign w:val="center"/>
          </w:tcPr>
          <w:p w14:paraId="55B231A5">
            <w:pPr>
              <w:widowControl/>
              <w:jc w:val="center"/>
              <w:textAlignment w:val="center"/>
              <w:rPr>
                <w:rFonts w:ascii="仿宋" w:eastAsia="仿宋" w:cs="仿宋"/>
                <w:sz w:val="16"/>
                <w:szCs w:val="16"/>
              </w:rPr>
            </w:pPr>
            <w:r>
              <w:rPr>
                <w:rFonts w:hint="eastAsia" w:ascii="仿宋" w:eastAsia="仿宋" w:cs="仿宋"/>
                <w:kern w:val="0"/>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48A71EFD">
            <w:pPr>
              <w:widowControl/>
              <w:jc w:val="center"/>
              <w:textAlignment w:val="center"/>
              <w:rPr>
                <w:rFonts w:ascii="仿宋" w:eastAsia="仿宋" w:cs="仿宋"/>
                <w:sz w:val="16"/>
                <w:szCs w:val="16"/>
              </w:rPr>
            </w:pPr>
            <w:r>
              <w:rPr>
                <w:rFonts w:hint="eastAsia" w:ascii="仿宋" w:eastAsia="仿宋" w:cs="仿宋"/>
                <w:kern w:val="0"/>
                <w:sz w:val="16"/>
                <w:szCs w:val="16"/>
                <w:lang w:eastAsia="zh-CN"/>
              </w:rPr>
              <w:t>涉企</w:t>
            </w:r>
          </w:p>
        </w:tc>
      </w:tr>
      <w:tr w14:paraId="2B39A803">
        <w:tblPrEx>
          <w:tblCellMar>
            <w:top w:w="0" w:type="dxa"/>
            <w:left w:w="108" w:type="dxa"/>
            <w:bottom w:w="0" w:type="dxa"/>
            <w:right w:w="108" w:type="dxa"/>
          </w:tblCellMar>
        </w:tblPrEx>
        <w:tc>
          <w:tcPr>
            <w:tcW w:w="13693" w:type="dxa"/>
            <w:gridSpan w:val="6"/>
            <w:tcBorders>
              <w:top w:val="single" w:color="000000" w:sz="4" w:space="0"/>
              <w:left w:val="single" w:color="000000" w:sz="4" w:space="0"/>
              <w:bottom w:val="single" w:color="000000" w:sz="4" w:space="0"/>
              <w:right w:val="single" w:color="000000" w:sz="4" w:space="0"/>
            </w:tcBorders>
            <w:vAlign w:val="center"/>
          </w:tcPr>
          <w:p w14:paraId="50196465">
            <w:pPr>
              <w:widowControl/>
              <w:textAlignment w:val="center"/>
              <w:rPr>
                <w:rFonts w:ascii="仿宋" w:eastAsia="仿宋" w:cs="仿宋"/>
                <w:kern w:val="0"/>
                <w:sz w:val="16"/>
                <w:szCs w:val="16"/>
              </w:rPr>
            </w:pPr>
            <w:r>
              <w:rPr>
                <w:rFonts w:hint="eastAsia" w:ascii="仿宋" w:eastAsia="仿宋" w:cs="仿宋"/>
                <w:b/>
                <w:bCs/>
                <w:kern w:val="0"/>
                <w:sz w:val="16"/>
                <w:szCs w:val="16"/>
              </w:rPr>
              <w:t>五、新闻出版、版权</w:t>
            </w:r>
          </w:p>
        </w:tc>
      </w:tr>
      <w:tr w14:paraId="7EBA5F20">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33A3820B">
            <w:pPr>
              <w:jc w:val="center"/>
              <w:textAlignment w:val="center"/>
              <w:rPr>
                <w:rFonts w:ascii="仿宋" w:eastAsia="仿宋" w:cs="仿宋"/>
                <w:sz w:val="16"/>
                <w:szCs w:val="16"/>
              </w:rPr>
            </w:pPr>
            <w:r>
              <w:rPr>
                <w:rFonts w:hint="eastAsia" w:ascii="仿宋" w:eastAsia="仿宋" w:cs="仿宋"/>
                <w:sz w:val="16"/>
                <w:szCs w:val="16"/>
              </w:rPr>
              <w:t>136</w:t>
            </w:r>
          </w:p>
        </w:tc>
        <w:tc>
          <w:tcPr>
            <w:tcW w:w="1827" w:type="dxa"/>
            <w:tcBorders>
              <w:top w:val="single" w:color="000000" w:sz="4" w:space="0"/>
              <w:left w:val="single" w:color="000000" w:sz="4" w:space="0"/>
              <w:bottom w:val="single" w:color="000000" w:sz="4" w:space="0"/>
              <w:right w:val="single" w:color="000000" w:sz="4" w:space="0"/>
            </w:tcBorders>
            <w:vAlign w:val="center"/>
          </w:tcPr>
          <w:p w14:paraId="77E9A34B">
            <w:pPr>
              <w:textAlignment w:val="center"/>
              <w:rPr>
                <w:rFonts w:ascii="仿宋" w:eastAsia="仿宋" w:cs="仿宋"/>
                <w:sz w:val="16"/>
                <w:szCs w:val="16"/>
              </w:rPr>
            </w:pPr>
            <w:r>
              <w:rPr>
                <w:rFonts w:hint="eastAsia" w:ascii="仿宋" w:eastAsia="仿宋" w:cs="仿宋"/>
                <w:sz w:val="16"/>
                <w:szCs w:val="16"/>
              </w:rPr>
              <w:t>对未经批准，擅自设立出版物的出版、印刷或者复制、进口单位，或者擅自从事出版物的出版、印刷或者复制、进口、发行业务等违法行为的行政处罚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3C3A1766">
            <w:pPr>
              <w:jc w:val="center"/>
              <w:textAlignment w:val="center"/>
              <w:rPr>
                <w:rFonts w:ascii="仿宋" w:eastAsia="仿宋" w:cs="仿宋"/>
                <w:sz w:val="16"/>
                <w:szCs w:val="16"/>
              </w:rPr>
            </w:pPr>
            <w:r>
              <w:rPr>
                <w:rFonts w:hint="eastAsia" w:ascii="仿宋" w:eastAsia="仿宋" w:cs="仿宋"/>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3E2E59B8">
            <w:pPr>
              <w:textAlignment w:val="center"/>
              <w:rPr>
                <w:rFonts w:ascii="仿宋" w:eastAsia="仿宋" w:cs="仿宋"/>
                <w:sz w:val="16"/>
                <w:szCs w:val="16"/>
              </w:rPr>
            </w:pPr>
            <w:r>
              <w:rPr>
                <w:rFonts w:hint="eastAsia" w:ascii="仿宋" w:eastAsia="仿宋" w:cs="仿宋"/>
                <w:sz w:val="16"/>
                <w:szCs w:val="16"/>
              </w:rPr>
              <w:t>《出版管理条例》</w:t>
            </w:r>
          </w:p>
          <w:p w14:paraId="331CC5AD">
            <w:pPr>
              <w:textAlignment w:val="center"/>
              <w:rPr>
                <w:rFonts w:ascii="仿宋" w:eastAsia="仿宋" w:cs="仿宋"/>
                <w:sz w:val="16"/>
                <w:szCs w:val="16"/>
              </w:rPr>
            </w:pPr>
            <w:r>
              <w:rPr>
                <w:rFonts w:hint="eastAsia" w:ascii="仿宋" w:eastAsia="仿宋" w:cs="仿宋"/>
                <w:sz w:val="16"/>
                <w:szCs w:val="16"/>
              </w:rPr>
              <w:t>第六十一条：未经批准，擅自设立出版物的出版、印刷或者复制、进口单位，或者擅自从事出版物的出版、印刷或者复制、进口、发行业务，假冒出版单位名称或者伪造、假冒报纸、期刊名称出版出版物的，由出版行政主管部门、工商行政管理部门依照法定职权予以取缔；依照刑法关于非法经营罪的规定，依法追究刑事责任；尚不够刑事处罚的，没收出版物、违法所得和从事违法活动的专用工具、设备，违法经营额1万元以上的，并处违法经营额5倍以上10倍以下的罚款，违法经营额不足1万元的，可以处5万元以下的罚款；侵犯他人合法权益的，依法承担民事责任。</w:t>
            </w:r>
          </w:p>
        </w:tc>
        <w:tc>
          <w:tcPr>
            <w:tcW w:w="893" w:type="dxa"/>
            <w:tcBorders>
              <w:top w:val="single" w:color="000000" w:sz="4" w:space="0"/>
              <w:left w:val="single" w:color="000000" w:sz="4" w:space="0"/>
              <w:bottom w:val="single" w:color="000000" w:sz="4" w:space="0"/>
              <w:right w:val="single" w:color="000000" w:sz="4" w:space="0"/>
            </w:tcBorders>
            <w:vAlign w:val="center"/>
          </w:tcPr>
          <w:p w14:paraId="61D02AB3">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1F5EE258">
            <w:pPr>
              <w:jc w:val="center"/>
              <w:textAlignment w:val="center"/>
              <w:rPr>
                <w:rFonts w:ascii="仿宋" w:eastAsia="仿宋" w:cs="仿宋"/>
                <w:sz w:val="16"/>
                <w:szCs w:val="16"/>
              </w:rPr>
            </w:pPr>
            <w:r>
              <w:rPr>
                <w:rFonts w:hint="eastAsia" w:ascii="仿宋" w:eastAsia="仿宋" w:cs="仿宋"/>
                <w:kern w:val="0"/>
                <w:sz w:val="16"/>
                <w:szCs w:val="16"/>
                <w:lang w:eastAsia="zh-CN"/>
              </w:rPr>
              <w:t>涉企</w:t>
            </w:r>
          </w:p>
        </w:tc>
      </w:tr>
      <w:tr w14:paraId="6D5FF665">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3B1E7F9F">
            <w:pPr>
              <w:jc w:val="center"/>
              <w:textAlignment w:val="center"/>
              <w:rPr>
                <w:rFonts w:ascii="仿宋" w:eastAsia="仿宋" w:cs="仿宋"/>
                <w:sz w:val="16"/>
                <w:szCs w:val="16"/>
              </w:rPr>
            </w:pPr>
            <w:r>
              <w:rPr>
                <w:rFonts w:hint="eastAsia" w:ascii="仿宋" w:eastAsia="仿宋" w:cs="仿宋"/>
                <w:sz w:val="16"/>
                <w:szCs w:val="16"/>
              </w:rPr>
              <w:t>137</w:t>
            </w:r>
          </w:p>
        </w:tc>
        <w:tc>
          <w:tcPr>
            <w:tcW w:w="1827" w:type="dxa"/>
            <w:tcBorders>
              <w:top w:val="single" w:color="000000" w:sz="4" w:space="0"/>
              <w:left w:val="single" w:color="000000" w:sz="4" w:space="0"/>
              <w:bottom w:val="single" w:color="000000" w:sz="4" w:space="0"/>
              <w:right w:val="single" w:color="000000" w:sz="4" w:space="0"/>
            </w:tcBorders>
            <w:vAlign w:val="center"/>
          </w:tcPr>
          <w:p w14:paraId="62D48058">
            <w:pPr>
              <w:textAlignment w:val="center"/>
              <w:rPr>
                <w:rFonts w:ascii="仿宋" w:eastAsia="仿宋" w:cs="仿宋"/>
                <w:sz w:val="16"/>
                <w:szCs w:val="16"/>
              </w:rPr>
            </w:pPr>
            <w:r>
              <w:rPr>
                <w:rFonts w:hint="eastAsia" w:ascii="仿宋" w:eastAsia="仿宋" w:cs="仿宋"/>
                <w:sz w:val="16"/>
                <w:szCs w:val="16"/>
              </w:rPr>
              <w:t>对出版、进口含有《出版管理条例》第二十五条、第二十六条禁止内容的出版物等行为的行政处罚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24DC5433">
            <w:pPr>
              <w:jc w:val="center"/>
              <w:textAlignment w:val="center"/>
              <w:rPr>
                <w:rFonts w:ascii="仿宋" w:eastAsia="仿宋" w:cs="仿宋"/>
                <w:sz w:val="16"/>
                <w:szCs w:val="16"/>
              </w:rPr>
            </w:pPr>
            <w:r>
              <w:rPr>
                <w:rFonts w:hint="eastAsia" w:ascii="仿宋" w:eastAsia="仿宋" w:cs="仿宋"/>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1F63A5DA">
            <w:pPr>
              <w:ind w:left="80" w:hanging="80" w:hangingChars="50"/>
              <w:textAlignment w:val="center"/>
              <w:rPr>
                <w:rFonts w:ascii="仿宋" w:eastAsia="仿宋" w:cs="仿宋"/>
                <w:sz w:val="16"/>
                <w:szCs w:val="16"/>
              </w:rPr>
            </w:pPr>
            <w:r>
              <w:rPr>
                <w:rFonts w:hint="eastAsia" w:ascii="仿宋" w:eastAsia="仿宋" w:cs="仿宋"/>
                <w:sz w:val="16"/>
                <w:szCs w:val="16"/>
              </w:rPr>
              <w:t>《出版管理条例》</w:t>
            </w:r>
            <w:r>
              <w:rPr>
                <w:rFonts w:hint="eastAsia" w:ascii="仿宋" w:eastAsia="仿宋" w:cs="仿宋"/>
                <w:sz w:val="16"/>
                <w:szCs w:val="16"/>
              </w:rPr>
              <w:br w:type="textWrapping"/>
            </w:r>
            <w:r>
              <w:rPr>
                <w:rFonts w:hint="eastAsia" w:ascii="仿宋" w:eastAsia="仿宋" w:cs="仿宋"/>
                <w:sz w:val="16"/>
                <w:szCs w:val="16"/>
              </w:rPr>
              <w:t>第六十二条：有下列行为之一，触犯刑律的，依照刑法有关规定，依法追究刑事责任；尚不够刑事处罚的，由出版行政主管部门责令限期停业整顿，没收出版物、违法所得，违法经营额1万元以上的，并处违法经营额5倍以上10倍以下的罚款；违法经营额不足1万元的，可以处5万元以下的罚款；情节严重的，由原发证机关吊销许可证：（一）出版、进口含有本条例第二十五条、第二十六条禁止内容的出版物的；（二）明知或者应知出版物含有本条例第二十五条、第二十六条禁止内容而印刷或者复制、发行的；（三）明知或者应知他人出版含有本条例第二十五条、第二十六条禁止内容的出版物而向其出售或者以其他形式转让本出版单位的名称、书号、刊号、版号、版面，或者出租本单位的名称、刊号的。</w:t>
            </w:r>
            <w:r>
              <w:rPr>
                <w:rFonts w:hint="eastAsia" w:ascii="仿宋" w:eastAsia="仿宋" w:cs="仿宋"/>
                <w:sz w:val="16"/>
                <w:szCs w:val="16"/>
              </w:rPr>
              <w:br w:type="textWrapping"/>
            </w:r>
            <w:r>
              <w:rPr>
                <w:rFonts w:hint="eastAsia" w:ascii="仿宋" w:eastAsia="仿宋" w:cs="仿宋"/>
                <w:sz w:val="16"/>
                <w:szCs w:val="16"/>
              </w:rPr>
              <w:t>第二十五条：任何出版物不得含有下列内容：（一）反对宪法确定的基本原则的；（二）危害国家统一、主权和领土完整的；（三）泄露国家秘密、危害国家安全或者损害国家荣誉和利益的；（四）煽动民族仇恨、民族歧视，破坏民族团结，或者侵害民族风俗、习惯的；（五）宣扬邪教、迷信的；（六）扰乱社会秩序，破坏社会稳定的；（七）宣扬淫秽、赌博、暴力或者教唆犯罪的；（八）侮辱或者诽谤他人，侵害他人合法权益的；（九）危害社会公德或者民族优秀文化传统的；（十）有法律、行政法规和国家规定禁止的其他内容的。</w:t>
            </w:r>
            <w:r>
              <w:rPr>
                <w:rFonts w:hint="eastAsia" w:ascii="仿宋" w:eastAsia="仿宋" w:cs="仿宋"/>
                <w:sz w:val="16"/>
                <w:szCs w:val="16"/>
              </w:rPr>
              <w:br w:type="textWrapping"/>
            </w:r>
            <w:r>
              <w:rPr>
                <w:rFonts w:hint="eastAsia" w:ascii="仿宋" w:eastAsia="仿宋" w:cs="仿宋"/>
                <w:sz w:val="16"/>
                <w:szCs w:val="16"/>
              </w:rPr>
              <w:t>第二十六条：以未成年人为对象的出版物不得含有诱发未成年人模仿违反社会公德的行为和违法犯罪的行为的内容，不得含有恐怖、残酷等妨害未成年人身心健康的内容。</w:t>
            </w:r>
          </w:p>
        </w:tc>
        <w:tc>
          <w:tcPr>
            <w:tcW w:w="893" w:type="dxa"/>
            <w:tcBorders>
              <w:top w:val="single" w:color="000000" w:sz="4" w:space="0"/>
              <w:left w:val="single" w:color="000000" w:sz="4" w:space="0"/>
              <w:bottom w:val="single" w:color="000000" w:sz="4" w:space="0"/>
              <w:right w:val="single" w:color="000000" w:sz="4" w:space="0"/>
            </w:tcBorders>
            <w:vAlign w:val="center"/>
          </w:tcPr>
          <w:p w14:paraId="1B56A4B3">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15F9A6B0">
            <w:pPr>
              <w:jc w:val="center"/>
              <w:textAlignment w:val="center"/>
              <w:rPr>
                <w:rFonts w:ascii="仿宋" w:eastAsia="仿宋" w:cs="仿宋"/>
                <w:sz w:val="16"/>
                <w:szCs w:val="16"/>
              </w:rPr>
            </w:pPr>
            <w:r>
              <w:rPr>
                <w:rFonts w:hint="eastAsia" w:ascii="仿宋" w:eastAsia="仿宋" w:cs="仿宋"/>
                <w:kern w:val="0"/>
                <w:sz w:val="16"/>
                <w:szCs w:val="16"/>
                <w:lang w:eastAsia="zh-CN"/>
              </w:rPr>
              <w:t>涉企</w:t>
            </w:r>
          </w:p>
        </w:tc>
      </w:tr>
      <w:tr w14:paraId="39203BC5">
        <w:tblPrEx>
          <w:tblCellMar>
            <w:top w:w="0" w:type="dxa"/>
            <w:left w:w="108" w:type="dxa"/>
            <w:bottom w:w="0" w:type="dxa"/>
            <w:right w:w="108" w:type="dxa"/>
          </w:tblCellMar>
        </w:tblPrEx>
        <w:trPr>
          <w:trHeight w:val="1647" w:hRule="atLeast"/>
        </w:trPr>
        <w:tc>
          <w:tcPr>
            <w:tcW w:w="635" w:type="dxa"/>
            <w:tcBorders>
              <w:top w:val="single" w:color="000000" w:sz="4" w:space="0"/>
              <w:left w:val="single" w:color="000000" w:sz="4" w:space="0"/>
              <w:bottom w:val="single" w:color="000000" w:sz="4" w:space="0"/>
              <w:right w:val="single" w:color="000000" w:sz="4" w:space="0"/>
            </w:tcBorders>
            <w:vAlign w:val="center"/>
          </w:tcPr>
          <w:p w14:paraId="0F953DFD">
            <w:pPr>
              <w:jc w:val="center"/>
              <w:textAlignment w:val="center"/>
              <w:rPr>
                <w:rFonts w:ascii="仿宋" w:eastAsia="仿宋" w:cs="仿宋"/>
                <w:sz w:val="16"/>
                <w:szCs w:val="16"/>
              </w:rPr>
            </w:pPr>
            <w:r>
              <w:rPr>
                <w:rFonts w:hint="eastAsia" w:ascii="仿宋" w:eastAsia="仿宋" w:cs="仿宋"/>
                <w:sz w:val="16"/>
                <w:szCs w:val="16"/>
              </w:rPr>
              <w:t>138</w:t>
            </w:r>
          </w:p>
        </w:tc>
        <w:tc>
          <w:tcPr>
            <w:tcW w:w="1827" w:type="dxa"/>
            <w:tcBorders>
              <w:top w:val="single" w:color="000000" w:sz="4" w:space="0"/>
              <w:left w:val="single" w:color="000000" w:sz="4" w:space="0"/>
              <w:bottom w:val="single" w:color="000000" w:sz="4" w:space="0"/>
              <w:right w:val="single" w:color="000000" w:sz="4" w:space="0"/>
            </w:tcBorders>
            <w:vAlign w:val="center"/>
          </w:tcPr>
          <w:p w14:paraId="60D00551">
            <w:pPr>
              <w:textAlignment w:val="center"/>
              <w:rPr>
                <w:rFonts w:ascii="仿宋" w:eastAsia="仿宋" w:cs="仿宋"/>
                <w:sz w:val="16"/>
                <w:szCs w:val="16"/>
              </w:rPr>
            </w:pPr>
            <w:r>
              <w:rPr>
                <w:rFonts w:hint="eastAsia" w:ascii="仿宋" w:eastAsia="仿宋" w:cs="仿宋"/>
                <w:sz w:val="16"/>
                <w:szCs w:val="16"/>
              </w:rPr>
              <w:t>对进口、印刷或者复制、发行国务院出版行政主管部门禁止进口的出版物等行为的行政处罚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75335257">
            <w:pPr>
              <w:jc w:val="center"/>
              <w:textAlignment w:val="center"/>
              <w:rPr>
                <w:rFonts w:ascii="仿宋" w:eastAsia="仿宋" w:cs="仿宋"/>
                <w:sz w:val="16"/>
                <w:szCs w:val="16"/>
              </w:rPr>
            </w:pPr>
            <w:r>
              <w:rPr>
                <w:rFonts w:hint="eastAsia" w:ascii="仿宋" w:eastAsia="仿宋" w:cs="仿宋"/>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321D2ACD">
            <w:pPr>
              <w:ind w:left="80" w:hanging="80" w:hangingChars="50"/>
              <w:textAlignment w:val="center"/>
              <w:rPr>
                <w:rFonts w:ascii="仿宋" w:eastAsia="仿宋" w:cs="仿宋"/>
                <w:sz w:val="16"/>
                <w:szCs w:val="16"/>
              </w:rPr>
            </w:pPr>
            <w:r>
              <w:rPr>
                <w:rFonts w:hint="eastAsia" w:ascii="仿宋" w:eastAsia="仿宋" w:cs="仿宋"/>
                <w:sz w:val="16"/>
                <w:szCs w:val="16"/>
              </w:rPr>
              <w:t>《出版管理条例》</w:t>
            </w:r>
          </w:p>
          <w:p w14:paraId="74755762">
            <w:pPr>
              <w:pStyle w:val="6"/>
              <w:widowControl w:val="0"/>
              <w:jc w:val="both"/>
              <w:rPr>
                <w:rFonts w:ascii="仿宋" w:eastAsia="仿宋" w:cs="仿宋"/>
                <w:sz w:val="16"/>
                <w:szCs w:val="16"/>
              </w:rPr>
            </w:pPr>
            <w:r>
              <w:rPr>
                <w:rFonts w:hint="eastAsia" w:ascii="仿宋" w:eastAsia="仿宋" w:cs="仿宋"/>
                <w:sz w:val="16"/>
                <w:szCs w:val="16"/>
              </w:rPr>
              <w:t>第六十三条：有下列行为之一的，由出版行政主管部门责令停止违法行为，没收出版物、违法所得，违法经营额1万元以上的，并处违法经营额5倍以上10倍以下的罚款；违法经营额不足1万元的，可以处5万元以下的罚款；情节严重的，责令限期停业整顿或者由原发证机关吊销许可证：（一）进口、印刷或者复制、发行国务院出版行政主管部门禁止进口的出版物的；（二）印刷或者复制走私的境外出版物的；（三）发行进口出版物未从本条例规定的出版物进口经营单位进货的。</w:t>
            </w:r>
          </w:p>
        </w:tc>
        <w:tc>
          <w:tcPr>
            <w:tcW w:w="893" w:type="dxa"/>
            <w:tcBorders>
              <w:top w:val="single" w:color="000000" w:sz="4" w:space="0"/>
              <w:left w:val="single" w:color="000000" w:sz="4" w:space="0"/>
              <w:bottom w:val="single" w:color="000000" w:sz="4" w:space="0"/>
              <w:right w:val="single" w:color="000000" w:sz="4" w:space="0"/>
            </w:tcBorders>
            <w:vAlign w:val="center"/>
          </w:tcPr>
          <w:p w14:paraId="00C57BE3">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5B62D3E3">
            <w:pPr>
              <w:jc w:val="center"/>
              <w:textAlignment w:val="center"/>
              <w:rPr>
                <w:rFonts w:ascii="仿宋" w:eastAsia="仿宋" w:cs="仿宋"/>
                <w:sz w:val="16"/>
                <w:szCs w:val="16"/>
              </w:rPr>
            </w:pPr>
            <w:r>
              <w:rPr>
                <w:rFonts w:hint="eastAsia" w:ascii="仿宋" w:eastAsia="仿宋" w:cs="仿宋"/>
                <w:kern w:val="0"/>
                <w:sz w:val="16"/>
                <w:szCs w:val="16"/>
                <w:lang w:eastAsia="zh-CN"/>
              </w:rPr>
              <w:t>涉企</w:t>
            </w:r>
          </w:p>
        </w:tc>
      </w:tr>
      <w:tr w14:paraId="6E21A857">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41327173">
            <w:pPr>
              <w:jc w:val="center"/>
              <w:textAlignment w:val="center"/>
              <w:rPr>
                <w:rFonts w:ascii="仿宋" w:eastAsia="仿宋" w:cs="仿宋"/>
                <w:sz w:val="16"/>
                <w:szCs w:val="16"/>
              </w:rPr>
            </w:pPr>
            <w:r>
              <w:rPr>
                <w:rFonts w:hint="eastAsia" w:ascii="仿宋" w:eastAsia="仿宋" w:cs="仿宋"/>
                <w:sz w:val="16"/>
                <w:szCs w:val="16"/>
              </w:rPr>
              <w:t>139</w:t>
            </w:r>
          </w:p>
        </w:tc>
        <w:tc>
          <w:tcPr>
            <w:tcW w:w="1827" w:type="dxa"/>
            <w:tcBorders>
              <w:top w:val="single" w:color="000000" w:sz="4" w:space="0"/>
              <w:left w:val="single" w:color="000000" w:sz="4" w:space="0"/>
              <w:bottom w:val="single" w:color="000000" w:sz="4" w:space="0"/>
              <w:right w:val="single" w:color="000000" w:sz="4" w:space="0"/>
            </w:tcBorders>
            <w:vAlign w:val="center"/>
          </w:tcPr>
          <w:p w14:paraId="06AC3D90">
            <w:pPr>
              <w:textAlignment w:val="center"/>
              <w:rPr>
                <w:rFonts w:ascii="仿宋" w:eastAsia="仿宋" w:cs="仿宋"/>
                <w:sz w:val="16"/>
                <w:szCs w:val="16"/>
              </w:rPr>
            </w:pPr>
            <w:r>
              <w:rPr>
                <w:rFonts w:hint="eastAsia" w:ascii="仿宋" w:eastAsia="仿宋" w:cs="仿宋"/>
                <w:sz w:val="16"/>
                <w:szCs w:val="16"/>
              </w:rPr>
              <w:t>对出版单位委托未取得出版物印刷或者复制许可的单位印刷或者复制出版物等行为的行政处罚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3FE242B3">
            <w:pPr>
              <w:jc w:val="center"/>
              <w:textAlignment w:val="center"/>
              <w:rPr>
                <w:rFonts w:ascii="仿宋" w:eastAsia="仿宋" w:cs="仿宋"/>
                <w:sz w:val="16"/>
                <w:szCs w:val="16"/>
              </w:rPr>
            </w:pPr>
            <w:r>
              <w:rPr>
                <w:rFonts w:hint="eastAsia" w:ascii="仿宋" w:eastAsia="仿宋" w:cs="仿宋"/>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3D9365A6">
            <w:pPr>
              <w:ind w:left="240" w:hanging="240" w:hangingChars="150"/>
              <w:textAlignment w:val="center"/>
              <w:rPr>
                <w:rFonts w:ascii="仿宋" w:eastAsia="仿宋" w:cs="仿宋"/>
                <w:sz w:val="16"/>
                <w:szCs w:val="16"/>
              </w:rPr>
            </w:pPr>
            <w:r>
              <w:rPr>
                <w:rFonts w:hint="eastAsia" w:ascii="仿宋" w:eastAsia="仿宋" w:cs="仿宋"/>
                <w:sz w:val="16"/>
                <w:szCs w:val="16"/>
              </w:rPr>
              <w:t>《出版管理条例》</w:t>
            </w:r>
          </w:p>
          <w:p w14:paraId="19A8A926">
            <w:pPr>
              <w:textAlignment w:val="center"/>
              <w:rPr>
                <w:rFonts w:ascii="仿宋" w:eastAsia="仿宋" w:cs="仿宋"/>
                <w:sz w:val="16"/>
                <w:szCs w:val="16"/>
              </w:rPr>
            </w:pPr>
            <w:r>
              <w:rPr>
                <w:rFonts w:hint="eastAsia" w:ascii="仿宋" w:eastAsia="仿宋" w:cs="仿宋"/>
                <w:sz w:val="16"/>
                <w:szCs w:val="16"/>
              </w:rPr>
              <w:t>第六十五条：有下列行为之一的，由出版行政主管部门没收出版物、违法所得，违法经营额1万元以上的，并处违法经营额5倍以上10倍以下的罚款；违法经营额不足1万元的，可以处5万元以下的罚款；情节严重的，责令限期停业整顿或者由原发证机关吊销许可证：</w:t>
            </w:r>
          </w:p>
          <w:p w14:paraId="5A5FFD36">
            <w:pPr>
              <w:textAlignment w:val="center"/>
              <w:rPr>
                <w:rFonts w:ascii="仿宋" w:eastAsia="仿宋" w:cs="仿宋"/>
                <w:sz w:val="16"/>
                <w:szCs w:val="16"/>
              </w:rPr>
            </w:pPr>
            <w:r>
              <w:rPr>
                <w:rFonts w:hint="eastAsia" w:ascii="仿宋" w:eastAsia="仿宋" w:cs="仿宋"/>
                <w:sz w:val="16"/>
                <w:szCs w:val="16"/>
              </w:rPr>
              <w:t>（一）出版单位委托未取得出版物印刷或者复制许可的单位印刷或者复制出版物的；（二）印刷或者复制单位未取得印刷或者复制许可而印刷或者复制出版物的；（三）印刷或者复制单位接受非出版单位和个人的委托印刷或者复制出版物的；（四）印刷或者复制单位未履行法定手续印刷或者复制境外出版物的，印刷或者复制的境外出版物没有全部运输出境的；（五）印刷或者复制单位、发行单位或者个体工商户印刷或者复制、发行未署出版单位名称的出版物的；（六）印刷或者复制单位、发行单位或者个体工商户印刷或者复制、发行伪造、假冒出版单位名称或者报纸、期刊名称的出版物的；（七）出版、印刷、发行单位出版、印刷、发行未经依法审定的中学小学教科书，或者非依照本条例规定确定的单位从事中学小学教科书的出版、发行业务的。</w:t>
            </w:r>
          </w:p>
        </w:tc>
        <w:tc>
          <w:tcPr>
            <w:tcW w:w="893" w:type="dxa"/>
            <w:tcBorders>
              <w:top w:val="single" w:color="000000" w:sz="4" w:space="0"/>
              <w:left w:val="single" w:color="000000" w:sz="4" w:space="0"/>
              <w:bottom w:val="single" w:color="000000" w:sz="4" w:space="0"/>
              <w:right w:val="single" w:color="000000" w:sz="4" w:space="0"/>
            </w:tcBorders>
            <w:vAlign w:val="center"/>
          </w:tcPr>
          <w:p w14:paraId="4A40DFAD">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2E30137E">
            <w:pPr>
              <w:jc w:val="center"/>
              <w:textAlignment w:val="center"/>
              <w:rPr>
                <w:rFonts w:ascii="仿宋" w:eastAsia="仿宋" w:cs="仿宋"/>
                <w:sz w:val="16"/>
                <w:szCs w:val="16"/>
              </w:rPr>
            </w:pPr>
            <w:r>
              <w:rPr>
                <w:rFonts w:hint="eastAsia" w:ascii="仿宋" w:eastAsia="仿宋" w:cs="仿宋"/>
                <w:kern w:val="0"/>
                <w:sz w:val="16"/>
                <w:szCs w:val="16"/>
                <w:lang w:eastAsia="zh-CN"/>
              </w:rPr>
              <w:t>涉企</w:t>
            </w:r>
          </w:p>
        </w:tc>
      </w:tr>
      <w:tr w14:paraId="4A464A03">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4F64C6BC">
            <w:pPr>
              <w:jc w:val="center"/>
              <w:textAlignment w:val="center"/>
              <w:rPr>
                <w:rFonts w:ascii="仿宋" w:eastAsia="仿宋" w:cs="仿宋"/>
                <w:sz w:val="16"/>
                <w:szCs w:val="16"/>
              </w:rPr>
            </w:pPr>
            <w:r>
              <w:rPr>
                <w:rFonts w:hint="eastAsia" w:ascii="仿宋" w:eastAsia="仿宋" w:cs="仿宋"/>
                <w:sz w:val="16"/>
                <w:szCs w:val="16"/>
              </w:rPr>
              <w:t>140</w:t>
            </w:r>
          </w:p>
        </w:tc>
        <w:tc>
          <w:tcPr>
            <w:tcW w:w="1827" w:type="dxa"/>
            <w:tcBorders>
              <w:top w:val="single" w:color="000000" w:sz="4" w:space="0"/>
              <w:left w:val="single" w:color="000000" w:sz="4" w:space="0"/>
              <w:bottom w:val="single" w:color="000000" w:sz="4" w:space="0"/>
              <w:right w:val="single" w:color="000000" w:sz="4" w:space="0"/>
            </w:tcBorders>
            <w:vAlign w:val="center"/>
          </w:tcPr>
          <w:p w14:paraId="045029CA">
            <w:pPr>
              <w:textAlignment w:val="center"/>
              <w:rPr>
                <w:rFonts w:ascii="仿宋" w:eastAsia="仿宋" w:cs="仿宋"/>
                <w:sz w:val="16"/>
                <w:szCs w:val="16"/>
              </w:rPr>
            </w:pPr>
            <w:r>
              <w:rPr>
                <w:rFonts w:hint="eastAsia" w:ascii="仿宋" w:eastAsia="仿宋" w:cs="仿宋"/>
                <w:sz w:val="16"/>
                <w:szCs w:val="16"/>
              </w:rPr>
              <w:t>对出售或者以其他形式转让本出版单位的名称、书号、刊号、版号、版面，或者出租本单位的名称、刊号等行为的行政处罚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4E4E736E">
            <w:pPr>
              <w:jc w:val="center"/>
              <w:textAlignment w:val="center"/>
              <w:rPr>
                <w:rFonts w:ascii="仿宋" w:eastAsia="仿宋" w:cs="仿宋"/>
                <w:sz w:val="16"/>
                <w:szCs w:val="16"/>
              </w:rPr>
            </w:pPr>
            <w:r>
              <w:rPr>
                <w:rFonts w:hint="eastAsia" w:ascii="仿宋" w:eastAsia="仿宋" w:cs="仿宋"/>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3CAFCA58">
            <w:pPr>
              <w:pStyle w:val="6"/>
              <w:widowControl w:val="0"/>
              <w:jc w:val="both"/>
              <w:rPr>
                <w:rFonts w:ascii="仿宋" w:eastAsia="仿宋" w:cs="仿宋"/>
                <w:sz w:val="16"/>
                <w:szCs w:val="16"/>
              </w:rPr>
            </w:pPr>
            <w:r>
              <w:rPr>
                <w:rFonts w:hint="eastAsia" w:ascii="仿宋" w:eastAsia="仿宋" w:cs="仿宋"/>
                <w:sz w:val="16"/>
                <w:szCs w:val="16"/>
              </w:rPr>
              <w:t>《出版管理条例》</w:t>
            </w:r>
          </w:p>
          <w:p w14:paraId="76E4DF62">
            <w:pPr>
              <w:pStyle w:val="6"/>
              <w:widowControl w:val="0"/>
              <w:jc w:val="both"/>
              <w:rPr>
                <w:rFonts w:ascii="仿宋" w:eastAsia="仿宋" w:cs="仿宋"/>
                <w:sz w:val="16"/>
                <w:szCs w:val="16"/>
              </w:rPr>
            </w:pPr>
            <w:r>
              <w:rPr>
                <w:rFonts w:hint="eastAsia" w:ascii="仿宋" w:eastAsia="仿宋" w:cs="仿宋"/>
                <w:sz w:val="16"/>
                <w:szCs w:val="16"/>
              </w:rPr>
              <w:t>第六十六条：出版单位有下列行为之一的，由出版行政主管部门责令停止违法行为，给予警告，没收违法经营的出版物、违法所得，违法经营额1万元以上的，并处违法经营额5倍以上10倍以下的罚款；违法经营额不足1万元的，可以处5万元以下的罚款；情节严重的，责令限期停业整顿或者由原发证机关吊销许可证：（一）出售或者以其他形式转让本出版单位的名称、书号、刊号、版号、版面，或者出租本单位的名称、刊号的；（二）利用出版活动谋取其他不正当利益的。</w:t>
            </w:r>
          </w:p>
        </w:tc>
        <w:tc>
          <w:tcPr>
            <w:tcW w:w="893" w:type="dxa"/>
            <w:tcBorders>
              <w:top w:val="single" w:color="000000" w:sz="4" w:space="0"/>
              <w:left w:val="single" w:color="000000" w:sz="4" w:space="0"/>
              <w:bottom w:val="single" w:color="000000" w:sz="4" w:space="0"/>
              <w:right w:val="single" w:color="000000" w:sz="4" w:space="0"/>
            </w:tcBorders>
            <w:vAlign w:val="center"/>
          </w:tcPr>
          <w:p w14:paraId="24035AEE">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714DB5B8">
            <w:pPr>
              <w:textAlignment w:val="center"/>
              <w:rPr>
                <w:rFonts w:ascii="仿宋" w:eastAsia="仿宋" w:cs="仿宋"/>
                <w:sz w:val="16"/>
                <w:szCs w:val="16"/>
              </w:rPr>
            </w:pPr>
            <w:r>
              <w:rPr>
                <w:rFonts w:hint="eastAsia" w:ascii="仿宋" w:eastAsia="仿宋" w:cs="仿宋"/>
                <w:kern w:val="0"/>
                <w:sz w:val="16"/>
                <w:szCs w:val="16"/>
                <w:lang w:eastAsia="zh-CN"/>
              </w:rPr>
              <w:t>涉企</w:t>
            </w:r>
          </w:p>
        </w:tc>
      </w:tr>
      <w:tr w14:paraId="65E7F9A0">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76BAA51B">
            <w:pPr>
              <w:jc w:val="center"/>
              <w:textAlignment w:val="center"/>
              <w:rPr>
                <w:rFonts w:ascii="仿宋" w:eastAsia="仿宋" w:cs="仿宋"/>
                <w:sz w:val="16"/>
                <w:szCs w:val="16"/>
              </w:rPr>
            </w:pPr>
            <w:r>
              <w:rPr>
                <w:rFonts w:hint="eastAsia" w:ascii="仿宋" w:eastAsia="仿宋" w:cs="仿宋"/>
                <w:sz w:val="16"/>
                <w:szCs w:val="16"/>
              </w:rPr>
              <w:t>141</w:t>
            </w:r>
          </w:p>
        </w:tc>
        <w:tc>
          <w:tcPr>
            <w:tcW w:w="1827" w:type="dxa"/>
            <w:tcBorders>
              <w:top w:val="single" w:color="000000" w:sz="4" w:space="0"/>
              <w:left w:val="single" w:color="000000" w:sz="4" w:space="0"/>
              <w:bottom w:val="single" w:color="000000" w:sz="4" w:space="0"/>
              <w:right w:val="single" w:color="000000" w:sz="4" w:space="0"/>
            </w:tcBorders>
            <w:vAlign w:val="center"/>
          </w:tcPr>
          <w:p w14:paraId="74C84570">
            <w:pPr>
              <w:textAlignment w:val="center"/>
              <w:rPr>
                <w:rFonts w:ascii="仿宋" w:eastAsia="仿宋" w:cs="仿宋"/>
                <w:sz w:val="16"/>
                <w:szCs w:val="16"/>
              </w:rPr>
            </w:pPr>
            <w:r>
              <w:rPr>
                <w:rFonts w:hint="eastAsia" w:ascii="仿宋" w:eastAsia="仿宋" w:cs="仿宋"/>
                <w:sz w:val="16"/>
                <w:szCs w:val="16"/>
              </w:rPr>
              <w:t>对出版单位变更名称、主办单位或者其主管机关、业务范围，合并或者分立，出版新的报纸、期刊，或者报纸、期刊改变名称，以及出版单位变更其他事项，未依照规定到出版行政主管部门办理审批、变更登记手续等行为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1DFDF2CB">
            <w:pPr>
              <w:jc w:val="center"/>
              <w:textAlignment w:val="center"/>
              <w:rPr>
                <w:rFonts w:ascii="仿宋" w:eastAsia="仿宋" w:cs="仿宋"/>
                <w:sz w:val="16"/>
                <w:szCs w:val="16"/>
              </w:rPr>
            </w:pPr>
            <w:r>
              <w:rPr>
                <w:rFonts w:hint="eastAsia" w:ascii="仿宋" w:eastAsia="仿宋" w:cs="仿宋"/>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07C1456F">
            <w:pPr>
              <w:pStyle w:val="6"/>
              <w:widowControl w:val="0"/>
              <w:jc w:val="both"/>
              <w:rPr>
                <w:rFonts w:ascii="仿宋" w:eastAsia="仿宋" w:cs="仿宋"/>
                <w:sz w:val="16"/>
                <w:szCs w:val="16"/>
              </w:rPr>
            </w:pPr>
            <w:r>
              <w:rPr>
                <w:rFonts w:hint="eastAsia" w:ascii="仿宋" w:eastAsia="仿宋" w:cs="仿宋"/>
                <w:sz w:val="16"/>
                <w:szCs w:val="16"/>
              </w:rPr>
              <w:t>《出版管理条例》</w:t>
            </w:r>
          </w:p>
          <w:p w14:paraId="051C9421">
            <w:pPr>
              <w:pStyle w:val="6"/>
              <w:widowControl w:val="0"/>
              <w:jc w:val="both"/>
              <w:rPr>
                <w:rFonts w:ascii="仿宋" w:eastAsia="仿宋" w:cs="仿宋"/>
                <w:sz w:val="16"/>
                <w:szCs w:val="16"/>
              </w:rPr>
            </w:pPr>
            <w:r>
              <w:rPr>
                <w:rFonts w:hint="eastAsia" w:ascii="仿宋" w:eastAsia="仿宋" w:cs="仿宋"/>
                <w:sz w:val="16"/>
                <w:szCs w:val="16"/>
              </w:rPr>
              <w:t>第六十七条：有下列行为之一的，由出版行政主管部门责令改正，给予警告；情节严重的，责令限期停业整顿或者由原发证机关吊销许可证：（一）出版单位变更名称、主办单位或者其主管机关、业务范围，合并或者分立，出版新的报纸、期刊，或者报纸、期刊改变名称，以及出版单位变更其他事项，未依照本条例的规定到出版行政主管部门办理审批、变更登记手续的；（二）出版单位未将其年度出版计划和涉及国家安全、社会安定等方面的重大选题备案的；（三）出版单位未依照本条例的规定送交出版物的样本的；（四）印刷或者复制单位未依照本条例的规定留存备查的材料的；（五）出版进口经营单位未将其进口的出版物目录报送备案的；（六）出版单位擅自中止出版活动超过180日的；（七）出版物发行单位、出版物进口经营单位未依照本条例的规定办理变更审批手续的；（八）出版物质量不符合有关规定和标准的。</w:t>
            </w:r>
          </w:p>
        </w:tc>
        <w:tc>
          <w:tcPr>
            <w:tcW w:w="893" w:type="dxa"/>
            <w:tcBorders>
              <w:top w:val="single" w:color="000000" w:sz="4" w:space="0"/>
              <w:left w:val="single" w:color="000000" w:sz="4" w:space="0"/>
              <w:bottom w:val="single" w:color="000000" w:sz="4" w:space="0"/>
              <w:right w:val="single" w:color="000000" w:sz="4" w:space="0"/>
            </w:tcBorders>
            <w:vAlign w:val="center"/>
          </w:tcPr>
          <w:p w14:paraId="02DB182B">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61AA975F">
            <w:pPr>
              <w:textAlignment w:val="center"/>
              <w:rPr>
                <w:rFonts w:ascii="仿宋" w:eastAsia="仿宋" w:cs="仿宋"/>
                <w:sz w:val="16"/>
                <w:szCs w:val="16"/>
              </w:rPr>
            </w:pPr>
            <w:r>
              <w:rPr>
                <w:rFonts w:hint="eastAsia" w:ascii="仿宋" w:eastAsia="仿宋" w:cs="仿宋"/>
                <w:kern w:val="0"/>
                <w:sz w:val="16"/>
                <w:szCs w:val="16"/>
                <w:lang w:eastAsia="zh-CN"/>
              </w:rPr>
              <w:t>涉企</w:t>
            </w:r>
          </w:p>
        </w:tc>
      </w:tr>
      <w:tr w14:paraId="6F7BD418">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3E200B4B">
            <w:pPr>
              <w:jc w:val="center"/>
              <w:textAlignment w:val="center"/>
              <w:rPr>
                <w:rFonts w:ascii="仿宋" w:eastAsia="仿宋" w:cs="仿宋"/>
                <w:sz w:val="16"/>
                <w:szCs w:val="16"/>
              </w:rPr>
            </w:pPr>
            <w:r>
              <w:rPr>
                <w:rFonts w:hint="eastAsia" w:ascii="仿宋" w:eastAsia="仿宋" w:cs="仿宋"/>
                <w:sz w:val="16"/>
                <w:szCs w:val="16"/>
              </w:rPr>
              <w:t>142</w:t>
            </w:r>
          </w:p>
        </w:tc>
        <w:tc>
          <w:tcPr>
            <w:tcW w:w="1827" w:type="dxa"/>
            <w:tcBorders>
              <w:top w:val="single" w:color="000000" w:sz="4" w:space="0"/>
              <w:left w:val="single" w:color="000000" w:sz="4" w:space="0"/>
              <w:bottom w:val="single" w:color="000000" w:sz="4" w:space="0"/>
              <w:right w:val="single" w:color="000000" w:sz="4" w:space="0"/>
            </w:tcBorders>
            <w:vAlign w:val="center"/>
          </w:tcPr>
          <w:p w14:paraId="14E94634">
            <w:pPr>
              <w:textAlignment w:val="center"/>
              <w:rPr>
                <w:rFonts w:ascii="仿宋" w:eastAsia="仿宋" w:cs="仿宋"/>
                <w:sz w:val="16"/>
                <w:szCs w:val="16"/>
              </w:rPr>
            </w:pPr>
            <w:r>
              <w:rPr>
                <w:rFonts w:hint="eastAsia" w:ascii="仿宋" w:eastAsia="仿宋" w:cs="仿宋"/>
                <w:sz w:val="16"/>
                <w:szCs w:val="16"/>
              </w:rPr>
              <w:t>对未经批准，举办境外出版物展览的行政处罚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16354338">
            <w:pPr>
              <w:jc w:val="center"/>
              <w:textAlignment w:val="center"/>
              <w:rPr>
                <w:rFonts w:ascii="仿宋" w:eastAsia="仿宋" w:cs="仿宋"/>
                <w:sz w:val="16"/>
                <w:szCs w:val="16"/>
              </w:rPr>
            </w:pPr>
            <w:r>
              <w:rPr>
                <w:rFonts w:hint="eastAsia" w:ascii="仿宋" w:eastAsia="仿宋" w:cs="仿宋"/>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1D1395AB">
            <w:pPr>
              <w:pStyle w:val="6"/>
              <w:widowControl w:val="0"/>
              <w:jc w:val="both"/>
              <w:rPr>
                <w:rFonts w:ascii="仿宋" w:eastAsia="仿宋" w:cs="仿宋"/>
                <w:sz w:val="16"/>
                <w:szCs w:val="16"/>
              </w:rPr>
            </w:pPr>
            <w:r>
              <w:rPr>
                <w:rFonts w:hint="eastAsia" w:ascii="仿宋" w:eastAsia="仿宋" w:cs="仿宋"/>
                <w:sz w:val="16"/>
                <w:szCs w:val="16"/>
              </w:rPr>
              <w:t>《出版管理条例》</w:t>
            </w:r>
          </w:p>
          <w:p w14:paraId="752C990A">
            <w:pPr>
              <w:pStyle w:val="6"/>
              <w:widowControl w:val="0"/>
              <w:jc w:val="both"/>
              <w:rPr>
                <w:rFonts w:ascii="仿宋" w:eastAsia="仿宋" w:cs="仿宋"/>
                <w:sz w:val="16"/>
                <w:szCs w:val="16"/>
              </w:rPr>
            </w:pPr>
            <w:r>
              <w:rPr>
                <w:rFonts w:hint="eastAsia" w:ascii="仿宋" w:eastAsia="仿宋" w:cs="仿宋"/>
                <w:sz w:val="16"/>
                <w:szCs w:val="16"/>
              </w:rPr>
              <w:t>第六十八条：未经批准，举办境外出版物展览的，由出版行政主管部门责令停止违法行为，没收出版物、违法所得；情节严重的，责令限期停业整顿或者由原发证机关吊销许可证。</w:t>
            </w:r>
          </w:p>
        </w:tc>
        <w:tc>
          <w:tcPr>
            <w:tcW w:w="893" w:type="dxa"/>
            <w:tcBorders>
              <w:top w:val="single" w:color="000000" w:sz="4" w:space="0"/>
              <w:left w:val="single" w:color="000000" w:sz="4" w:space="0"/>
              <w:bottom w:val="single" w:color="000000" w:sz="4" w:space="0"/>
              <w:right w:val="single" w:color="000000" w:sz="4" w:space="0"/>
            </w:tcBorders>
            <w:vAlign w:val="center"/>
          </w:tcPr>
          <w:p w14:paraId="2C7FE8AE">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143DA0B6">
            <w:pPr>
              <w:jc w:val="center"/>
              <w:textAlignment w:val="center"/>
              <w:rPr>
                <w:rFonts w:ascii="仿宋" w:eastAsia="仿宋" w:cs="仿宋"/>
                <w:sz w:val="16"/>
                <w:szCs w:val="16"/>
              </w:rPr>
            </w:pPr>
            <w:r>
              <w:rPr>
                <w:rFonts w:hint="eastAsia" w:ascii="仿宋" w:eastAsia="仿宋" w:cs="仿宋"/>
                <w:kern w:val="0"/>
                <w:sz w:val="16"/>
                <w:szCs w:val="16"/>
                <w:lang w:eastAsia="zh-CN"/>
              </w:rPr>
              <w:t>涉企</w:t>
            </w:r>
          </w:p>
        </w:tc>
      </w:tr>
      <w:tr w14:paraId="7D186EEC">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606ABFEE">
            <w:pPr>
              <w:jc w:val="center"/>
              <w:textAlignment w:val="center"/>
              <w:rPr>
                <w:rFonts w:ascii="仿宋" w:eastAsia="仿宋" w:cs="仿宋"/>
                <w:sz w:val="16"/>
                <w:szCs w:val="16"/>
              </w:rPr>
            </w:pPr>
            <w:r>
              <w:rPr>
                <w:rFonts w:hint="eastAsia" w:ascii="仿宋" w:eastAsia="仿宋" w:cs="仿宋"/>
                <w:sz w:val="16"/>
                <w:szCs w:val="16"/>
              </w:rPr>
              <w:t>143</w:t>
            </w:r>
          </w:p>
        </w:tc>
        <w:tc>
          <w:tcPr>
            <w:tcW w:w="1827" w:type="dxa"/>
            <w:tcBorders>
              <w:top w:val="single" w:color="000000" w:sz="4" w:space="0"/>
              <w:left w:val="single" w:color="000000" w:sz="4" w:space="0"/>
              <w:bottom w:val="single" w:color="000000" w:sz="4" w:space="0"/>
              <w:right w:val="single" w:color="000000" w:sz="4" w:space="0"/>
            </w:tcBorders>
            <w:vAlign w:val="center"/>
          </w:tcPr>
          <w:p w14:paraId="1BCE1893">
            <w:pPr>
              <w:textAlignment w:val="center"/>
              <w:rPr>
                <w:rFonts w:ascii="仿宋" w:eastAsia="仿宋" w:cs="仿宋"/>
                <w:sz w:val="16"/>
                <w:szCs w:val="16"/>
              </w:rPr>
            </w:pPr>
            <w:r>
              <w:rPr>
                <w:rFonts w:hint="eastAsia" w:ascii="仿宋" w:eastAsia="仿宋" w:cs="仿宋"/>
                <w:sz w:val="16"/>
                <w:szCs w:val="16"/>
              </w:rPr>
              <w:t>对擅自设立从事出版物印刷经营活动的企业或者擅自从事印刷经营活动等行为的行政处罚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52327A9B">
            <w:pPr>
              <w:jc w:val="center"/>
              <w:textAlignment w:val="center"/>
              <w:rPr>
                <w:rFonts w:ascii="仿宋" w:eastAsia="仿宋" w:cs="仿宋"/>
                <w:sz w:val="16"/>
                <w:szCs w:val="16"/>
              </w:rPr>
            </w:pPr>
            <w:r>
              <w:rPr>
                <w:rFonts w:hint="eastAsia" w:ascii="仿宋" w:eastAsia="仿宋" w:cs="仿宋"/>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17C648A4">
            <w:pPr>
              <w:ind w:left="240" w:hanging="240" w:hangingChars="150"/>
              <w:textAlignment w:val="center"/>
              <w:rPr>
                <w:rFonts w:ascii="仿宋" w:eastAsia="仿宋" w:cs="仿宋"/>
                <w:sz w:val="16"/>
                <w:szCs w:val="16"/>
              </w:rPr>
            </w:pPr>
            <w:r>
              <w:rPr>
                <w:rFonts w:hint="eastAsia" w:ascii="仿宋" w:eastAsia="仿宋" w:cs="仿宋"/>
                <w:sz w:val="16"/>
                <w:szCs w:val="16"/>
              </w:rPr>
              <w:t xml:space="preserve">《印刷业管理条例》 </w:t>
            </w:r>
          </w:p>
          <w:p w14:paraId="277FC12B">
            <w:pPr>
              <w:textAlignment w:val="center"/>
              <w:rPr>
                <w:rFonts w:ascii="仿宋" w:eastAsia="仿宋" w:cs="仿宋"/>
                <w:sz w:val="16"/>
                <w:szCs w:val="16"/>
              </w:rPr>
            </w:pPr>
            <w:r>
              <w:rPr>
                <w:rFonts w:hint="eastAsia" w:ascii="仿宋" w:eastAsia="仿宋" w:cs="仿宋"/>
                <w:sz w:val="16"/>
                <w:szCs w:val="16"/>
              </w:rPr>
              <w:t xml:space="preserve">第三十六条：违反本条例规定，擅自设立从事出版物印刷经营活动的企业或者擅自从事印刷经营活动的，由出版行政部门、工商行政管理部门依据法定职权予以取缔，没收印刷品和违法所得以及进行违法活动的专用工具、设备，违法经营额1万元以上的，并处违法经营额5倍以上10倍以下的罚款；违法经营额不足1万元的，并处1万元以上5万元以下的罚款；构成犯罪的，依法追究刑事责任。 </w:t>
            </w:r>
          </w:p>
          <w:p w14:paraId="607FF16D">
            <w:pPr>
              <w:textAlignment w:val="center"/>
              <w:rPr>
                <w:rFonts w:ascii="仿宋" w:eastAsia="仿宋" w:cs="仿宋"/>
                <w:sz w:val="16"/>
                <w:szCs w:val="16"/>
              </w:rPr>
            </w:pPr>
            <w:r>
              <w:rPr>
                <w:rFonts w:hint="eastAsia" w:ascii="仿宋" w:eastAsia="仿宋" w:cs="仿宋"/>
                <w:sz w:val="16"/>
                <w:szCs w:val="16"/>
              </w:rPr>
              <w:t>单位内部设立的印刷厂（所）未依照本条例第二章的规定办理手续，从事印刷经营活动的，依照前款的规定处罚。</w:t>
            </w:r>
          </w:p>
        </w:tc>
        <w:tc>
          <w:tcPr>
            <w:tcW w:w="893" w:type="dxa"/>
            <w:tcBorders>
              <w:top w:val="single" w:color="000000" w:sz="4" w:space="0"/>
              <w:left w:val="single" w:color="000000" w:sz="4" w:space="0"/>
              <w:bottom w:val="single" w:color="000000" w:sz="4" w:space="0"/>
              <w:right w:val="single" w:color="000000" w:sz="4" w:space="0"/>
            </w:tcBorders>
            <w:vAlign w:val="center"/>
          </w:tcPr>
          <w:p w14:paraId="2E7686EC">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2226E1FF">
            <w:pPr>
              <w:jc w:val="center"/>
              <w:textAlignment w:val="center"/>
              <w:rPr>
                <w:rFonts w:ascii="仿宋" w:eastAsia="仿宋" w:cs="仿宋"/>
                <w:sz w:val="16"/>
                <w:szCs w:val="16"/>
              </w:rPr>
            </w:pPr>
            <w:r>
              <w:rPr>
                <w:rFonts w:hint="eastAsia" w:ascii="仿宋" w:eastAsia="仿宋" w:cs="仿宋"/>
                <w:kern w:val="0"/>
                <w:sz w:val="16"/>
                <w:szCs w:val="16"/>
                <w:lang w:eastAsia="zh-CN"/>
              </w:rPr>
              <w:t>涉企</w:t>
            </w:r>
          </w:p>
        </w:tc>
      </w:tr>
      <w:tr w14:paraId="3105592A">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4F06E5C0">
            <w:pPr>
              <w:jc w:val="center"/>
              <w:textAlignment w:val="center"/>
              <w:rPr>
                <w:rFonts w:ascii="仿宋" w:eastAsia="仿宋" w:cs="仿宋"/>
                <w:sz w:val="16"/>
                <w:szCs w:val="16"/>
              </w:rPr>
            </w:pPr>
            <w:r>
              <w:rPr>
                <w:rFonts w:hint="eastAsia" w:ascii="仿宋" w:eastAsia="仿宋" w:cs="仿宋"/>
                <w:sz w:val="16"/>
                <w:szCs w:val="16"/>
              </w:rPr>
              <w:t>144</w:t>
            </w:r>
          </w:p>
        </w:tc>
        <w:tc>
          <w:tcPr>
            <w:tcW w:w="1827" w:type="dxa"/>
            <w:tcBorders>
              <w:top w:val="single" w:color="000000" w:sz="4" w:space="0"/>
              <w:left w:val="single" w:color="000000" w:sz="4" w:space="0"/>
              <w:bottom w:val="single" w:color="000000" w:sz="4" w:space="0"/>
              <w:right w:val="single" w:color="000000" w:sz="4" w:space="0"/>
            </w:tcBorders>
            <w:vAlign w:val="center"/>
          </w:tcPr>
          <w:p w14:paraId="31F9B197">
            <w:pPr>
              <w:textAlignment w:val="center"/>
              <w:rPr>
                <w:rFonts w:ascii="仿宋" w:eastAsia="仿宋" w:cs="仿宋"/>
                <w:sz w:val="16"/>
                <w:szCs w:val="16"/>
              </w:rPr>
            </w:pPr>
            <w:r>
              <w:rPr>
                <w:rFonts w:hint="eastAsia" w:ascii="仿宋" w:eastAsia="仿宋" w:cs="仿宋"/>
                <w:sz w:val="16"/>
                <w:szCs w:val="16"/>
              </w:rPr>
              <w:t>对未取得出版行政部门的许可，擅自兼营或者变更从事出版物、包装装潢印刷品或者其他印刷品印刷经营活动，或者擅自兼并其他印刷业经营者等行为的行政处罚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7DE09DDB">
            <w:pPr>
              <w:jc w:val="center"/>
              <w:textAlignment w:val="center"/>
              <w:rPr>
                <w:rFonts w:ascii="仿宋" w:eastAsia="仿宋" w:cs="仿宋"/>
                <w:sz w:val="16"/>
                <w:szCs w:val="16"/>
              </w:rPr>
            </w:pPr>
            <w:r>
              <w:rPr>
                <w:rFonts w:hint="eastAsia" w:ascii="仿宋" w:eastAsia="仿宋" w:cs="仿宋"/>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10DFE3E7">
            <w:pPr>
              <w:textAlignment w:val="center"/>
              <w:rPr>
                <w:rFonts w:ascii="仿宋" w:eastAsia="仿宋" w:cs="仿宋"/>
                <w:sz w:val="16"/>
                <w:szCs w:val="16"/>
              </w:rPr>
            </w:pPr>
            <w:r>
              <w:rPr>
                <w:rFonts w:hint="eastAsia" w:ascii="仿宋" w:eastAsia="仿宋" w:cs="仿宋"/>
                <w:sz w:val="16"/>
                <w:szCs w:val="16"/>
              </w:rPr>
              <w:t xml:space="preserve">《印刷业管理条例》 </w:t>
            </w:r>
            <w:r>
              <w:rPr>
                <w:rFonts w:hint="eastAsia" w:ascii="仿宋" w:eastAsia="仿宋" w:cs="仿宋"/>
                <w:sz w:val="16"/>
                <w:szCs w:val="16"/>
              </w:rPr>
              <w:br w:type="textWrapping"/>
            </w:r>
            <w:r>
              <w:rPr>
                <w:rFonts w:hint="eastAsia" w:ascii="仿宋" w:eastAsia="仿宋" w:cs="仿宋"/>
                <w:sz w:val="16"/>
                <w:szCs w:val="16"/>
              </w:rPr>
              <w:t>第三十七条：印刷业经营者违反本条例规定，有下列行为之一的，由县级以上地方人民政府出版行政部门责令停止违法行为，责令停业整顿，没收印刷品和违法所得，违法经营额1万元以上的，并处违法经营额5倍以上10倍以下的罚款；违法经营额不足1万元的，并处1万元以上5万元以下的罚款；情节严重的，由原发证机关吊销许可证；构成犯罪的，依法追究刑事责任：（一）未取得出版行政部门的许可，擅自兼营或者变更从事出版物、包装装潢印刷品或者其他印刷品印刷经营活动，或者擅自兼并其他印刷业经营者的；（二）因合并、分立而设立新的印刷业经营者，未依照本条例的规定办理手续的；（三）出售、出租、出借或者以其他形式转让印刷经营许可证的。</w:t>
            </w:r>
          </w:p>
        </w:tc>
        <w:tc>
          <w:tcPr>
            <w:tcW w:w="893" w:type="dxa"/>
            <w:tcBorders>
              <w:top w:val="single" w:color="000000" w:sz="4" w:space="0"/>
              <w:left w:val="single" w:color="000000" w:sz="4" w:space="0"/>
              <w:bottom w:val="single" w:color="000000" w:sz="4" w:space="0"/>
              <w:right w:val="single" w:color="000000" w:sz="4" w:space="0"/>
            </w:tcBorders>
            <w:vAlign w:val="center"/>
          </w:tcPr>
          <w:p w14:paraId="769FD1E4">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59F77E77">
            <w:pPr>
              <w:jc w:val="center"/>
              <w:textAlignment w:val="center"/>
              <w:rPr>
                <w:rFonts w:ascii="仿宋" w:eastAsia="仿宋" w:cs="仿宋"/>
                <w:sz w:val="16"/>
                <w:szCs w:val="16"/>
              </w:rPr>
            </w:pPr>
            <w:r>
              <w:rPr>
                <w:rFonts w:hint="eastAsia" w:ascii="仿宋" w:eastAsia="仿宋" w:cs="仿宋"/>
                <w:kern w:val="0"/>
                <w:sz w:val="16"/>
                <w:szCs w:val="16"/>
                <w:lang w:eastAsia="zh-CN"/>
              </w:rPr>
              <w:t>涉企</w:t>
            </w:r>
          </w:p>
        </w:tc>
      </w:tr>
      <w:tr w14:paraId="0488EE74">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7B4C96E1">
            <w:pPr>
              <w:jc w:val="center"/>
              <w:textAlignment w:val="center"/>
              <w:rPr>
                <w:rFonts w:ascii="仿宋" w:eastAsia="仿宋" w:cs="仿宋"/>
                <w:sz w:val="16"/>
                <w:szCs w:val="16"/>
              </w:rPr>
            </w:pPr>
            <w:r>
              <w:rPr>
                <w:rFonts w:hint="eastAsia" w:ascii="仿宋" w:eastAsia="仿宋" w:cs="仿宋"/>
                <w:sz w:val="16"/>
                <w:szCs w:val="16"/>
              </w:rPr>
              <w:t>145</w:t>
            </w:r>
          </w:p>
        </w:tc>
        <w:tc>
          <w:tcPr>
            <w:tcW w:w="1827" w:type="dxa"/>
            <w:tcBorders>
              <w:top w:val="single" w:color="000000" w:sz="4" w:space="0"/>
              <w:left w:val="single" w:color="000000" w:sz="4" w:space="0"/>
              <w:bottom w:val="single" w:color="000000" w:sz="4" w:space="0"/>
              <w:right w:val="single" w:color="000000" w:sz="4" w:space="0"/>
            </w:tcBorders>
            <w:vAlign w:val="center"/>
          </w:tcPr>
          <w:p w14:paraId="6BC5F44D">
            <w:pPr>
              <w:textAlignment w:val="center"/>
              <w:rPr>
                <w:rFonts w:ascii="仿宋" w:eastAsia="仿宋" w:cs="仿宋"/>
                <w:sz w:val="16"/>
                <w:szCs w:val="16"/>
              </w:rPr>
            </w:pPr>
            <w:r>
              <w:rPr>
                <w:rFonts w:hint="eastAsia" w:ascii="仿宋" w:eastAsia="仿宋" w:cs="仿宋"/>
                <w:sz w:val="16"/>
                <w:szCs w:val="16"/>
              </w:rPr>
              <w:t>对印刷业经营者印刷明知或者应知含有《印刷业管理条例》第三条规定禁止印刷内容的出版物、包装装潢印刷品或者其他印刷品的，或者印刷国家明令禁止出版的出版物或者非出版单位出版的出版物的行政处罚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305F7997">
            <w:pPr>
              <w:jc w:val="center"/>
              <w:textAlignment w:val="center"/>
              <w:rPr>
                <w:rFonts w:ascii="仿宋" w:eastAsia="仿宋" w:cs="仿宋"/>
                <w:sz w:val="16"/>
                <w:szCs w:val="16"/>
              </w:rPr>
            </w:pPr>
            <w:r>
              <w:rPr>
                <w:rFonts w:hint="eastAsia" w:ascii="仿宋" w:eastAsia="仿宋" w:cs="仿宋"/>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68A49F3D">
            <w:pPr>
              <w:textAlignment w:val="center"/>
              <w:rPr>
                <w:rFonts w:ascii="仿宋" w:eastAsia="仿宋" w:cs="仿宋"/>
                <w:sz w:val="16"/>
                <w:szCs w:val="16"/>
              </w:rPr>
            </w:pPr>
            <w:r>
              <w:rPr>
                <w:rFonts w:hint="eastAsia" w:ascii="仿宋" w:eastAsia="仿宋" w:cs="仿宋"/>
                <w:sz w:val="16"/>
                <w:szCs w:val="16"/>
              </w:rPr>
              <w:t xml:space="preserve">《印刷业管理条例》 </w:t>
            </w:r>
          </w:p>
          <w:p w14:paraId="662CBC55">
            <w:pPr>
              <w:textAlignment w:val="center"/>
              <w:rPr>
                <w:rFonts w:ascii="仿宋" w:eastAsia="仿宋" w:cs="仿宋"/>
                <w:sz w:val="16"/>
                <w:szCs w:val="16"/>
              </w:rPr>
            </w:pPr>
            <w:r>
              <w:rPr>
                <w:rFonts w:hint="eastAsia" w:ascii="仿宋" w:eastAsia="仿宋" w:cs="仿宋"/>
                <w:sz w:val="16"/>
                <w:szCs w:val="16"/>
              </w:rPr>
              <w:t xml:space="preserve">第三十八条：印刷业经营者印刷明知或者应知含有本条例第三条规定禁止印刷内容的出版物、包装装潢印刷品或者其他印刷品的，或者印刷国家明令禁止出版的出版物或者非出版单位出版的出版物的，由县级以上地方人民政府出版行政部门、公安部门依据法定职权责令停业整顿，没收印刷品和违法所得，违法经营额1万元以上的，并处违法经营额5倍以上10倍以下的罚款；违法经营额不足1万元的，并处1万元以上5万元以下的罚款；情节严重的，由原发证机关吊销许可证；构成犯罪的，依法追究刑事责任。 </w:t>
            </w:r>
          </w:p>
          <w:p w14:paraId="54A2DD37">
            <w:pPr>
              <w:rPr>
                <w:rFonts w:ascii="仿宋" w:eastAsia="仿宋" w:cs="仿宋"/>
                <w:sz w:val="16"/>
                <w:szCs w:val="16"/>
              </w:rPr>
            </w:pPr>
            <w:r>
              <w:rPr>
                <w:rFonts w:hint="eastAsia" w:ascii="仿宋" w:eastAsia="仿宋" w:cs="仿宋"/>
                <w:sz w:val="16"/>
                <w:szCs w:val="16"/>
              </w:rPr>
              <w:t>第三条第二款：禁止印刷含有反动、淫秽、迷信内容和国家明令禁止印刷的其他内容的出版物、包装装潢印刷品和其他印刷品。</w:t>
            </w:r>
          </w:p>
        </w:tc>
        <w:tc>
          <w:tcPr>
            <w:tcW w:w="893" w:type="dxa"/>
            <w:tcBorders>
              <w:top w:val="single" w:color="000000" w:sz="4" w:space="0"/>
              <w:left w:val="single" w:color="000000" w:sz="4" w:space="0"/>
              <w:bottom w:val="single" w:color="000000" w:sz="4" w:space="0"/>
              <w:right w:val="single" w:color="000000" w:sz="4" w:space="0"/>
            </w:tcBorders>
            <w:vAlign w:val="center"/>
          </w:tcPr>
          <w:p w14:paraId="48EE0F56">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44A79329">
            <w:pPr>
              <w:jc w:val="center"/>
              <w:textAlignment w:val="center"/>
              <w:rPr>
                <w:rFonts w:ascii="仿宋" w:eastAsia="仿宋" w:cs="仿宋"/>
                <w:sz w:val="16"/>
                <w:szCs w:val="16"/>
              </w:rPr>
            </w:pPr>
            <w:r>
              <w:rPr>
                <w:rFonts w:hint="eastAsia" w:ascii="仿宋" w:eastAsia="仿宋" w:cs="仿宋"/>
                <w:kern w:val="0"/>
                <w:sz w:val="16"/>
                <w:szCs w:val="16"/>
                <w:lang w:eastAsia="zh-CN"/>
              </w:rPr>
              <w:t>涉企</w:t>
            </w:r>
          </w:p>
        </w:tc>
      </w:tr>
      <w:tr w14:paraId="5DBE6912">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5706DA68">
            <w:pPr>
              <w:jc w:val="center"/>
              <w:textAlignment w:val="center"/>
              <w:rPr>
                <w:rFonts w:ascii="仿宋" w:eastAsia="仿宋" w:cs="仿宋"/>
                <w:sz w:val="16"/>
                <w:szCs w:val="16"/>
              </w:rPr>
            </w:pPr>
            <w:r>
              <w:rPr>
                <w:rFonts w:hint="eastAsia" w:ascii="仿宋" w:eastAsia="仿宋" w:cs="仿宋"/>
                <w:sz w:val="16"/>
                <w:szCs w:val="16"/>
              </w:rPr>
              <w:t>146</w:t>
            </w:r>
          </w:p>
        </w:tc>
        <w:tc>
          <w:tcPr>
            <w:tcW w:w="1827" w:type="dxa"/>
            <w:tcBorders>
              <w:top w:val="single" w:color="000000" w:sz="4" w:space="0"/>
              <w:left w:val="single" w:color="000000" w:sz="4" w:space="0"/>
              <w:bottom w:val="single" w:color="000000" w:sz="4" w:space="0"/>
              <w:right w:val="single" w:color="000000" w:sz="4" w:space="0"/>
            </w:tcBorders>
            <w:vAlign w:val="center"/>
          </w:tcPr>
          <w:p w14:paraId="58DBA58C">
            <w:pPr>
              <w:textAlignment w:val="center"/>
              <w:rPr>
                <w:rFonts w:ascii="仿宋" w:eastAsia="仿宋" w:cs="仿宋"/>
                <w:sz w:val="16"/>
                <w:szCs w:val="16"/>
              </w:rPr>
            </w:pPr>
            <w:r>
              <w:rPr>
                <w:rFonts w:hint="eastAsia" w:ascii="仿宋" w:eastAsia="仿宋" w:cs="仿宋"/>
                <w:sz w:val="16"/>
                <w:szCs w:val="16"/>
              </w:rPr>
              <w:t>对印刷业经营者没有建立承印验证制度、承印登记制度、印刷品保管制度、印刷品交付制度、印刷活动残次品销毁制度等行为的行政处罚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258C3A3E">
            <w:pPr>
              <w:jc w:val="center"/>
              <w:textAlignment w:val="center"/>
              <w:rPr>
                <w:rFonts w:ascii="仿宋" w:eastAsia="仿宋" w:cs="仿宋"/>
                <w:sz w:val="16"/>
                <w:szCs w:val="16"/>
              </w:rPr>
            </w:pPr>
            <w:r>
              <w:rPr>
                <w:rFonts w:hint="eastAsia" w:ascii="仿宋" w:eastAsia="仿宋" w:cs="仿宋"/>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4FC6CFE2">
            <w:pPr>
              <w:ind w:left="80" w:hanging="80" w:hangingChars="50"/>
              <w:textAlignment w:val="center"/>
              <w:rPr>
                <w:rFonts w:ascii="仿宋" w:eastAsia="仿宋" w:cs="仿宋"/>
                <w:sz w:val="16"/>
                <w:szCs w:val="16"/>
              </w:rPr>
            </w:pPr>
            <w:r>
              <w:rPr>
                <w:rFonts w:hint="eastAsia" w:ascii="仿宋" w:eastAsia="仿宋" w:cs="仿宋"/>
                <w:sz w:val="16"/>
                <w:szCs w:val="16"/>
              </w:rPr>
              <w:t xml:space="preserve">《印刷业管理条例》 </w:t>
            </w:r>
          </w:p>
          <w:p w14:paraId="2386FD44">
            <w:pPr>
              <w:textAlignment w:val="center"/>
              <w:rPr>
                <w:rFonts w:ascii="仿宋" w:eastAsia="仿宋" w:cs="仿宋"/>
                <w:sz w:val="16"/>
                <w:szCs w:val="16"/>
              </w:rPr>
            </w:pPr>
            <w:r>
              <w:rPr>
                <w:rFonts w:hint="eastAsia" w:ascii="仿宋" w:eastAsia="仿宋" w:cs="仿宋"/>
                <w:sz w:val="16"/>
                <w:szCs w:val="16"/>
              </w:rPr>
              <w:t xml:space="preserve">第三十九条：印刷业经营者有下列行为之一的，由县级以上地方人民政府出版行政部门、公安部门依据法定职权责令改正，给予警告；情节严重的，责令停业整顿或者由原发证机关吊销许可证：（一）没有建立承印验证制度、承印登记制度、印刷品保管制度、印刷品交付制度、印刷活动残次品销毁制度等的；（二）在印刷经营活动中发现违法犯罪行为没有及时向公安部门或者出版行政部门报告的；（三）变更名称、法定代表人或者负责人、住所或者经营场所等主要登记事项，或者终止印刷经营活动，不向原批准设立的出版行政部门备案的；（四）未依照本条例的规定留存备查的材料的。 </w:t>
            </w:r>
          </w:p>
          <w:p w14:paraId="282D3D9E">
            <w:pPr>
              <w:textAlignment w:val="center"/>
              <w:rPr>
                <w:rFonts w:ascii="仿宋" w:eastAsia="仿宋" w:cs="仿宋"/>
                <w:sz w:val="16"/>
                <w:szCs w:val="16"/>
              </w:rPr>
            </w:pPr>
            <w:r>
              <w:rPr>
                <w:rFonts w:hint="eastAsia" w:ascii="仿宋" w:eastAsia="仿宋" w:cs="仿宋"/>
                <w:sz w:val="16"/>
                <w:szCs w:val="16"/>
              </w:rPr>
              <w:t>单位内部设立印刷厂（所）违反本条例的规定，没有向所在地县级以上地方人民政府出版行政部门、保密工作部门办理登记手续的，由县级以上地方人民政府出版行政部门、保密工作部门依据法定职权责令改正，给予警告；情节严重的，责令停业整顿。</w:t>
            </w:r>
          </w:p>
        </w:tc>
        <w:tc>
          <w:tcPr>
            <w:tcW w:w="893" w:type="dxa"/>
            <w:tcBorders>
              <w:top w:val="single" w:color="000000" w:sz="4" w:space="0"/>
              <w:left w:val="single" w:color="000000" w:sz="4" w:space="0"/>
              <w:bottom w:val="single" w:color="000000" w:sz="4" w:space="0"/>
              <w:right w:val="single" w:color="000000" w:sz="4" w:space="0"/>
            </w:tcBorders>
            <w:vAlign w:val="center"/>
          </w:tcPr>
          <w:p w14:paraId="1A31F179">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1CFD018D">
            <w:pPr>
              <w:jc w:val="center"/>
              <w:textAlignment w:val="center"/>
              <w:rPr>
                <w:rFonts w:ascii="仿宋" w:eastAsia="仿宋" w:cs="仿宋"/>
                <w:sz w:val="16"/>
                <w:szCs w:val="16"/>
              </w:rPr>
            </w:pPr>
            <w:r>
              <w:rPr>
                <w:rFonts w:hint="eastAsia" w:ascii="仿宋" w:eastAsia="仿宋" w:cs="仿宋"/>
                <w:kern w:val="0"/>
                <w:sz w:val="16"/>
                <w:szCs w:val="16"/>
                <w:lang w:eastAsia="zh-CN"/>
              </w:rPr>
              <w:t>涉企</w:t>
            </w:r>
          </w:p>
        </w:tc>
      </w:tr>
      <w:tr w14:paraId="6E58E7A5">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031AFCA1">
            <w:pPr>
              <w:jc w:val="center"/>
              <w:textAlignment w:val="center"/>
              <w:rPr>
                <w:rFonts w:ascii="仿宋" w:eastAsia="仿宋" w:cs="仿宋"/>
                <w:sz w:val="16"/>
                <w:szCs w:val="16"/>
              </w:rPr>
            </w:pPr>
            <w:r>
              <w:rPr>
                <w:rFonts w:hint="eastAsia" w:ascii="仿宋" w:eastAsia="仿宋" w:cs="仿宋"/>
                <w:sz w:val="16"/>
                <w:szCs w:val="16"/>
              </w:rPr>
              <w:t>147</w:t>
            </w:r>
          </w:p>
        </w:tc>
        <w:tc>
          <w:tcPr>
            <w:tcW w:w="1827" w:type="dxa"/>
            <w:tcBorders>
              <w:top w:val="single" w:color="000000" w:sz="4" w:space="0"/>
              <w:left w:val="single" w:color="000000" w:sz="4" w:space="0"/>
              <w:bottom w:val="single" w:color="000000" w:sz="4" w:space="0"/>
              <w:right w:val="single" w:color="000000" w:sz="4" w:space="0"/>
            </w:tcBorders>
            <w:vAlign w:val="center"/>
          </w:tcPr>
          <w:p w14:paraId="482CA886">
            <w:pPr>
              <w:textAlignment w:val="center"/>
              <w:rPr>
                <w:rFonts w:ascii="仿宋" w:eastAsia="仿宋" w:cs="仿宋"/>
                <w:sz w:val="16"/>
                <w:szCs w:val="16"/>
              </w:rPr>
            </w:pPr>
            <w:r>
              <w:rPr>
                <w:rFonts w:hint="eastAsia" w:ascii="仿宋" w:eastAsia="仿宋" w:cs="仿宋"/>
                <w:sz w:val="16"/>
                <w:szCs w:val="16"/>
              </w:rPr>
              <w:t>对从事出版物印刷经营活动的企业接受他人委托印刷出版物，未依照规定验证印刷委托书等行为的行政处罚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3B5996DB">
            <w:pPr>
              <w:jc w:val="center"/>
              <w:textAlignment w:val="center"/>
              <w:rPr>
                <w:rFonts w:ascii="仿宋" w:eastAsia="仿宋" w:cs="仿宋"/>
                <w:sz w:val="16"/>
                <w:szCs w:val="16"/>
              </w:rPr>
            </w:pPr>
            <w:r>
              <w:rPr>
                <w:rFonts w:hint="eastAsia" w:ascii="仿宋" w:eastAsia="仿宋" w:cs="仿宋"/>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015CEF30">
            <w:pPr>
              <w:ind w:left="80" w:hanging="80" w:hangingChars="50"/>
              <w:textAlignment w:val="center"/>
              <w:rPr>
                <w:rFonts w:ascii="仿宋" w:eastAsia="仿宋" w:cs="仿宋"/>
                <w:sz w:val="16"/>
                <w:szCs w:val="16"/>
              </w:rPr>
            </w:pPr>
            <w:r>
              <w:rPr>
                <w:rFonts w:hint="eastAsia" w:ascii="仿宋" w:eastAsia="仿宋" w:cs="仿宋"/>
                <w:sz w:val="16"/>
                <w:szCs w:val="16"/>
              </w:rPr>
              <w:t xml:space="preserve">《印刷业管理条例》 </w:t>
            </w:r>
          </w:p>
          <w:p w14:paraId="664708A9">
            <w:pPr>
              <w:rPr>
                <w:rFonts w:ascii="仿宋" w:eastAsia="仿宋" w:cs="仿宋"/>
                <w:sz w:val="16"/>
                <w:szCs w:val="16"/>
              </w:rPr>
            </w:pPr>
            <w:r>
              <w:rPr>
                <w:rFonts w:hint="eastAsia" w:ascii="仿宋" w:eastAsia="仿宋" w:cs="仿宋"/>
                <w:sz w:val="16"/>
                <w:szCs w:val="16"/>
              </w:rPr>
              <w:t>第四十条：从事出版物印刷经营活动的企业有下列行为之一的，由县级以上地方人民政府出版行政部门给予警告，没收违法所得，违法经营额1万元以上的，并处违法经营额5倍以上10倍以下的罚款；违法经营额不足1万元的，并处1万元以上5万元以下的罚款；情节严重的，责令停业整顿或者由原发证机关吊销许可证；构成犯罪的，依法追究刑事责任：（一）接受他人委托印刷出版物，未依照本条例的规定验证印刷委托书、有关证明或者准印证，或者未将印刷委托书报出版行政部门备案的；（二）假冒或者盗用他人名义，印刷出版物的；（三）盗印他人出版物的；（四）非法加印或者销售受委托印刷的出版物的；（五）征订、销售出版物的；（六）擅自将出版单位委托印刷的出版物纸型及印刷底片等出售、出租、出借或者以其他形式转让的；（七）未经批准，接受委托印刷境外出版物的，或者未将印刷的境外出版物全部运输出境的。</w:t>
            </w:r>
          </w:p>
        </w:tc>
        <w:tc>
          <w:tcPr>
            <w:tcW w:w="893" w:type="dxa"/>
            <w:tcBorders>
              <w:top w:val="single" w:color="000000" w:sz="4" w:space="0"/>
              <w:left w:val="single" w:color="000000" w:sz="4" w:space="0"/>
              <w:bottom w:val="single" w:color="000000" w:sz="4" w:space="0"/>
              <w:right w:val="single" w:color="000000" w:sz="4" w:space="0"/>
            </w:tcBorders>
            <w:vAlign w:val="center"/>
          </w:tcPr>
          <w:p w14:paraId="494E3B1C">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74ACF298">
            <w:pPr>
              <w:jc w:val="center"/>
              <w:textAlignment w:val="center"/>
              <w:rPr>
                <w:rFonts w:ascii="仿宋" w:eastAsia="仿宋" w:cs="仿宋"/>
                <w:sz w:val="16"/>
                <w:szCs w:val="16"/>
              </w:rPr>
            </w:pPr>
            <w:r>
              <w:rPr>
                <w:rFonts w:hint="eastAsia" w:ascii="仿宋" w:eastAsia="仿宋" w:cs="仿宋"/>
                <w:kern w:val="0"/>
                <w:sz w:val="16"/>
                <w:szCs w:val="16"/>
                <w:lang w:eastAsia="zh-CN"/>
              </w:rPr>
              <w:t>涉企</w:t>
            </w:r>
          </w:p>
        </w:tc>
      </w:tr>
      <w:tr w14:paraId="36433F3D">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0410F61B">
            <w:pPr>
              <w:jc w:val="center"/>
              <w:textAlignment w:val="center"/>
              <w:rPr>
                <w:rFonts w:ascii="仿宋" w:eastAsia="仿宋" w:cs="仿宋"/>
                <w:sz w:val="16"/>
                <w:szCs w:val="16"/>
              </w:rPr>
            </w:pPr>
            <w:r>
              <w:rPr>
                <w:rFonts w:hint="eastAsia" w:ascii="仿宋" w:eastAsia="仿宋" w:cs="仿宋"/>
                <w:sz w:val="16"/>
                <w:szCs w:val="16"/>
              </w:rPr>
              <w:t>148</w:t>
            </w:r>
          </w:p>
        </w:tc>
        <w:tc>
          <w:tcPr>
            <w:tcW w:w="1827" w:type="dxa"/>
            <w:tcBorders>
              <w:top w:val="single" w:color="000000" w:sz="4" w:space="0"/>
              <w:left w:val="single" w:color="000000" w:sz="4" w:space="0"/>
              <w:bottom w:val="single" w:color="000000" w:sz="4" w:space="0"/>
              <w:right w:val="single" w:color="000000" w:sz="4" w:space="0"/>
            </w:tcBorders>
            <w:vAlign w:val="center"/>
          </w:tcPr>
          <w:p w14:paraId="09D6B53E">
            <w:pPr>
              <w:textAlignment w:val="center"/>
              <w:rPr>
                <w:rFonts w:ascii="仿宋" w:eastAsia="仿宋" w:cs="仿宋"/>
                <w:sz w:val="16"/>
                <w:szCs w:val="16"/>
              </w:rPr>
            </w:pPr>
            <w:r>
              <w:rPr>
                <w:rFonts w:hint="eastAsia" w:ascii="仿宋" w:eastAsia="仿宋" w:cs="仿宋"/>
                <w:sz w:val="16"/>
                <w:szCs w:val="16"/>
              </w:rPr>
              <w:t>对从事包装装潢印刷品印刷经营活动的企业接受委托印刷注册商标标识，未依照《印刷业管理条例》的规定验证、核查工商行政管理部门签章的《商标注册证》复印件、注册商标图样或者注册商标使用许可合同复印件等行为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76B0AECA">
            <w:pPr>
              <w:jc w:val="center"/>
              <w:textAlignment w:val="center"/>
              <w:rPr>
                <w:rFonts w:ascii="仿宋" w:eastAsia="仿宋" w:cs="仿宋"/>
                <w:sz w:val="16"/>
                <w:szCs w:val="16"/>
              </w:rPr>
            </w:pPr>
            <w:r>
              <w:rPr>
                <w:rFonts w:hint="eastAsia" w:ascii="仿宋" w:eastAsia="仿宋" w:cs="仿宋"/>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7D3887DB">
            <w:pPr>
              <w:textAlignment w:val="center"/>
              <w:rPr>
                <w:rFonts w:ascii="仿宋" w:eastAsia="仿宋" w:cs="仿宋"/>
                <w:sz w:val="16"/>
                <w:szCs w:val="16"/>
              </w:rPr>
            </w:pPr>
            <w:r>
              <w:rPr>
                <w:rFonts w:hint="eastAsia" w:ascii="仿宋" w:eastAsia="仿宋" w:cs="仿宋"/>
                <w:sz w:val="16"/>
                <w:szCs w:val="16"/>
              </w:rPr>
              <w:t xml:space="preserve">《印刷业管理条例》 </w:t>
            </w:r>
            <w:r>
              <w:rPr>
                <w:rFonts w:hint="eastAsia" w:ascii="仿宋" w:eastAsia="仿宋" w:cs="仿宋"/>
                <w:sz w:val="16"/>
                <w:szCs w:val="16"/>
              </w:rPr>
              <w:br w:type="textWrapping"/>
            </w:r>
            <w:r>
              <w:rPr>
                <w:rFonts w:hint="eastAsia" w:ascii="仿宋" w:eastAsia="仿宋" w:cs="仿宋"/>
                <w:sz w:val="16"/>
                <w:szCs w:val="16"/>
              </w:rPr>
              <w:t>第四十一条第一款：从事包装装潢印刷品印刷经营活动的企业有下列行为之一的，由县级以上地方人民政府出版行政部门给予警告，没收违法所得，违法经营额1万元以上的，并处违法经营额5倍以上10倍以下的罚款；违法经营额不足1万元的，并处1万元以上5万元以下的罚款；情节严重的，责令停业整顿或者由原发证机关吊销许可证；构成犯罪的，依法追究刑事责任：（一）接受委托印刷注册商标标识，未依照本条例的规定验证、核查工商行政管理部门签章的《商标注册证》复印件、注册商标图样或者注册商标使用许可合同复印件的；（二）接受委托印刷广告宣传品、作为产品包装装潢的印刷品，未依照本条例的规定验证委托印刷单位的营业执照或者个人的居民身份证的，或者接受广告经营者的委托印刷广告宣传品，未验证广告经营资格证明的；（三）盗印他人包装装潢印刷品的；（四）接受委托印刷境外包装装潢印刷品未依照本条例的规定向出版行政部门备案的，或者未将印刷的境外包装装潢印刷品全部运输出境的。</w:t>
            </w:r>
          </w:p>
        </w:tc>
        <w:tc>
          <w:tcPr>
            <w:tcW w:w="893" w:type="dxa"/>
            <w:tcBorders>
              <w:top w:val="single" w:color="000000" w:sz="4" w:space="0"/>
              <w:left w:val="single" w:color="000000" w:sz="4" w:space="0"/>
              <w:bottom w:val="single" w:color="000000" w:sz="4" w:space="0"/>
              <w:right w:val="single" w:color="000000" w:sz="4" w:space="0"/>
            </w:tcBorders>
            <w:vAlign w:val="center"/>
          </w:tcPr>
          <w:p w14:paraId="0B99CC67">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33E1FC6B">
            <w:pPr>
              <w:jc w:val="center"/>
              <w:textAlignment w:val="center"/>
              <w:rPr>
                <w:rFonts w:ascii="仿宋" w:eastAsia="仿宋" w:cs="仿宋"/>
                <w:sz w:val="16"/>
                <w:szCs w:val="16"/>
              </w:rPr>
            </w:pPr>
            <w:r>
              <w:rPr>
                <w:rFonts w:hint="eastAsia" w:ascii="仿宋" w:eastAsia="仿宋" w:cs="仿宋"/>
                <w:kern w:val="0"/>
                <w:sz w:val="16"/>
                <w:szCs w:val="16"/>
                <w:lang w:eastAsia="zh-CN"/>
              </w:rPr>
              <w:t>涉企</w:t>
            </w:r>
          </w:p>
        </w:tc>
      </w:tr>
      <w:tr w14:paraId="63AEF2E4">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335A8BA8">
            <w:pPr>
              <w:jc w:val="center"/>
              <w:textAlignment w:val="center"/>
              <w:rPr>
                <w:rFonts w:ascii="仿宋" w:eastAsia="仿宋" w:cs="仿宋"/>
                <w:sz w:val="16"/>
                <w:szCs w:val="16"/>
              </w:rPr>
            </w:pPr>
            <w:r>
              <w:rPr>
                <w:rFonts w:hint="eastAsia" w:ascii="仿宋" w:eastAsia="仿宋" w:cs="仿宋"/>
                <w:sz w:val="16"/>
                <w:szCs w:val="16"/>
              </w:rPr>
              <w:t>149</w:t>
            </w:r>
          </w:p>
        </w:tc>
        <w:tc>
          <w:tcPr>
            <w:tcW w:w="1827" w:type="dxa"/>
            <w:tcBorders>
              <w:top w:val="single" w:color="000000" w:sz="4" w:space="0"/>
              <w:left w:val="single" w:color="000000" w:sz="4" w:space="0"/>
              <w:bottom w:val="single" w:color="000000" w:sz="4" w:space="0"/>
              <w:right w:val="single" w:color="000000" w:sz="4" w:space="0"/>
            </w:tcBorders>
            <w:vAlign w:val="center"/>
          </w:tcPr>
          <w:p w14:paraId="75B8C2BB">
            <w:pPr>
              <w:textAlignment w:val="center"/>
              <w:rPr>
                <w:rFonts w:ascii="仿宋" w:eastAsia="仿宋" w:cs="仿宋"/>
                <w:sz w:val="16"/>
                <w:szCs w:val="16"/>
              </w:rPr>
            </w:pPr>
            <w:r>
              <w:rPr>
                <w:rFonts w:hint="eastAsia" w:ascii="仿宋" w:eastAsia="仿宋" w:cs="仿宋"/>
                <w:sz w:val="16"/>
                <w:szCs w:val="16"/>
              </w:rPr>
              <w:t>对从事包装装潢印刷品印刷经营活动的企业擅自留存委托印刷的包装装潢印刷品的成品、半成品、废品和印板、纸型、印刷底片、原稿的行政处罚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509F17B4">
            <w:pPr>
              <w:jc w:val="center"/>
              <w:textAlignment w:val="center"/>
              <w:rPr>
                <w:rFonts w:ascii="仿宋" w:eastAsia="仿宋" w:cs="仿宋"/>
                <w:sz w:val="16"/>
                <w:szCs w:val="16"/>
              </w:rPr>
            </w:pPr>
            <w:r>
              <w:rPr>
                <w:rFonts w:hint="eastAsia" w:ascii="仿宋" w:eastAsia="仿宋" w:cs="仿宋"/>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6F6018DE">
            <w:pPr>
              <w:textAlignment w:val="center"/>
              <w:rPr>
                <w:rFonts w:ascii="仿宋" w:eastAsia="仿宋" w:cs="仿宋"/>
                <w:sz w:val="16"/>
                <w:szCs w:val="16"/>
              </w:rPr>
            </w:pPr>
            <w:r>
              <w:rPr>
                <w:rFonts w:hint="eastAsia" w:ascii="仿宋" w:eastAsia="仿宋" w:cs="仿宋"/>
                <w:sz w:val="16"/>
                <w:szCs w:val="16"/>
              </w:rPr>
              <w:t>《印刷业管理条例》</w:t>
            </w:r>
          </w:p>
          <w:p w14:paraId="132996AA">
            <w:pPr>
              <w:textAlignment w:val="center"/>
              <w:rPr>
                <w:rFonts w:ascii="仿宋" w:eastAsia="仿宋" w:cs="仿宋"/>
                <w:sz w:val="16"/>
                <w:szCs w:val="16"/>
              </w:rPr>
            </w:pPr>
            <w:r>
              <w:rPr>
                <w:rFonts w:hint="eastAsia" w:ascii="仿宋" w:eastAsia="仿宋" w:cs="仿宋"/>
                <w:sz w:val="16"/>
                <w:szCs w:val="16"/>
              </w:rPr>
              <w:t>第四十四条第（一）项：印刷业经营者违反本条例规定，有下列行为之一的，由县级以上地方人民政府出版行政部门责令改正，给予警告；情节严重的，责令停业整顿或者由原发证机关吊销许可证：（一）从事包装装潢印刷品印刷经营活动的企业擅自留存委托印刷的包装装潢印刷品的成品、半成品、废品和印板、纸型、印刷底片、原稿等的</w:t>
            </w:r>
            <w:r>
              <w:rPr>
                <w:rFonts w:ascii="仿宋" w:eastAsia="仿宋" w:cs="仿宋"/>
                <w:sz w:val="16"/>
                <w:szCs w:val="16"/>
              </w:rPr>
              <w:t>.</w:t>
            </w:r>
          </w:p>
        </w:tc>
        <w:tc>
          <w:tcPr>
            <w:tcW w:w="893" w:type="dxa"/>
            <w:tcBorders>
              <w:top w:val="single" w:color="000000" w:sz="4" w:space="0"/>
              <w:left w:val="single" w:color="000000" w:sz="4" w:space="0"/>
              <w:bottom w:val="single" w:color="000000" w:sz="4" w:space="0"/>
              <w:right w:val="single" w:color="000000" w:sz="4" w:space="0"/>
            </w:tcBorders>
            <w:vAlign w:val="center"/>
          </w:tcPr>
          <w:p w14:paraId="760E4D79">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4B2CCC91">
            <w:pPr>
              <w:jc w:val="center"/>
              <w:textAlignment w:val="center"/>
              <w:rPr>
                <w:rFonts w:ascii="仿宋" w:eastAsia="仿宋" w:cs="仿宋"/>
                <w:sz w:val="16"/>
                <w:szCs w:val="16"/>
              </w:rPr>
            </w:pPr>
            <w:r>
              <w:rPr>
                <w:rFonts w:hint="eastAsia" w:ascii="仿宋" w:eastAsia="仿宋" w:cs="仿宋"/>
                <w:kern w:val="0"/>
                <w:sz w:val="16"/>
                <w:szCs w:val="16"/>
                <w:lang w:eastAsia="zh-CN"/>
              </w:rPr>
              <w:t>涉企</w:t>
            </w:r>
          </w:p>
        </w:tc>
      </w:tr>
      <w:tr w14:paraId="75147F79">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279B4612">
            <w:pPr>
              <w:textAlignment w:val="center"/>
              <w:rPr>
                <w:rFonts w:ascii="仿宋" w:eastAsia="仿宋" w:cs="仿宋"/>
                <w:sz w:val="16"/>
                <w:szCs w:val="16"/>
              </w:rPr>
            </w:pPr>
            <w:r>
              <w:rPr>
                <w:rFonts w:hint="eastAsia" w:ascii="仿宋" w:eastAsia="仿宋" w:cs="仿宋"/>
                <w:sz w:val="16"/>
                <w:szCs w:val="16"/>
              </w:rPr>
              <w:t>150</w:t>
            </w:r>
          </w:p>
        </w:tc>
        <w:tc>
          <w:tcPr>
            <w:tcW w:w="1827" w:type="dxa"/>
            <w:tcBorders>
              <w:top w:val="single" w:color="000000" w:sz="4" w:space="0"/>
              <w:left w:val="single" w:color="000000" w:sz="4" w:space="0"/>
              <w:bottom w:val="single" w:color="000000" w:sz="4" w:space="0"/>
              <w:right w:val="single" w:color="000000" w:sz="4" w:space="0"/>
            </w:tcBorders>
            <w:vAlign w:val="center"/>
          </w:tcPr>
          <w:p w14:paraId="6E6FD000">
            <w:pPr>
              <w:textAlignment w:val="center"/>
              <w:rPr>
                <w:rFonts w:ascii="仿宋" w:eastAsia="仿宋" w:cs="仿宋"/>
                <w:sz w:val="16"/>
                <w:szCs w:val="16"/>
              </w:rPr>
            </w:pPr>
            <w:r>
              <w:rPr>
                <w:rFonts w:hint="eastAsia" w:ascii="仿宋" w:eastAsia="仿宋" w:cs="仿宋"/>
                <w:sz w:val="16"/>
                <w:szCs w:val="16"/>
              </w:rPr>
              <w:t>对从事其他印刷品印刷经营活动的企业和个人接受委托印刷其他印刷品，未依照《印刷业管理条例》的规定验证有关证明等行为的行政处罚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36CFDEC5">
            <w:pPr>
              <w:jc w:val="center"/>
              <w:textAlignment w:val="center"/>
              <w:rPr>
                <w:rFonts w:ascii="仿宋" w:eastAsia="仿宋" w:cs="仿宋"/>
                <w:sz w:val="16"/>
                <w:szCs w:val="16"/>
              </w:rPr>
            </w:pPr>
            <w:r>
              <w:rPr>
                <w:rFonts w:hint="eastAsia" w:ascii="仿宋" w:eastAsia="仿宋" w:cs="仿宋"/>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53098A01">
            <w:pPr>
              <w:textAlignment w:val="center"/>
              <w:rPr>
                <w:rFonts w:ascii="仿宋" w:eastAsia="仿宋" w:cs="仿宋"/>
                <w:sz w:val="16"/>
                <w:szCs w:val="16"/>
              </w:rPr>
            </w:pPr>
            <w:r>
              <w:rPr>
                <w:rFonts w:hint="eastAsia" w:ascii="仿宋" w:eastAsia="仿宋" w:cs="仿宋"/>
                <w:sz w:val="16"/>
                <w:szCs w:val="16"/>
              </w:rPr>
              <w:t xml:space="preserve">《印刷业管理条例》 </w:t>
            </w:r>
            <w:r>
              <w:rPr>
                <w:rFonts w:hint="eastAsia" w:ascii="仿宋" w:eastAsia="仿宋" w:cs="仿宋"/>
                <w:sz w:val="16"/>
                <w:szCs w:val="16"/>
              </w:rPr>
              <w:br w:type="textWrapping"/>
            </w:r>
            <w:r>
              <w:rPr>
                <w:rFonts w:hint="eastAsia" w:ascii="仿宋" w:eastAsia="仿宋" w:cs="仿宋"/>
                <w:sz w:val="16"/>
                <w:szCs w:val="16"/>
              </w:rPr>
              <w:t>第四十二条：从事其他印刷品印刷经营活动的企业和个人有下列行为之一的，由县级以上地方人民政府出版行政部门给予警告，没收印刷品和违法所得，违法经营额1万元以上的，并处违法经营额5倍以上10倍以下的罚款；违法经营额不足1万元的，并处1万元以上5万元以下的罚款；情节严重的，责令停业整顿或者由原发证机关吊销许可证；构成犯罪的，依法追究刑事责任：（一）接受委托印刷其他印刷品，未依照本条例的规定验证有关证明的；（二）擅自将接受委托印刷的其他印刷品再委托他人印刷的；（三）将委托印刷的其他印刷品的纸型及印刷底片出售、出租、出借或者以其他形式转让的；（四）伪造、变造学位证书、学历证书等国家机关公文、证件或者企业事业单位、人民团体公文、证件的，或者盗印他人的其他印刷品的；（五）非法加印或者销售委托印刷的其他印刷品的；（六）接受委托印刷境外其他印刷品未依照本条例的规定向出版行政部门备案的，或者未将印刷的境外其他印刷品全部运输出境的；（七）从事其他印刷品印刷经营活动的个人超范围经营的。</w:t>
            </w:r>
          </w:p>
        </w:tc>
        <w:tc>
          <w:tcPr>
            <w:tcW w:w="893" w:type="dxa"/>
            <w:tcBorders>
              <w:top w:val="single" w:color="000000" w:sz="4" w:space="0"/>
              <w:left w:val="single" w:color="000000" w:sz="4" w:space="0"/>
              <w:bottom w:val="single" w:color="000000" w:sz="4" w:space="0"/>
              <w:right w:val="single" w:color="000000" w:sz="4" w:space="0"/>
            </w:tcBorders>
            <w:vAlign w:val="center"/>
          </w:tcPr>
          <w:p w14:paraId="2D3C1507">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0096C67C">
            <w:pPr>
              <w:jc w:val="center"/>
              <w:textAlignment w:val="center"/>
              <w:rPr>
                <w:rFonts w:ascii="仿宋" w:eastAsia="仿宋" w:cs="仿宋"/>
                <w:sz w:val="16"/>
                <w:szCs w:val="16"/>
              </w:rPr>
            </w:pPr>
            <w:r>
              <w:rPr>
                <w:rFonts w:hint="eastAsia" w:ascii="仿宋" w:eastAsia="仿宋" w:cs="仿宋"/>
                <w:kern w:val="0"/>
                <w:sz w:val="16"/>
                <w:szCs w:val="16"/>
                <w:lang w:eastAsia="zh-CN"/>
              </w:rPr>
              <w:t>涉企</w:t>
            </w:r>
          </w:p>
        </w:tc>
      </w:tr>
      <w:tr w14:paraId="278A3A08">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3581505E">
            <w:pPr>
              <w:jc w:val="center"/>
              <w:textAlignment w:val="center"/>
              <w:rPr>
                <w:rFonts w:ascii="仿宋" w:eastAsia="仿宋" w:cs="仿宋"/>
                <w:sz w:val="16"/>
                <w:szCs w:val="16"/>
              </w:rPr>
            </w:pPr>
            <w:r>
              <w:rPr>
                <w:rFonts w:hint="eastAsia" w:ascii="仿宋" w:eastAsia="仿宋" w:cs="仿宋"/>
                <w:sz w:val="16"/>
                <w:szCs w:val="16"/>
              </w:rPr>
              <w:t>151</w:t>
            </w:r>
          </w:p>
        </w:tc>
        <w:tc>
          <w:tcPr>
            <w:tcW w:w="1827" w:type="dxa"/>
            <w:tcBorders>
              <w:top w:val="single" w:color="000000" w:sz="4" w:space="0"/>
              <w:left w:val="single" w:color="000000" w:sz="4" w:space="0"/>
              <w:bottom w:val="single" w:color="000000" w:sz="4" w:space="0"/>
              <w:right w:val="single" w:color="000000" w:sz="4" w:space="0"/>
            </w:tcBorders>
            <w:vAlign w:val="center"/>
          </w:tcPr>
          <w:p w14:paraId="3C24C5AA">
            <w:pPr>
              <w:textAlignment w:val="center"/>
              <w:rPr>
                <w:rFonts w:ascii="仿宋" w:eastAsia="仿宋" w:cs="仿宋"/>
                <w:sz w:val="16"/>
                <w:szCs w:val="16"/>
              </w:rPr>
            </w:pPr>
            <w:r>
              <w:rPr>
                <w:rFonts w:hint="eastAsia" w:ascii="仿宋" w:eastAsia="仿宋" w:cs="仿宋"/>
                <w:sz w:val="16"/>
                <w:szCs w:val="16"/>
              </w:rPr>
              <w:t>对印刷布告、通告、重大活动工作证、通行证、在社会上流通使用的票证，印刷企业没有验证主管部门的证明，或者再委托他人印刷上述印刷品等行为的行政处罚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359D05F0">
            <w:pPr>
              <w:jc w:val="center"/>
              <w:textAlignment w:val="center"/>
              <w:rPr>
                <w:rFonts w:ascii="仿宋" w:eastAsia="仿宋" w:cs="仿宋"/>
                <w:sz w:val="16"/>
                <w:szCs w:val="16"/>
              </w:rPr>
            </w:pPr>
            <w:r>
              <w:rPr>
                <w:rFonts w:hint="eastAsia" w:ascii="仿宋" w:eastAsia="仿宋" w:cs="仿宋"/>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1537BE40">
            <w:pPr>
              <w:textAlignment w:val="center"/>
              <w:rPr>
                <w:rFonts w:ascii="仿宋" w:eastAsia="仿宋" w:cs="仿宋"/>
                <w:sz w:val="16"/>
                <w:szCs w:val="16"/>
              </w:rPr>
            </w:pPr>
            <w:r>
              <w:rPr>
                <w:rFonts w:hint="eastAsia" w:ascii="仿宋" w:eastAsia="仿宋" w:cs="仿宋"/>
                <w:sz w:val="16"/>
                <w:szCs w:val="16"/>
              </w:rPr>
              <w:t xml:space="preserve">《印刷业管理条例》 </w:t>
            </w:r>
            <w:r>
              <w:rPr>
                <w:rFonts w:hint="eastAsia" w:ascii="仿宋" w:eastAsia="仿宋" w:cs="仿宋"/>
                <w:sz w:val="16"/>
                <w:szCs w:val="16"/>
              </w:rPr>
              <w:br w:type="textWrapping"/>
            </w:r>
            <w:r>
              <w:rPr>
                <w:rFonts w:hint="eastAsia" w:ascii="仿宋" w:eastAsia="仿宋" w:cs="仿宋"/>
                <w:sz w:val="16"/>
                <w:szCs w:val="16"/>
              </w:rPr>
              <w:t>第四十三条：有下列行为之一的，由出版行政部门给予警告，没收印刷品和违法所得，违法经营额1万元以上的，并处违法经营额5倍以上10倍以下的罚款；违法经营额不足1万元的，并处1万元以上5万元以下的罚款；情节严重的，责令停业整顿或者吊销印刷经营许可证；构成犯罪的，依法追究刑事责任：（一）印刷布告、通告、重大活动工作证、通行证、在社会上流通使用的票证，印刷企业没有验证主管部门的证明的，或者再委托他人印刷上述印刷品的；（二）印刷业经营者伪造、变造学位证书、学历证书等国家机关公文、证件或者企业事业单位、人民团体公文、证件的。印刷布告、通告、重大活动工作证、通行证、在社会上流通使用的票证，委托印刷单位没有取得主管部门证明的，由县级以上人民政府出版行政部门处以500元以上5000元以下的罚款。</w:t>
            </w:r>
          </w:p>
        </w:tc>
        <w:tc>
          <w:tcPr>
            <w:tcW w:w="893" w:type="dxa"/>
            <w:tcBorders>
              <w:top w:val="single" w:color="000000" w:sz="4" w:space="0"/>
              <w:left w:val="single" w:color="000000" w:sz="4" w:space="0"/>
              <w:bottom w:val="single" w:color="000000" w:sz="4" w:space="0"/>
              <w:right w:val="single" w:color="000000" w:sz="4" w:space="0"/>
            </w:tcBorders>
            <w:vAlign w:val="center"/>
          </w:tcPr>
          <w:p w14:paraId="1E3EA947">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2479F83A">
            <w:pPr>
              <w:jc w:val="center"/>
              <w:textAlignment w:val="center"/>
              <w:rPr>
                <w:rFonts w:ascii="仿宋" w:eastAsia="仿宋" w:cs="仿宋"/>
                <w:sz w:val="16"/>
                <w:szCs w:val="16"/>
              </w:rPr>
            </w:pPr>
            <w:r>
              <w:rPr>
                <w:rFonts w:hint="eastAsia" w:ascii="仿宋" w:eastAsia="仿宋" w:cs="仿宋"/>
                <w:kern w:val="0"/>
                <w:sz w:val="16"/>
                <w:szCs w:val="16"/>
                <w:lang w:eastAsia="zh-CN"/>
              </w:rPr>
              <w:t>涉企</w:t>
            </w:r>
          </w:p>
        </w:tc>
      </w:tr>
      <w:tr w14:paraId="5CFA9644">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4CE0468D">
            <w:pPr>
              <w:jc w:val="center"/>
              <w:textAlignment w:val="center"/>
              <w:rPr>
                <w:rFonts w:ascii="仿宋" w:eastAsia="仿宋" w:cs="仿宋"/>
                <w:sz w:val="16"/>
                <w:szCs w:val="16"/>
              </w:rPr>
            </w:pPr>
            <w:r>
              <w:rPr>
                <w:rFonts w:hint="eastAsia" w:ascii="仿宋" w:eastAsia="仿宋" w:cs="仿宋"/>
                <w:sz w:val="16"/>
                <w:szCs w:val="16"/>
              </w:rPr>
              <w:t>152</w:t>
            </w:r>
          </w:p>
        </w:tc>
        <w:tc>
          <w:tcPr>
            <w:tcW w:w="1827" w:type="dxa"/>
            <w:tcBorders>
              <w:top w:val="single" w:color="000000" w:sz="4" w:space="0"/>
              <w:left w:val="single" w:color="000000" w:sz="4" w:space="0"/>
              <w:bottom w:val="single" w:color="000000" w:sz="4" w:space="0"/>
              <w:right w:val="single" w:color="000000" w:sz="4" w:space="0"/>
            </w:tcBorders>
            <w:vAlign w:val="center"/>
          </w:tcPr>
          <w:p w14:paraId="178FC9DE">
            <w:pPr>
              <w:textAlignment w:val="center"/>
              <w:rPr>
                <w:rFonts w:ascii="仿宋" w:eastAsia="仿宋" w:cs="仿宋"/>
                <w:sz w:val="16"/>
                <w:szCs w:val="16"/>
              </w:rPr>
            </w:pPr>
            <w:r>
              <w:rPr>
                <w:rFonts w:hint="eastAsia" w:ascii="仿宋" w:eastAsia="仿宋" w:cs="仿宋"/>
                <w:sz w:val="16"/>
                <w:szCs w:val="16"/>
              </w:rPr>
              <w:t>对其他印刷品印刷经营活动的企业和个人擅自保留其他印刷品的样本、样张的，或者在所保留的样本、样张上未加盖“样本”、“样张”戳记的行政处罚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55B9C6DD">
            <w:pPr>
              <w:jc w:val="center"/>
              <w:textAlignment w:val="center"/>
              <w:rPr>
                <w:rFonts w:ascii="仿宋" w:eastAsia="仿宋" w:cs="仿宋"/>
                <w:sz w:val="16"/>
                <w:szCs w:val="16"/>
              </w:rPr>
            </w:pPr>
            <w:r>
              <w:rPr>
                <w:rFonts w:hint="eastAsia" w:ascii="仿宋" w:eastAsia="仿宋" w:cs="仿宋"/>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3CA0F84C">
            <w:pPr>
              <w:textAlignment w:val="center"/>
              <w:rPr>
                <w:rFonts w:ascii="仿宋" w:eastAsia="仿宋" w:cs="仿宋"/>
                <w:sz w:val="16"/>
                <w:szCs w:val="16"/>
              </w:rPr>
            </w:pPr>
            <w:r>
              <w:rPr>
                <w:rFonts w:hint="eastAsia" w:ascii="仿宋" w:eastAsia="仿宋" w:cs="仿宋"/>
                <w:sz w:val="16"/>
                <w:szCs w:val="16"/>
              </w:rPr>
              <w:t xml:space="preserve">《印刷业管理条例》 </w:t>
            </w:r>
            <w:r>
              <w:rPr>
                <w:rFonts w:hint="eastAsia" w:ascii="仿宋" w:eastAsia="仿宋" w:cs="仿宋"/>
                <w:sz w:val="16"/>
                <w:szCs w:val="16"/>
              </w:rPr>
              <w:br w:type="textWrapping"/>
            </w:r>
            <w:r>
              <w:rPr>
                <w:rFonts w:hint="eastAsia" w:ascii="仿宋" w:eastAsia="仿宋" w:cs="仿宋"/>
                <w:sz w:val="16"/>
                <w:szCs w:val="16"/>
              </w:rPr>
              <w:t>第四十四条第（二）项：印刷业经营者违反本条例规定，有下列行为之一的，由县级以上地方人民政府出版行政部门责令改正，给予警告；情节严重的，责令停业整顿或者由原发证机关吊销许可证：（二）从事其他印刷品印刷经营活动的企业和个人擅自保留其他印刷品的样本、样张的，或者在所保留的样本、样张上未加盖“样本”、“样张”戳记的。</w:t>
            </w:r>
          </w:p>
        </w:tc>
        <w:tc>
          <w:tcPr>
            <w:tcW w:w="893" w:type="dxa"/>
            <w:tcBorders>
              <w:top w:val="single" w:color="000000" w:sz="4" w:space="0"/>
              <w:left w:val="single" w:color="000000" w:sz="4" w:space="0"/>
              <w:bottom w:val="single" w:color="000000" w:sz="4" w:space="0"/>
              <w:right w:val="single" w:color="000000" w:sz="4" w:space="0"/>
            </w:tcBorders>
            <w:vAlign w:val="center"/>
          </w:tcPr>
          <w:p w14:paraId="0406B4AA">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72EEBD55">
            <w:pPr>
              <w:jc w:val="center"/>
              <w:textAlignment w:val="center"/>
              <w:rPr>
                <w:rFonts w:ascii="仿宋" w:eastAsia="仿宋" w:cs="仿宋"/>
                <w:sz w:val="16"/>
                <w:szCs w:val="16"/>
              </w:rPr>
            </w:pPr>
            <w:r>
              <w:rPr>
                <w:rFonts w:hint="eastAsia" w:ascii="仿宋" w:eastAsia="仿宋" w:cs="仿宋"/>
                <w:kern w:val="0"/>
                <w:sz w:val="16"/>
                <w:szCs w:val="16"/>
                <w:lang w:eastAsia="zh-CN"/>
              </w:rPr>
              <w:t>涉企</w:t>
            </w:r>
          </w:p>
        </w:tc>
      </w:tr>
      <w:tr w14:paraId="53C22010">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1A3D6221">
            <w:pPr>
              <w:jc w:val="center"/>
              <w:textAlignment w:val="center"/>
              <w:rPr>
                <w:rFonts w:ascii="仿宋" w:eastAsia="仿宋" w:cs="仿宋"/>
                <w:sz w:val="16"/>
                <w:szCs w:val="16"/>
              </w:rPr>
            </w:pPr>
            <w:r>
              <w:rPr>
                <w:rFonts w:hint="eastAsia" w:ascii="仿宋" w:eastAsia="仿宋" w:cs="仿宋"/>
                <w:sz w:val="16"/>
                <w:szCs w:val="16"/>
              </w:rPr>
              <w:t>153</w:t>
            </w:r>
          </w:p>
        </w:tc>
        <w:tc>
          <w:tcPr>
            <w:tcW w:w="1827" w:type="dxa"/>
            <w:tcBorders>
              <w:top w:val="single" w:color="000000" w:sz="4" w:space="0"/>
              <w:left w:val="single" w:color="000000" w:sz="4" w:space="0"/>
              <w:bottom w:val="single" w:color="000000" w:sz="4" w:space="0"/>
              <w:right w:val="single" w:color="000000" w:sz="4" w:space="0"/>
            </w:tcBorders>
            <w:vAlign w:val="center"/>
          </w:tcPr>
          <w:p w14:paraId="08D8A0A7">
            <w:pPr>
              <w:textAlignment w:val="center"/>
              <w:rPr>
                <w:rFonts w:ascii="仿宋" w:eastAsia="仿宋" w:cs="仿宋"/>
                <w:sz w:val="16"/>
                <w:szCs w:val="16"/>
              </w:rPr>
            </w:pPr>
            <w:r>
              <w:rPr>
                <w:rFonts w:hint="eastAsia" w:ascii="仿宋" w:eastAsia="仿宋" w:cs="仿宋"/>
                <w:sz w:val="16"/>
                <w:szCs w:val="16"/>
              </w:rPr>
              <w:t>对未经批准，擅自从事网络出版服务，或者擅自上网出版网络游戏（含境外著作权人授权的网络游戏）的行政处罚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6E9E1B6A">
            <w:pPr>
              <w:jc w:val="center"/>
              <w:textAlignment w:val="center"/>
              <w:rPr>
                <w:rFonts w:ascii="仿宋" w:eastAsia="仿宋" w:cs="仿宋"/>
                <w:sz w:val="16"/>
                <w:szCs w:val="16"/>
              </w:rPr>
            </w:pPr>
            <w:r>
              <w:rPr>
                <w:rFonts w:hint="eastAsia" w:ascii="仿宋" w:eastAsia="仿宋" w:cs="仿宋"/>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327235B8">
            <w:pPr>
              <w:textAlignment w:val="center"/>
              <w:rPr>
                <w:rFonts w:ascii="仿宋" w:eastAsia="仿宋" w:cs="仿宋"/>
                <w:sz w:val="16"/>
                <w:szCs w:val="16"/>
              </w:rPr>
            </w:pPr>
            <w:r>
              <w:rPr>
                <w:rFonts w:hint="eastAsia" w:ascii="仿宋" w:eastAsia="仿宋" w:cs="仿宋"/>
                <w:sz w:val="16"/>
                <w:szCs w:val="16"/>
              </w:rPr>
              <w:t>1.《网络出版服务管理规定》</w:t>
            </w:r>
          </w:p>
          <w:p w14:paraId="1B6A7667">
            <w:pPr>
              <w:textAlignment w:val="center"/>
              <w:rPr>
                <w:rFonts w:ascii="仿宋" w:eastAsia="仿宋" w:cs="仿宋"/>
                <w:sz w:val="16"/>
                <w:szCs w:val="16"/>
              </w:rPr>
            </w:pPr>
            <w:r>
              <w:rPr>
                <w:rFonts w:hint="eastAsia" w:ascii="仿宋" w:eastAsia="仿宋" w:cs="仿宋"/>
                <w:sz w:val="16"/>
                <w:szCs w:val="16"/>
              </w:rPr>
              <w:t>第五十一条：未经批准，擅自从事网络出版服务，或者擅自上网出版网络游戏（含境外著作权人授权的网络游戏），根据《出版管理条例》第六十一条、《互联网信息服务管理办法》第十九条的规定，由出版行政主管部门、工商行政管理部门依照法定职权予以取缔，并由所在地省级电信主管部门依据有关部门的通知，按照《互联网信息服务管理办法》第十九条的规定给予责令关闭网站等处罚；已经触犯刑法的，依法追究刑事责任；尚不够刑事处罚的，删除全部相关网络出版物，没收违法所得和从事违法出版活动的主要设备、专用工具，违法经营额1万元以上的，并处违法经营额5倍以上10倍以下的罚款；违法经营额不足1万元的，可以处5万元以下的罚款；侵犯他人合法权益的，依法承担民事责任。</w:t>
            </w:r>
          </w:p>
          <w:p w14:paraId="10AA7198">
            <w:pPr>
              <w:textAlignment w:val="center"/>
              <w:rPr>
                <w:rFonts w:ascii="仿宋" w:eastAsia="仿宋" w:cs="仿宋"/>
                <w:sz w:val="16"/>
                <w:szCs w:val="16"/>
              </w:rPr>
            </w:pPr>
            <w:r>
              <w:rPr>
                <w:rFonts w:hint="eastAsia" w:ascii="仿宋" w:eastAsia="仿宋" w:cs="仿宋"/>
                <w:sz w:val="16"/>
                <w:szCs w:val="16"/>
              </w:rPr>
              <w:t>2.《出版管理条例》</w:t>
            </w:r>
          </w:p>
          <w:p w14:paraId="11FB7EA1">
            <w:pPr>
              <w:textAlignment w:val="center"/>
              <w:rPr>
                <w:rFonts w:ascii="仿宋" w:eastAsia="仿宋" w:cs="仿宋"/>
                <w:sz w:val="16"/>
                <w:szCs w:val="16"/>
              </w:rPr>
            </w:pPr>
            <w:r>
              <w:rPr>
                <w:rFonts w:hint="eastAsia" w:ascii="仿宋" w:eastAsia="仿宋" w:cs="仿宋"/>
                <w:sz w:val="16"/>
                <w:szCs w:val="16"/>
              </w:rPr>
              <w:t>第六十一条：未经批准，擅自设立出版物的出版、印刷或者复制、进口单位，或者擅自从事出版物的出版、印刷或者复制、进口、发行业务，假冒出版单位名称或者伪造、假冒报纸、期刊名称出版出版物的，由出版行政主管部门、工商行政管理部门依照法定职权予以取缔；依照刑法关于非法经营罪的规定，依法追究刑事责任；尚不够刑事处罚的，没收出版物、违法所得和从事违法活动的专用工具、设备，违法经营额1万元以上的，并处违法经营额5倍以上10倍以下的罚款，违法经营额不足1万元的，可以处5万元以下的罚款；侵犯他人合法权益的，依法承担民事责任。</w:t>
            </w:r>
          </w:p>
        </w:tc>
        <w:tc>
          <w:tcPr>
            <w:tcW w:w="893" w:type="dxa"/>
            <w:tcBorders>
              <w:top w:val="single" w:color="000000" w:sz="4" w:space="0"/>
              <w:left w:val="single" w:color="000000" w:sz="4" w:space="0"/>
              <w:bottom w:val="single" w:color="000000" w:sz="4" w:space="0"/>
              <w:right w:val="single" w:color="000000" w:sz="4" w:space="0"/>
            </w:tcBorders>
            <w:vAlign w:val="center"/>
          </w:tcPr>
          <w:p w14:paraId="5F9C3D4E">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2AA2A621">
            <w:pPr>
              <w:jc w:val="center"/>
              <w:textAlignment w:val="center"/>
              <w:rPr>
                <w:rFonts w:ascii="仿宋" w:eastAsia="仿宋" w:cs="仿宋"/>
                <w:sz w:val="16"/>
                <w:szCs w:val="16"/>
              </w:rPr>
            </w:pPr>
            <w:r>
              <w:rPr>
                <w:rFonts w:hint="eastAsia" w:ascii="仿宋" w:eastAsia="仿宋" w:cs="仿宋"/>
                <w:kern w:val="0"/>
                <w:sz w:val="16"/>
                <w:szCs w:val="16"/>
                <w:lang w:eastAsia="zh-CN"/>
              </w:rPr>
              <w:t>涉企</w:t>
            </w:r>
          </w:p>
        </w:tc>
      </w:tr>
      <w:tr w14:paraId="0C3999BA">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337952B0">
            <w:pPr>
              <w:jc w:val="center"/>
              <w:textAlignment w:val="center"/>
              <w:rPr>
                <w:rFonts w:ascii="仿宋" w:eastAsia="仿宋" w:cs="仿宋"/>
                <w:sz w:val="16"/>
                <w:szCs w:val="16"/>
              </w:rPr>
            </w:pPr>
            <w:r>
              <w:rPr>
                <w:rFonts w:hint="eastAsia" w:ascii="仿宋" w:eastAsia="仿宋" w:cs="仿宋"/>
                <w:sz w:val="16"/>
                <w:szCs w:val="16"/>
              </w:rPr>
              <w:t>154</w:t>
            </w:r>
          </w:p>
        </w:tc>
        <w:tc>
          <w:tcPr>
            <w:tcW w:w="1827" w:type="dxa"/>
            <w:tcBorders>
              <w:top w:val="single" w:color="000000" w:sz="4" w:space="0"/>
              <w:left w:val="single" w:color="000000" w:sz="4" w:space="0"/>
              <w:bottom w:val="single" w:color="000000" w:sz="4" w:space="0"/>
              <w:right w:val="single" w:color="000000" w:sz="4" w:space="0"/>
            </w:tcBorders>
            <w:vAlign w:val="center"/>
          </w:tcPr>
          <w:p w14:paraId="0401E254">
            <w:pPr>
              <w:textAlignment w:val="center"/>
              <w:rPr>
                <w:rFonts w:ascii="仿宋" w:eastAsia="仿宋" w:cs="仿宋"/>
                <w:sz w:val="16"/>
                <w:szCs w:val="16"/>
              </w:rPr>
            </w:pPr>
            <w:r>
              <w:rPr>
                <w:rFonts w:hint="eastAsia" w:ascii="仿宋" w:eastAsia="仿宋" w:cs="仿宋"/>
                <w:sz w:val="16"/>
                <w:szCs w:val="16"/>
              </w:rPr>
              <w:t>对出版、传播含有《网络出版服务管理规定》第二十四条、第二十五条禁止内容的网络出版物的行政处罚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45AA1DE1">
            <w:pPr>
              <w:jc w:val="center"/>
              <w:textAlignment w:val="center"/>
              <w:rPr>
                <w:rFonts w:ascii="仿宋" w:eastAsia="仿宋" w:cs="仿宋"/>
                <w:sz w:val="16"/>
                <w:szCs w:val="16"/>
              </w:rPr>
            </w:pPr>
            <w:r>
              <w:rPr>
                <w:rFonts w:hint="eastAsia" w:ascii="仿宋" w:eastAsia="仿宋" w:cs="仿宋"/>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40F2C5F3">
            <w:pPr>
              <w:ind w:left="80" w:hanging="80" w:hangingChars="50"/>
              <w:textAlignment w:val="center"/>
              <w:rPr>
                <w:rFonts w:ascii="仿宋" w:eastAsia="仿宋" w:cs="仿宋"/>
                <w:sz w:val="16"/>
                <w:szCs w:val="16"/>
              </w:rPr>
            </w:pPr>
            <w:r>
              <w:rPr>
                <w:rFonts w:hint="eastAsia" w:ascii="仿宋" w:eastAsia="仿宋" w:cs="仿宋"/>
                <w:sz w:val="16"/>
                <w:szCs w:val="16"/>
              </w:rPr>
              <w:t>1.《网络出版服务管理规定》</w:t>
            </w:r>
          </w:p>
          <w:p w14:paraId="609E27EA">
            <w:pPr>
              <w:pStyle w:val="6"/>
              <w:widowControl w:val="0"/>
              <w:shd w:val="clear" w:color="070000" w:fill="auto"/>
              <w:jc w:val="both"/>
              <w:rPr>
                <w:rFonts w:ascii="仿宋" w:eastAsia="仿宋" w:cs="仿宋"/>
                <w:sz w:val="16"/>
                <w:szCs w:val="16"/>
              </w:rPr>
            </w:pPr>
            <w:r>
              <w:rPr>
                <w:rFonts w:hint="eastAsia" w:ascii="仿宋" w:eastAsia="仿宋" w:cs="仿宋"/>
                <w:sz w:val="16"/>
                <w:szCs w:val="16"/>
              </w:rPr>
              <w:t>第五十二条第一款：出版、传播含有本规定第二十四条、第二十五条禁止内容的网络出版物的，根据《出版管理条例》第六十二条、《互联网信息服务管理办法》第二十条的规定，由出版行政主管部门责令删除相关内容并限期改正，没收违法所得，违法经营额1万元以上的，并处违法经营额5倍以上10倍以下罚款；违法经营额不足1万元的，可以处5万元以下罚款；情节严重的，责令限期停业整顿或者由国家新闻出版广电总局吊销《网络出版服务许可证》，由电信主管部门依据出版行政主管部门的通知吊销其电信业务经营许可或者责令关闭网站；构成犯罪的，依法追究刑事责任。</w:t>
            </w:r>
          </w:p>
          <w:p w14:paraId="716FD0EB">
            <w:pPr>
              <w:textAlignment w:val="center"/>
              <w:rPr>
                <w:rFonts w:ascii="仿宋" w:eastAsia="仿宋" w:cs="仿宋"/>
                <w:sz w:val="16"/>
                <w:szCs w:val="16"/>
              </w:rPr>
            </w:pPr>
            <w:r>
              <w:rPr>
                <w:rFonts w:hint="eastAsia" w:ascii="仿宋" w:eastAsia="仿宋" w:cs="仿宋"/>
                <w:sz w:val="16"/>
                <w:szCs w:val="16"/>
              </w:rPr>
              <w:t>第二十四条：网络出版物不得含有以下内容：（一）反对宪法确定的基本原则的；（二）危害国家统一、主权和领土完整的；（三）泄露国家秘密、危害国家安全或者损害国家荣誉和利益的；（四）煽动民族仇恨、民族歧视，破坏民族团结，或者侵害民族风俗、习惯的；（五）宣扬邪教、迷信的；（六）散布谣言，扰乱社会秩序，破坏社会稳定的；（七）宣扬淫秽、色情、赌博、暴力或者教唆犯罪的；（八）侮辱或者诽谤他人，侵害他人合法权益的；（九）危害社会公德或者民族优秀文化传统的；（十）有法律、行政法规和国家规定禁止的其他内容的。</w:t>
            </w:r>
          </w:p>
          <w:p w14:paraId="1D6F48D3">
            <w:pPr>
              <w:textAlignment w:val="center"/>
              <w:rPr>
                <w:rFonts w:ascii="仿宋" w:eastAsia="仿宋" w:cs="仿宋"/>
                <w:sz w:val="16"/>
                <w:szCs w:val="16"/>
              </w:rPr>
            </w:pPr>
            <w:r>
              <w:rPr>
                <w:rFonts w:hint="eastAsia" w:ascii="仿宋" w:eastAsia="仿宋" w:cs="仿宋"/>
                <w:sz w:val="16"/>
                <w:szCs w:val="16"/>
              </w:rPr>
              <w:t>第二十五条：为保护未成年人合法权益，网络出版物不得含有诱发未成年人模仿违反社会公德和违法犯罪行为的内容，不得含有恐怖、残酷等妨害未成年人身心健康的内容，不得含有披露未成年人个人隐私的内容。</w:t>
            </w:r>
          </w:p>
          <w:p w14:paraId="6D5E4C40">
            <w:pPr>
              <w:textAlignment w:val="center"/>
              <w:rPr>
                <w:rFonts w:ascii="仿宋" w:eastAsia="仿宋" w:cs="仿宋"/>
                <w:sz w:val="16"/>
                <w:szCs w:val="16"/>
              </w:rPr>
            </w:pPr>
            <w:r>
              <w:rPr>
                <w:rFonts w:hint="eastAsia" w:ascii="仿宋" w:eastAsia="仿宋" w:cs="仿宋"/>
                <w:sz w:val="16"/>
                <w:szCs w:val="16"/>
              </w:rPr>
              <w:t>2.《出版管理条例》</w:t>
            </w:r>
            <w:r>
              <w:rPr>
                <w:rFonts w:hint="eastAsia" w:ascii="仿宋" w:eastAsia="仿宋" w:cs="仿宋"/>
                <w:sz w:val="16"/>
                <w:szCs w:val="16"/>
              </w:rPr>
              <w:br w:type="textWrapping"/>
            </w:r>
            <w:r>
              <w:rPr>
                <w:rFonts w:hint="eastAsia" w:ascii="仿宋" w:eastAsia="仿宋" w:cs="仿宋"/>
                <w:sz w:val="16"/>
                <w:szCs w:val="16"/>
              </w:rPr>
              <w:t>第六十二条：有下列行为之一，触犯刑律的，依照刑法有关规定，依法追究刑事责任；尚不够刑事处罚的，由出版行政主管部门责令限期停业整顿，没收出版物、违法所得，违法经营额1万元以上的，并处违法经营额5倍以上10倍以下的罚款；违法经营额不足1万元的，可以处5万元以下的罚款；情节严重的，由原发证机关吊销许可证：（一）出版、进口含有本条例第二十五条、第二十六条禁止内容的出版物的；（二）明知或者应知出版物含有本条例第二十五条、第二十六条禁止内容而印刷或者复制、发行的；（三）明知或者应知他人出版含有本条例第二十五条、第二十六条禁止内容的出版物而向其出售或者以其他形式转让本出版单位的名称、书号、刊号、版号、版面，或者出租本单位的名称、刊号的。</w:t>
            </w:r>
          </w:p>
        </w:tc>
        <w:tc>
          <w:tcPr>
            <w:tcW w:w="893" w:type="dxa"/>
            <w:tcBorders>
              <w:top w:val="single" w:color="000000" w:sz="4" w:space="0"/>
              <w:left w:val="single" w:color="000000" w:sz="4" w:space="0"/>
              <w:bottom w:val="single" w:color="000000" w:sz="4" w:space="0"/>
              <w:right w:val="single" w:color="000000" w:sz="4" w:space="0"/>
            </w:tcBorders>
            <w:vAlign w:val="center"/>
          </w:tcPr>
          <w:p w14:paraId="70CDE876">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0A3A32FC">
            <w:pPr>
              <w:jc w:val="center"/>
              <w:textAlignment w:val="center"/>
              <w:rPr>
                <w:rFonts w:ascii="仿宋" w:eastAsia="仿宋" w:cs="仿宋"/>
                <w:sz w:val="16"/>
                <w:szCs w:val="16"/>
              </w:rPr>
            </w:pPr>
            <w:r>
              <w:rPr>
                <w:rFonts w:hint="eastAsia" w:ascii="仿宋" w:eastAsia="仿宋" w:cs="仿宋"/>
                <w:kern w:val="0"/>
                <w:sz w:val="16"/>
                <w:szCs w:val="16"/>
                <w:lang w:eastAsia="zh-CN"/>
              </w:rPr>
              <w:t>涉企</w:t>
            </w:r>
          </w:p>
        </w:tc>
      </w:tr>
      <w:tr w14:paraId="2D611545">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6DACE5A6">
            <w:pPr>
              <w:jc w:val="center"/>
              <w:textAlignment w:val="center"/>
              <w:rPr>
                <w:rFonts w:ascii="仿宋" w:eastAsia="仿宋" w:cs="仿宋"/>
                <w:sz w:val="16"/>
                <w:szCs w:val="16"/>
              </w:rPr>
            </w:pPr>
            <w:r>
              <w:rPr>
                <w:rFonts w:hint="eastAsia" w:ascii="仿宋" w:eastAsia="仿宋" w:cs="仿宋"/>
                <w:sz w:val="16"/>
                <w:szCs w:val="16"/>
              </w:rPr>
              <w:t>155</w:t>
            </w:r>
          </w:p>
        </w:tc>
        <w:tc>
          <w:tcPr>
            <w:tcW w:w="1827" w:type="dxa"/>
            <w:tcBorders>
              <w:top w:val="single" w:color="000000" w:sz="4" w:space="0"/>
              <w:left w:val="single" w:color="000000" w:sz="4" w:space="0"/>
              <w:bottom w:val="single" w:color="000000" w:sz="4" w:space="0"/>
              <w:right w:val="single" w:color="000000" w:sz="4" w:space="0"/>
            </w:tcBorders>
            <w:vAlign w:val="center"/>
          </w:tcPr>
          <w:p w14:paraId="0EB479E2">
            <w:pPr>
              <w:textAlignment w:val="center"/>
              <w:rPr>
                <w:rFonts w:ascii="仿宋" w:eastAsia="仿宋" w:cs="仿宋"/>
                <w:sz w:val="16"/>
                <w:szCs w:val="16"/>
              </w:rPr>
            </w:pPr>
            <w:r>
              <w:rPr>
                <w:rFonts w:hint="eastAsia" w:ascii="仿宋" w:eastAsia="仿宋" w:cs="仿宋"/>
                <w:sz w:val="16"/>
                <w:szCs w:val="16"/>
              </w:rPr>
              <w:t>对网络出版服务单位转借、出租、出卖《网络出版服务许可证》或者以任何形式转让网络出版服务许可的行政处罚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255C7079">
            <w:pPr>
              <w:jc w:val="center"/>
              <w:textAlignment w:val="center"/>
              <w:rPr>
                <w:rFonts w:ascii="仿宋" w:eastAsia="仿宋" w:cs="仿宋"/>
                <w:sz w:val="16"/>
                <w:szCs w:val="16"/>
              </w:rPr>
            </w:pPr>
            <w:r>
              <w:rPr>
                <w:rFonts w:hint="eastAsia" w:ascii="仿宋" w:eastAsia="仿宋" w:cs="仿宋"/>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795C4433">
            <w:pPr>
              <w:tabs>
                <w:tab w:val="left" w:pos="312"/>
              </w:tabs>
              <w:textAlignment w:val="center"/>
              <w:rPr>
                <w:rFonts w:ascii="仿宋" w:eastAsia="仿宋" w:cs="仿宋"/>
                <w:sz w:val="16"/>
                <w:szCs w:val="16"/>
              </w:rPr>
            </w:pPr>
            <w:r>
              <w:rPr>
                <w:rFonts w:hint="eastAsia" w:ascii="仿宋" w:eastAsia="仿宋" w:cs="仿宋"/>
                <w:sz w:val="16"/>
                <w:szCs w:val="16"/>
              </w:rPr>
              <w:t>1.《网络出版服务管理规定》</w:t>
            </w:r>
          </w:p>
          <w:p w14:paraId="240E3A7D">
            <w:pPr>
              <w:tabs>
                <w:tab w:val="left" w:pos="312"/>
              </w:tabs>
              <w:textAlignment w:val="center"/>
              <w:rPr>
                <w:rFonts w:ascii="仿宋" w:eastAsia="仿宋" w:cs="仿宋"/>
                <w:sz w:val="16"/>
                <w:szCs w:val="16"/>
              </w:rPr>
            </w:pPr>
            <w:r>
              <w:rPr>
                <w:rFonts w:hint="eastAsia" w:ascii="仿宋" w:eastAsia="仿宋" w:cs="仿宋"/>
                <w:sz w:val="16"/>
                <w:szCs w:val="16"/>
              </w:rPr>
              <w:t>第五十三条：违反本规定第二十一条的，根据《出版管理条例》第六十六条的规定，由出版行政主管部门责令停止违法行为，给予警告，没收违法所得，违法经营额1万元以上的，并处违法经营额5倍以上10倍以下的罚款；违法经营额不足1万元的，可以处5万元以下的罚款；情节严重的，责令限期停业整顿或者由国家新闻出版广电总局吊销《网络出版服务许可证》。</w:t>
            </w:r>
            <w:r>
              <w:rPr>
                <w:rFonts w:hint="eastAsia" w:ascii="仿宋" w:eastAsia="仿宋" w:cs="仿宋"/>
                <w:sz w:val="16"/>
                <w:szCs w:val="16"/>
              </w:rPr>
              <w:br w:type="textWrapping"/>
            </w:r>
            <w:r>
              <w:rPr>
                <w:rFonts w:hint="eastAsia" w:ascii="仿宋" w:eastAsia="仿宋" w:cs="仿宋"/>
                <w:sz w:val="16"/>
                <w:szCs w:val="16"/>
              </w:rPr>
              <w:t>第二十一条：网络出版服务单位不得转借、出租、出卖《网络出版服务许可证》或以任何形式转让网络出版服务许可。</w:t>
            </w:r>
            <w:r>
              <w:rPr>
                <w:rFonts w:hint="eastAsia" w:ascii="仿宋" w:eastAsia="仿宋" w:cs="仿宋"/>
                <w:sz w:val="16"/>
                <w:szCs w:val="16"/>
              </w:rPr>
              <w:br w:type="textWrapping"/>
            </w:r>
            <w:r>
              <w:rPr>
                <w:rFonts w:hint="eastAsia" w:ascii="仿宋" w:eastAsia="仿宋" w:cs="仿宋"/>
                <w:sz w:val="16"/>
                <w:szCs w:val="16"/>
              </w:rPr>
              <w:t>网络出版服务单位允许其他网络信息服务提供者以其名义提供网络出版服务，属于前款所称禁止行为。</w:t>
            </w:r>
          </w:p>
          <w:p w14:paraId="3539E2A3">
            <w:pPr>
              <w:tabs>
                <w:tab w:val="left" w:pos="312"/>
              </w:tabs>
              <w:textAlignment w:val="center"/>
              <w:rPr>
                <w:rFonts w:ascii="仿宋" w:eastAsia="仿宋" w:cs="仿宋"/>
                <w:sz w:val="16"/>
                <w:szCs w:val="16"/>
              </w:rPr>
            </w:pPr>
            <w:r>
              <w:rPr>
                <w:rFonts w:hint="eastAsia" w:ascii="仿宋" w:eastAsia="仿宋" w:cs="仿宋"/>
                <w:sz w:val="16"/>
                <w:szCs w:val="16"/>
              </w:rPr>
              <w:t>2.《出版管理条例》</w:t>
            </w:r>
            <w:r>
              <w:rPr>
                <w:rFonts w:hint="eastAsia" w:ascii="仿宋" w:eastAsia="仿宋" w:cs="仿宋"/>
                <w:sz w:val="16"/>
                <w:szCs w:val="16"/>
              </w:rPr>
              <w:br w:type="textWrapping"/>
            </w:r>
            <w:r>
              <w:rPr>
                <w:rFonts w:hint="eastAsia" w:ascii="仿宋" w:eastAsia="仿宋" w:cs="仿宋"/>
                <w:sz w:val="16"/>
                <w:szCs w:val="16"/>
              </w:rPr>
              <w:t>第六十六条：出版单位有下列行为之一的，由出版行政主管部门责令停止违法行为，给予警告，没收违法经营的出版物、违法所得，违法经营额1万元以上的，并处违法经营额5倍以上10倍以下的罚款;违法经营额不足1万元的，可以处5万元以下的罚款;情节严重的，责令限期停业整顿或者由原发证机关吊销许可证：(一)出售或者以其他形式转让本出版单位的名称、书号、刊号、版号、版面，或者出租本单位的名称、刊号的;(二)利用出版活动谋取其他不正当利益的。</w:t>
            </w:r>
          </w:p>
        </w:tc>
        <w:tc>
          <w:tcPr>
            <w:tcW w:w="893" w:type="dxa"/>
            <w:tcBorders>
              <w:top w:val="single" w:color="000000" w:sz="4" w:space="0"/>
              <w:left w:val="single" w:color="000000" w:sz="4" w:space="0"/>
              <w:bottom w:val="single" w:color="000000" w:sz="4" w:space="0"/>
              <w:right w:val="single" w:color="000000" w:sz="4" w:space="0"/>
            </w:tcBorders>
            <w:vAlign w:val="center"/>
          </w:tcPr>
          <w:p w14:paraId="18149034">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1582F0CE">
            <w:pPr>
              <w:jc w:val="center"/>
              <w:textAlignment w:val="center"/>
              <w:rPr>
                <w:rFonts w:ascii="仿宋" w:eastAsia="仿宋" w:cs="仿宋"/>
                <w:sz w:val="16"/>
                <w:szCs w:val="16"/>
              </w:rPr>
            </w:pPr>
            <w:r>
              <w:rPr>
                <w:rFonts w:hint="eastAsia" w:ascii="仿宋" w:eastAsia="仿宋" w:cs="仿宋"/>
                <w:kern w:val="0"/>
                <w:sz w:val="16"/>
                <w:szCs w:val="16"/>
                <w:lang w:eastAsia="zh-CN"/>
              </w:rPr>
              <w:t>涉企</w:t>
            </w:r>
          </w:p>
        </w:tc>
      </w:tr>
      <w:tr w14:paraId="24538F64">
        <w:tblPrEx>
          <w:tblCellMar>
            <w:top w:w="0" w:type="dxa"/>
            <w:left w:w="108" w:type="dxa"/>
            <w:bottom w:w="0" w:type="dxa"/>
            <w:right w:w="108" w:type="dxa"/>
          </w:tblCellMar>
        </w:tblPrEx>
        <w:trPr>
          <w:trHeight w:val="721" w:hRule="atLeast"/>
        </w:trPr>
        <w:tc>
          <w:tcPr>
            <w:tcW w:w="635" w:type="dxa"/>
            <w:tcBorders>
              <w:top w:val="single" w:color="000000" w:sz="4" w:space="0"/>
              <w:left w:val="single" w:color="000000" w:sz="4" w:space="0"/>
              <w:bottom w:val="single" w:color="000000" w:sz="4" w:space="0"/>
              <w:right w:val="single" w:color="000000" w:sz="4" w:space="0"/>
            </w:tcBorders>
            <w:vAlign w:val="center"/>
          </w:tcPr>
          <w:p w14:paraId="33C5D09B">
            <w:pPr>
              <w:jc w:val="center"/>
              <w:textAlignment w:val="center"/>
              <w:rPr>
                <w:rFonts w:ascii="仿宋" w:eastAsia="仿宋" w:cs="仿宋"/>
                <w:sz w:val="16"/>
                <w:szCs w:val="16"/>
              </w:rPr>
            </w:pPr>
            <w:r>
              <w:rPr>
                <w:rFonts w:hint="eastAsia" w:ascii="仿宋" w:eastAsia="仿宋" w:cs="仿宋"/>
                <w:sz w:val="16"/>
                <w:szCs w:val="16"/>
              </w:rPr>
              <w:t>156</w:t>
            </w:r>
          </w:p>
        </w:tc>
        <w:tc>
          <w:tcPr>
            <w:tcW w:w="1827" w:type="dxa"/>
            <w:tcBorders>
              <w:top w:val="single" w:color="000000" w:sz="4" w:space="0"/>
              <w:left w:val="single" w:color="000000" w:sz="4" w:space="0"/>
              <w:bottom w:val="single" w:color="000000" w:sz="4" w:space="0"/>
              <w:right w:val="single" w:color="000000" w:sz="4" w:space="0"/>
            </w:tcBorders>
            <w:vAlign w:val="center"/>
          </w:tcPr>
          <w:p w14:paraId="662126E4">
            <w:pPr>
              <w:textAlignment w:val="center"/>
              <w:rPr>
                <w:rFonts w:ascii="仿宋" w:eastAsia="仿宋" w:cs="仿宋"/>
                <w:sz w:val="16"/>
                <w:szCs w:val="16"/>
              </w:rPr>
            </w:pPr>
            <w:r>
              <w:rPr>
                <w:rFonts w:hint="eastAsia" w:ascii="仿宋" w:eastAsia="仿宋" w:cs="仿宋"/>
                <w:sz w:val="16"/>
                <w:szCs w:val="16"/>
              </w:rPr>
              <w:t>对网络出版服务单位变更《网络出版服务许可证》登记事项、资本结构未依据《网络出版服务管理规定》办理审批手续等行为的行政处罚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2FDCF70A">
            <w:pPr>
              <w:jc w:val="center"/>
              <w:textAlignment w:val="center"/>
              <w:rPr>
                <w:rFonts w:ascii="仿宋" w:eastAsia="仿宋" w:cs="仿宋"/>
                <w:sz w:val="16"/>
                <w:szCs w:val="16"/>
              </w:rPr>
            </w:pPr>
            <w:r>
              <w:rPr>
                <w:rFonts w:hint="eastAsia" w:ascii="仿宋" w:eastAsia="仿宋" w:cs="仿宋"/>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6FF01A89">
            <w:pPr>
              <w:textAlignment w:val="center"/>
              <w:rPr>
                <w:rFonts w:ascii="仿宋" w:eastAsia="仿宋" w:cs="仿宋"/>
                <w:sz w:val="16"/>
                <w:szCs w:val="16"/>
              </w:rPr>
            </w:pPr>
            <w:r>
              <w:rPr>
                <w:rFonts w:hint="eastAsia" w:ascii="仿宋" w:eastAsia="仿宋" w:cs="仿宋"/>
                <w:sz w:val="16"/>
                <w:szCs w:val="16"/>
              </w:rPr>
              <w:t>1.《网络出版服务管理规定》</w:t>
            </w:r>
          </w:p>
          <w:p w14:paraId="4660C7C2">
            <w:pPr>
              <w:textAlignment w:val="center"/>
              <w:rPr>
                <w:rFonts w:ascii="仿宋" w:eastAsia="仿宋" w:cs="仿宋"/>
                <w:sz w:val="16"/>
                <w:szCs w:val="16"/>
              </w:rPr>
            </w:pPr>
            <w:r>
              <w:rPr>
                <w:rFonts w:hint="eastAsia" w:ascii="仿宋" w:eastAsia="仿宋" w:cs="仿宋"/>
                <w:sz w:val="16"/>
                <w:szCs w:val="16"/>
              </w:rPr>
              <w:t>第五十四条：有下列行为之一的，根据《出版管理条例》第六十七条的规定，由出版行政主管部门责令改正，给予警告；情节严重的，责令限期停业整顿或者由国家新闻出版广电总局吊销《网络出版服务许可证》：（一）网络出版服务单位变更《网络出版服务许可证》登记事项、资本结构，超出批准的服务范围从事网络出版服务，合并或者分立，设立分支机构，未依据本规定办理审批手续的；（二）网络出版服务单位未按规定出版涉及重大选题出版物的；（三）网络出版服务单位擅自中止网络出版服务超过180日的；（四）网络出版物质量不符合有关规定和标准的。</w:t>
            </w:r>
          </w:p>
          <w:p w14:paraId="73707A31">
            <w:pPr>
              <w:textAlignment w:val="center"/>
              <w:rPr>
                <w:rFonts w:ascii="仿宋" w:eastAsia="仿宋" w:cs="仿宋"/>
                <w:sz w:val="16"/>
                <w:szCs w:val="16"/>
              </w:rPr>
            </w:pPr>
            <w:r>
              <w:rPr>
                <w:rFonts w:hint="eastAsia" w:ascii="仿宋" w:eastAsia="仿宋" w:cs="仿宋"/>
                <w:sz w:val="16"/>
                <w:szCs w:val="16"/>
              </w:rPr>
              <w:t>2.《出版管理条例》</w:t>
            </w:r>
          </w:p>
          <w:p w14:paraId="37B58E3C">
            <w:pPr>
              <w:textAlignment w:val="center"/>
              <w:rPr>
                <w:rFonts w:ascii="仿宋" w:eastAsia="仿宋" w:cs="仿宋"/>
                <w:sz w:val="16"/>
                <w:szCs w:val="16"/>
              </w:rPr>
            </w:pPr>
            <w:r>
              <w:rPr>
                <w:rFonts w:hint="eastAsia" w:ascii="仿宋" w:eastAsia="仿宋" w:cs="仿宋"/>
                <w:sz w:val="16"/>
                <w:szCs w:val="16"/>
              </w:rPr>
              <w:t>第六十七条：有下列行为之一的，由出版行政主管部门责令改正，给予警告；情节严重的，责令限期停业整顿或者由原发证机关吊销许可证：（一）出版单位变更名称、主办单位或者其主管机关、业务范围，合并或者分立，出版新的报纸、期刊，或者报纸、期刊改变名称，以及出版单位变更其他事项，未依照本条例的规定到出版行政主管部门办理审批、变更登记手续的；（二）出版单位未将其年度出版计划和涉及国家安全、社会安定等方面的重大选题备案的；（三）出版单位未依照本条例的规定送交出版物的样本的；（四）印刷或者复制单位未依照本条例的规定留存备查的材料的；（五）出版进口经营单位未将其进口的出版物目录报送备案的；（六）出版单位擅自中止出版活动超过180日的；（七）出版物发行单位、出版物进口经营单位未依照本条例的规定办理变更审批手续的；（八）出版物质量不符合有关规定和标准的。</w:t>
            </w:r>
          </w:p>
        </w:tc>
        <w:tc>
          <w:tcPr>
            <w:tcW w:w="893" w:type="dxa"/>
            <w:tcBorders>
              <w:top w:val="single" w:color="000000" w:sz="4" w:space="0"/>
              <w:left w:val="single" w:color="000000" w:sz="4" w:space="0"/>
              <w:bottom w:val="single" w:color="000000" w:sz="4" w:space="0"/>
              <w:right w:val="single" w:color="000000" w:sz="4" w:space="0"/>
            </w:tcBorders>
            <w:vAlign w:val="center"/>
          </w:tcPr>
          <w:p w14:paraId="21760CAD">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0894783C">
            <w:pPr>
              <w:jc w:val="center"/>
              <w:textAlignment w:val="center"/>
              <w:rPr>
                <w:rFonts w:ascii="仿宋" w:eastAsia="仿宋" w:cs="仿宋"/>
                <w:sz w:val="16"/>
                <w:szCs w:val="16"/>
              </w:rPr>
            </w:pPr>
            <w:r>
              <w:rPr>
                <w:rFonts w:hint="eastAsia" w:ascii="仿宋" w:eastAsia="仿宋" w:cs="仿宋"/>
                <w:kern w:val="0"/>
                <w:sz w:val="16"/>
                <w:szCs w:val="16"/>
                <w:lang w:eastAsia="zh-CN"/>
              </w:rPr>
              <w:t>涉企</w:t>
            </w:r>
          </w:p>
        </w:tc>
      </w:tr>
      <w:tr w14:paraId="1E011189">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2C56D9CD">
            <w:pPr>
              <w:jc w:val="center"/>
              <w:textAlignment w:val="center"/>
              <w:rPr>
                <w:rFonts w:ascii="仿宋" w:eastAsia="仿宋" w:cs="仿宋"/>
                <w:sz w:val="16"/>
                <w:szCs w:val="16"/>
              </w:rPr>
            </w:pPr>
            <w:r>
              <w:rPr>
                <w:rFonts w:hint="eastAsia" w:ascii="仿宋" w:eastAsia="仿宋" w:cs="仿宋"/>
                <w:sz w:val="16"/>
                <w:szCs w:val="16"/>
              </w:rPr>
              <w:t>157</w:t>
            </w:r>
          </w:p>
        </w:tc>
        <w:tc>
          <w:tcPr>
            <w:tcW w:w="1827" w:type="dxa"/>
            <w:tcBorders>
              <w:top w:val="single" w:color="000000" w:sz="4" w:space="0"/>
              <w:left w:val="single" w:color="000000" w:sz="4" w:space="0"/>
              <w:bottom w:val="single" w:color="000000" w:sz="4" w:space="0"/>
              <w:right w:val="single" w:color="000000" w:sz="4" w:space="0"/>
            </w:tcBorders>
            <w:vAlign w:val="center"/>
          </w:tcPr>
          <w:p w14:paraId="3EAB6E6A">
            <w:pPr>
              <w:textAlignment w:val="center"/>
              <w:rPr>
                <w:rFonts w:ascii="仿宋" w:eastAsia="仿宋" w:cs="仿宋"/>
                <w:sz w:val="16"/>
                <w:szCs w:val="16"/>
              </w:rPr>
            </w:pPr>
            <w:r>
              <w:rPr>
                <w:rFonts w:hint="eastAsia" w:ascii="仿宋" w:eastAsia="仿宋" w:cs="仿宋"/>
                <w:sz w:val="16"/>
                <w:szCs w:val="16"/>
              </w:rPr>
              <w:t>对擅自与境内外中外合资经营、中外合作经营和外资经营的企业进行涉及网络出版服务业务的合作等行为的行政处罚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7FD82E6E">
            <w:pPr>
              <w:jc w:val="center"/>
              <w:textAlignment w:val="center"/>
              <w:rPr>
                <w:rFonts w:ascii="仿宋" w:eastAsia="仿宋" w:cs="仿宋"/>
                <w:sz w:val="16"/>
                <w:szCs w:val="16"/>
              </w:rPr>
            </w:pPr>
            <w:r>
              <w:rPr>
                <w:rFonts w:hint="eastAsia" w:ascii="仿宋" w:eastAsia="仿宋" w:cs="仿宋"/>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27B0B71A">
            <w:pPr>
              <w:textAlignment w:val="center"/>
              <w:rPr>
                <w:rFonts w:ascii="仿宋" w:eastAsia="仿宋" w:cs="仿宋"/>
                <w:sz w:val="16"/>
                <w:szCs w:val="16"/>
              </w:rPr>
            </w:pPr>
            <w:r>
              <w:rPr>
                <w:rFonts w:hint="eastAsia" w:ascii="仿宋" w:eastAsia="仿宋" w:cs="仿宋"/>
                <w:sz w:val="16"/>
                <w:szCs w:val="16"/>
              </w:rPr>
              <w:t>《网络出版服务管理规定》</w:t>
            </w:r>
          </w:p>
          <w:p w14:paraId="1BC5B91E">
            <w:pPr>
              <w:textAlignment w:val="center"/>
              <w:rPr>
                <w:rFonts w:ascii="仿宋" w:eastAsia="仿宋" w:cs="仿宋"/>
                <w:sz w:val="16"/>
                <w:szCs w:val="16"/>
              </w:rPr>
            </w:pPr>
            <w:r>
              <w:rPr>
                <w:rFonts w:hint="eastAsia" w:ascii="仿宋" w:eastAsia="仿宋" w:cs="仿宋"/>
                <w:sz w:val="16"/>
                <w:szCs w:val="16"/>
              </w:rPr>
              <w:t>第五十八条：有下列行为之一的，由出版行政主管部门责令改正，予以警告，并处3万元以下罚款：（一）违反本规定第十条，擅自与境内外中外合资经营、中外合作经营和外资经营的企业进行涉及网络出版服务业务的合作的；（二）违反本规定第十九条，未标明有关许可信息或者未核验有关网站的《网络出版服务许可证》的；（三）违反本规定第二十三条，未按规定实行编辑责任制度等管理制度的；（四）违反本规定第三十一条，未按规定或标准配备应用有关系统、设备或未健全有关管理制度的；（五）未按本规定要求参加年度核验的；（六）违反本规定第四十四条，网络出版服务单位的法定代表人或主要负责人未取得《岗位培训合格证书》的；（七）违反出版行政主管部门关于网络出版其他管理规定的。</w:t>
            </w:r>
          </w:p>
          <w:p w14:paraId="092E9164">
            <w:pPr>
              <w:textAlignment w:val="center"/>
              <w:rPr>
                <w:rFonts w:ascii="仿宋" w:eastAsia="仿宋" w:cs="仿宋"/>
                <w:sz w:val="16"/>
                <w:szCs w:val="16"/>
              </w:rPr>
            </w:pPr>
            <w:r>
              <w:rPr>
                <w:rFonts w:hint="eastAsia" w:ascii="仿宋" w:eastAsia="仿宋" w:cs="仿宋"/>
                <w:sz w:val="16"/>
                <w:szCs w:val="16"/>
              </w:rPr>
              <w:t>第十条：中外合资经营、中外合作经营和外资经营的单位不得从事网络出版服务。</w:t>
            </w:r>
          </w:p>
          <w:p w14:paraId="540371A2">
            <w:pPr>
              <w:textAlignment w:val="center"/>
              <w:rPr>
                <w:rFonts w:ascii="仿宋" w:eastAsia="仿宋" w:cs="仿宋"/>
                <w:sz w:val="16"/>
                <w:szCs w:val="16"/>
              </w:rPr>
            </w:pPr>
            <w:r>
              <w:rPr>
                <w:rFonts w:hint="eastAsia" w:ascii="仿宋" w:eastAsia="仿宋" w:cs="仿宋"/>
                <w:sz w:val="16"/>
                <w:szCs w:val="16"/>
              </w:rPr>
              <w:t>网络出版服务单位与境内中外合资经营、中外合作经营、外资经营企业或境外组织及个人进行网络出版服务业务的项目合作，应当事前报国家新闻出版广电总局审批。</w:t>
            </w:r>
          </w:p>
          <w:p w14:paraId="7EAE6104">
            <w:pPr>
              <w:textAlignment w:val="center"/>
              <w:rPr>
                <w:rFonts w:ascii="仿宋" w:eastAsia="仿宋" w:cs="仿宋"/>
                <w:sz w:val="16"/>
                <w:szCs w:val="16"/>
              </w:rPr>
            </w:pPr>
            <w:r>
              <w:rPr>
                <w:rFonts w:hint="eastAsia" w:ascii="仿宋" w:eastAsia="仿宋" w:cs="仿宋"/>
                <w:sz w:val="16"/>
                <w:szCs w:val="16"/>
              </w:rPr>
              <w:t>第十九条：网络出版服务单位应当在其网站首页上标明出版行政主管部门核发的《网络出版服务许可证》编号。</w:t>
            </w:r>
          </w:p>
          <w:p w14:paraId="222B4E6D">
            <w:pPr>
              <w:textAlignment w:val="center"/>
              <w:rPr>
                <w:rFonts w:ascii="仿宋" w:eastAsia="仿宋" w:cs="仿宋"/>
                <w:sz w:val="16"/>
                <w:szCs w:val="16"/>
              </w:rPr>
            </w:pPr>
            <w:r>
              <w:rPr>
                <w:rFonts w:hint="eastAsia" w:ascii="仿宋" w:eastAsia="仿宋" w:cs="仿宋"/>
                <w:sz w:val="16"/>
                <w:szCs w:val="16"/>
              </w:rPr>
              <w:t>互联网相关服务提供者在为网络出版服务单位提供人工干预搜索排名、广告、推广等服务时，应当查验服务对象的《网络出版服务许可证》及业务范围。</w:t>
            </w:r>
          </w:p>
          <w:p w14:paraId="1AABC543">
            <w:pPr>
              <w:textAlignment w:val="center"/>
              <w:rPr>
                <w:rFonts w:ascii="仿宋" w:eastAsia="仿宋" w:cs="仿宋"/>
                <w:sz w:val="16"/>
                <w:szCs w:val="16"/>
              </w:rPr>
            </w:pPr>
            <w:r>
              <w:rPr>
                <w:rFonts w:hint="eastAsia" w:ascii="仿宋" w:eastAsia="仿宋" w:cs="仿宋"/>
                <w:sz w:val="16"/>
                <w:szCs w:val="16"/>
              </w:rPr>
              <w:t>第二十三条：网络出版服务单位实行编辑责任制度，保障网络出版物内容合法。</w:t>
            </w:r>
          </w:p>
          <w:p w14:paraId="0350EAD5">
            <w:pPr>
              <w:textAlignment w:val="center"/>
              <w:rPr>
                <w:rFonts w:ascii="仿宋" w:eastAsia="仿宋" w:cs="仿宋"/>
                <w:sz w:val="16"/>
                <w:szCs w:val="16"/>
              </w:rPr>
            </w:pPr>
            <w:r>
              <w:rPr>
                <w:rFonts w:hint="eastAsia" w:ascii="仿宋" w:eastAsia="仿宋" w:cs="仿宋"/>
                <w:sz w:val="16"/>
                <w:szCs w:val="16"/>
              </w:rPr>
              <w:t>网络出版服务单位实行出版物内容审核责任制度、责任编辑制度、责任校对制度等管理制度，保障网络出版物出版质量。</w:t>
            </w:r>
          </w:p>
          <w:p w14:paraId="7120345C">
            <w:pPr>
              <w:textAlignment w:val="center"/>
              <w:rPr>
                <w:rFonts w:ascii="仿宋" w:eastAsia="仿宋" w:cs="仿宋"/>
                <w:sz w:val="16"/>
                <w:szCs w:val="16"/>
              </w:rPr>
            </w:pPr>
            <w:r>
              <w:rPr>
                <w:rFonts w:hint="eastAsia" w:ascii="仿宋" w:eastAsia="仿宋" w:cs="仿宋"/>
                <w:sz w:val="16"/>
                <w:szCs w:val="16"/>
              </w:rPr>
              <w:t>在网络上出版其他出版单位已在境内合法出版的作品且不改变原出版物内容的，须在网络出版物的相应页面显著标明原出版单位名称以及书号、刊号、网络出版物号或者网址信息。</w:t>
            </w:r>
          </w:p>
          <w:p w14:paraId="2BE3A015">
            <w:pPr>
              <w:textAlignment w:val="center"/>
              <w:rPr>
                <w:rFonts w:ascii="仿宋" w:eastAsia="仿宋" w:cs="仿宋"/>
                <w:sz w:val="16"/>
                <w:szCs w:val="16"/>
              </w:rPr>
            </w:pPr>
            <w:r>
              <w:rPr>
                <w:rFonts w:hint="eastAsia" w:ascii="仿宋" w:eastAsia="仿宋" w:cs="仿宋"/>
                <w:sz w:val="16"/>
                <w:szCs w:val="16"/>
              </w:rPr>
              <w:t>第三十一条：网络出版服务单位应当按照国家有关规定或技术标准，配备应用必要的设备和系统，建立健全各项管理制度，保障信息安全、内容合法，并为出版行政主管部门依法履行监督管理职责提供技术支持。</w:t>
            </w:r>
          </w:p>
          <w:p w14:paraId="0420FBF4">
            <w:pPr>
              <w:pStyle w:val="6"/>
              <w:widowControl w:val="0"/>
              <w:shd w:val="clear" w:color="070000" w:fill="auto"/>
              <w:jc w:val="both"/>
              <w:rPr>
                <w:rFonts w:ascii="仿宋" w:eastAsia="仿宋" w:cs="仿宋"/>
                <w:sz w:val="16"/>
                <w:szCs w:val="16"/>
              </w:rPr>
            </w:pPr>
            <w:r>
              <w:rPr>
                <w:rFonts w:hint="eastAsia" w:ascii="仿宋" w:eastAsia="仿宋" w:cs="仿宋"/>
                <w:sz w:val="16"/>
                <w:szCs w:val="16"/>
              </w:rPr>
              <w:t>第四十四条第二款：网络出版服务单位的法定代表人或主要负责人应按照有关规定参加出版行政主管部门组织的岗位培训，并取得国家新闻出版广电总局统一印制的《岗位培训合格证书》。未按规定参加岗位培训或培训后未取得《岗位培训合格证书》的，不得继续担任法定代表人或主要负责人。</w:t>
            </w:r>
          </w:p>
        </w:tc>
        <w:tc>
          <w:tcPr>
            <w:tcW w:w="893" w:type="dxa"/>
            <w:tcBorders>
              <w:top w:val="single" w:color="000000" w:sz="4" w:space="0"/>
              <w:left w:val="single" w:color="000000" w:sz="4" w:space="0"/>
              <w:bottom w:val="single" w:color="000000" w:sz="4" w:space="0"/>
              <w:right w:val="single" w:color="000000" w:sz="4" w:space="0"/>
            </w:tcBorders>
            <w:vAlign w:val="center"/>
          </w:tcPr>
          <w:p w14:paraId="031317C1">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114C1382">
            <w:pPr>
              <w:jc w:val="center"/>
              <w:textAlignment w:val="center"/>
              <w:rPr>
                <w:rFonts w:ascii="仿宋" w:eastAsia="仿宋" w:cs="仿宋"/>
                <w:sz w:val="16"/>
                <w:szCs w:val="16"/>
              </w:rPr>
            </w:pPr>
            <w:r>
              <w:rPr>
                <w:rFonts w:hint="eastAsia" w:ascii="仿宋" w:eastAsia="仿宋" w:cs="仿宋"/>
                <w:kern w:val="0"/>
                <w:sz w:val="16"/>
                <w:szCs w:val="16"/>
                <w:lang w:eastAsia="zh-CN"/>
              </w:rPr>
              <w:t>涉企</w:t>
            </w:r>
          </w:p>
        </w:tc>
      </w:tr>
      <w:tr w14:paraId="60425C58">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0BC7B97C">
            <w:pPr>
              <w:jc w:val="center"/>
              <w:textAlignment w:val="center"/>
              <w:rPr>
                <w:rFonts w:ascii="仿宋" w:eastAsia="仿宋" w:cs="仿宋"/>
                <w:sz w:val="16"/>
                <w:szCs w:val="16"/>
              </w:rPr>
            </w:pPr>
            <w:r>
              <w:rPr>
                <w:rFonts w:hint="eastAsia" w:ascii="仿宋" w:eastAsia="仿宋" w:cs="仿宋"/>
                <w:sz w:val="16"/>
                <w:szCs w:val="16"/>
              </w:rPr>
              <w:t>158</w:t>
            </w:r>
          </w:p>
        </w:tc>
        <w:tc>
          <w:tcPr>
            <w:tcW w:w="1827" w:type="dxa"/>
            <w:tcBorders>
              <w:top w:val="single" w:color="000000" w:sz="4" w:space="0"/>
              <w:left w:val="single" w:color="000000" w:sz="4" w:space="0"/>
              <w:bottom w:val="single" w:color="000000" w:sz="4" w:space="0"/>
              <w:right w:val="single" w:color="000000" w:sz="4" w:space="0"/>
            </w:tcBorders>
            <w:vAlign w:val="center"/>
          </w:tcPr>
          <w:p w14:paraId="5D149AF4">
            <w:pPr>
              <w:textAlignment w:val="center"/>
              <w:rPr>
                <w:rFonts w:ascii="仿宋" w:eastAsia="仿宋" w:cs="仿宋"/>
                <w:sz w:val="16"/>
                <w:szCs w:val="16"/>
              </w:rPr>
            </w:pPr>
            <w:r>
              <w:rPr>
                <w:rFonts w:hint="eastAsia" w:ascii="仿宋" w:eastAsia="仿宋" w:cs="仿宋"/>
                <w:sz w:val="16"/>
                <w:szCs w:val="16"/>
              </w:rPr>
              <w:t>对未经批准，擅自设立音像制品出版、进口单位，擅自从事音像制品出版、制作、复制业务或者进口、批发、零售经营活动</w:t>
            </w:r>
            <w:r>
              <w:rPr>
                <w:rFonts w:hint="eastAsia" w:ascii="仿宋" w:eastAsia="仿宋" w:cs="仿宋"/>
                <w:sz w:val="16"/>
                <w:szCs w:val="16"/>
                <w:lang w:eastAsia="zh-CN"/>
              </w:rPr>
              <w:t>的</w:t>
            </w:r>
            <w:r>
              <w:rPr>
                <w:rFonts w:hint="eastAsia" w:ascii="仿宋" w:eastAsia="仿宋" w:cs="仿宋"/>
                <w:sz w:val="16"/>
                <w:szCs w:val="16"/>
              </w:rPr>
              <w:t>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0C08EC10">
            <w:pPr>
              <w:jc w:val="center"/>
              <w:textAlignment w:val="center"/>
              <w:rPr>
                <w:rFonts w:ascii="仿宋" w:eastAsia="仿宋" w:cs="仿宋"/>
                <w:sz w:val="16"/>
                <w:szCs w:val="16"/>
              </w:rPr>
            </w:pPr>
            <w:r>
              <w:rPr>
                <w:rFonts w:hint="eastAsia" w:ascii="仿宋" w:eastAsia="仿宋" w:cs="仿宋"/>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663765BB">
            <w:pPr>
              <w:textAlignment w:val="center"/>
              <w:rPr>
                <w:rFonts w:ascii="仿宋" w:eastAsia="仿宋" w:cs="仿宋"/>
                <w:sz w:val="16"/>
                <w:szCs w:val="16"/>
              </w:rPr>
            </w:pPr>
            <w:r>
              <w:rPr>
                <w:rFonts w:hint="eastAsia" w:ascii="仿宋" w:eastAsia="仿宋" w:cs="仿宋"/>
                <w:sz w:val="16"/>
                <w:szCs w:val="16"/>
              </w:rPr>
              <w:t xml:space="preserve">《音像制品管理条例》 </w:t>
            </w:r>
            <w:r>
              <w:rPr>
                <w:rFonts w:hint="eastAsia" w:ascii="仿宋" w:eastAsia="仿宋" w:cs="仿宋"/>
                <w:sz w:val="16"/>
                <w:szCs w:val="16"/>
              </w:rPr>
              <w:br w:type="textWrapping"/>
            </w:r>
            <w:r>
              <w:rPr>
                <w:rFonts w:hint="eastAsia" w:ascii="仿宋" w:eastAsia="仿宋" w:cs="仿宋"/>
                <w:sz w:val="16"/>
                <w:szCs w:val="16"/>
              </w:rPr>
              <w:t>第三十九条：未经批准，擅自设立音像制品出版、进口单位，擅自从事音像制品出版、制作、复制业务或者进口、批发、零售经营活动的，由出版行政主管部门、工商行政管理部门依照法定职权予以取缔；依照刑法关于非法经营罪的规定，依法追究刑事责任；尚不够刑事处罚的，没收违法经营的音像制品和违法所得以及进行违法活动的专用工具、设备；违法经营额1万元以上的，并处违法经营额5倍以上10倍以下的罚款；违法经营额不足1万元的，可以处5万元以下的罚款。</w:t>
            </w:r>
          </w:p>
        </w:tc>
        <w:tc>
          <w:tcPr>
            <w:tcW w:w="893" w:type="dxa"/>
            <w:tcBorders>
              <w:top w:val="single" w:color="000000" w:sz="4" w:space="0"/>
              <w:left w:val="single" w:color="000000" w:sz="4" w:space="0"/>
              <w:bottom w:val="single" w:color="000000" w:sz="4" w:space="0"/>
              <w:right w:val="single" w:color="000000" w:sz="4" w:space="0"/>
            </w:tcBorders>
            <w:vAlign w:val="center"/>
          </w:tcPr>
          <w:p w14:paraId="22F8D23D">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4E91AC7D">
            <w:pPr>
              <w:jc w:val="center"/>
              <w:textAlignment w:val="center"/>
              <w:rPr>
                <w:rFonts w:ascii="仿宋" w:eastAsia="仿宋" w:cs="仿宋"/>
                <w:sz w:val="16"/>
                <w:szCs w:val="16"/>
              </w:rPr>
            </w:pPr>
            <w:r>
              <w:rPr>
                <w:rFonts w:hint="eastAsia" w:ascii="仿宋" w:eastAsia="仿宋" w:cs="仿宋"/>
                <w:kern w:val="0"/>
                <w:sz w:val="16"/>
                <w:szCs w:val="16"/>
                <w:lang w:eastAsia="zh-CN"/>
              </w:rPr>
              <w:t>涉企</w:t>
            </w:r>
          </w:p>
        </w:tc>
      </w:tr>
      <w:tr w14:paraId="6F90894D">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3AEFBDB1">
            <w:pPr>
              <w:jc w:val="center"/>
              <w:textAlignment w:val="center"/>
              <w:rPr>
                <w:rFonts w:ascii="仿宋" w:eastAsia="仿宋" w:cs="仿宋"/>
                <w:sz w:val="16"/>
                <w:szCs w:val="16"/>
              </w:rPr>
            </w:pPr>
            <w:r>
              <w:rPr>
                <w:rFonts w:hint="eastAsia" w:ascii="仿宋" w:eastAsia="仿宋" w:cs="仿宋"/>
                <w:sz w:val="16"/>
                <w:szCs w:val="16"/>
              </w:rPr>
              <w:t>159</w:t>
            </w:r>
          </w:p>
        </w:tc>
        <w:tc>
          <w:tcPr>
            <w:tcW w:w="1827" w:type="dxa"/>
            <w:tcBorders>
              <w:top w:val="single" w:color="000000" w:sz="4" w:space="0"/>
              <w:left w:val="single" w:color="000000" w:sz="4" w:space="0"/>
              <w:bottom w:val="single" w:color="000000" w:sz="4" w:space="0"/>
              <w:right w:val="single" w:color="000000" w:sz="4" w:space="0"/>
            </w:tcBorders>
            <w:vAlign w:val="center"/>
          </w:tcPr>
          <w:p w14:paraId="3907512B">
            <w:pPr>
              <w:textAlignment w:val="center"/>
              <w:rPr>
                <w:rFonts w:ascii="仿宋" w:eastAsia="仿宋" w:cs="仿宋"/>
                <w:sz w:val="16"/>
                <w:szCs w:val="16"/>
              </w:rPr>
            </w:pPr>
            <w:r>
              <w:rPr>
                <w:rFonts w:hint="eastAsia" w:ascii="仿宋" w:eastAsia="仿宋" w:cs="仿宋"/>
                <w:sz w:val="16"/>
                <w:szCs w:val="16"/>
              </w:rPr>
              <w:t>对出版含有《音像制品管理条例》第三条第二款禁止内容的音像制品等行为的行政处罚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55F63837">
            <w:pPr>
              <w:jc w:val="center"/>
              <w:textAlignment w:val="center"/>
              <w:rPr>
                <w:rFonts w:ascii="仿宋" w:eastAsia="仿宋" w:cs="仿宋"/>
                <w:sz w:val="16"/>
                <w:szCs w:val="16"/>
              </w:rPr>
            </w:pPr>
            <w:r>
              <w:rPr>
                <w:rFonts w:hint="eastAsia" w:ascii="仿宋" w:eastAsia="仿宋" w:cs="仿宋"/>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05633408">
            <w:pPr>
              <w:textAlignment w:val="center"/>
              <w:rPr>
                <w:rFonts w:ascii="仿宋" w:eastAsia="仿宋" w:cs="仿宋"/>
                <w:sz w:val="16"/>
                <w:szCs w:val="16"/>
              </w:rPr>
            </w:pPr>
            <w:r>
              <w:rPr>
                <w:rFonts w:hint="eastAsia" w:ascii="仿宋" w:eastAsia="仿宋" w:cs="仿宋"/>
                <w:sz w:val="16"/>
                <w:szCs w:val="16"/>
              </w:rPr>
              <w:t>《音像制品管理条例》</w:t>
            </w:r>
          </w:p>
          <w:p w14:paraId="3607C401">
            <w:pPr>
              <w:textAlignment w:val="center"/>
              <w:rPr>
                <w:rFonts w:ascii="仿宋" w:eastAsia="仿宋" w:cs="仿宋"/>
                <w:sz w:val="16"/>
                <w:szCs w:val="16"/>
              </w:rPr>
            </w:pPr>
            <w:r>
              <w:rPr>
                <w:rFonts w:hint="eastAsia" w:ascii="仿宋" w:eastAsia="仿宋" w:cs="仿宋"/>
                <w:sz w:val="16"/>
                <w:szCs w:val="16"/>
              </w:rPr>
              <w:t>第四十条：出版含有本条例第三条第二款禁止内容的音像制品，或者制作、复制、批发、零售、出租、放映明知或者应知含有本条例第三条第二款禁止内容的音像制品的，依照刑法有关规定，依法追究刑事责任；尚不够刑事处罚的，由出版行政主管部门、公安部门依据各自职权责令停业整顿，没收违法经营的音像制品和违法所得；违法经营额1万元以上的，并处违法经营额5倍以上10倍以下的罚款；违法经营额不足1万元的，可以处5万元以下的罚款；情节严重的，并由原发证机关吊销许可证。</w:t>
            </w:r>
          </w:p>
          <w:p w14:paraId="0A795333">
            <w:pPr>
              <w:textAlignment w:val="center"/>
              <w:rPr>
                <w:rFonts w:ascii="仿宋" w:eastAsia="仿宋" w:cs="仿宋"/>
                <w:sz w:val="16"/>
                <w:szCs w:val="16"/>
              </w:rPr>
            </w:pPr>
            <w:r>
              <w:rPr>
                <w:rFonts w:hint="eastAsia" w:ascii="仿宋" w:eastAsia="仿宋" w:cs="仿宋"/>
                <w:sz w:val="16"/>
                <w:szCs w:val="16"/>
              </w:rPr>
              <w:t>第三条第二款：音像制品禁止载有下列内容：（一）反对宪法确定的基本原则的；（二）危害国家统一、主权和领土完整的；（三）泄露国家秘密、危害国家安全或者损害国家荣誉和利益的；（四）煽动民族仇恨、民族歧视，破坏民族团结，或者侵害民族风俗、习惯的；（五）宣扬邪教、迷信的；（六）扰乱社会秩序，破坏社会稳定的；（七）宣扬淫秽、赌博、暴力或者教唆犯罪的；（八）侮辱或者诽谤他人，侵害他人合法权益的；（九）危害社会公德或者民族优秀文化传统的；（十）有法律、行政法规和国家规定禁止的其他内容的。</w:t>
            </w:r>
          </w:p>
        </w:tc>
        <w:tc>
          <w:tcPr>
            <w:tcW w:w="893" w:type="dxa"/>
            <w:tcBorders>
              <w:top w:val="single" w:color="000000" w:sz="4" w:space="0"/>
              <w:left w:val="single" w:color="000000" w:sz="4" w:space="0"/>
              <w:bottom w:val="single" w:color="000000" w:sz="4" w:space="0"/>
              <w:right w:val="single" w:color="000000" w:sz="4" w:space="0"/>
            </w:tcBorders>
            <w:vAlign w:val="center"/>
          </w:tcPr>
          <w:p w14:paraId="42C58F70">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7B31CF19">
            <w:pPr>
              <w:jc w:val="center"/>
              <w:textAlignment w:val="center"/>
              <w:rPr>
                <w:rFonts w:ascii="仿宋" w:eastAsia="仿宋" w:cs="仿宋"/>
                <w:sz w:val="16"/>
                <w:szCs w:val="16"/>
              </w:rPr>
            </w:pPr>
            <w:r>
              <w:rPr>
                <w:rFonts w:hint="eastAsia" w:ascii="仿宋" w:eastAsia="仿宋" w:cs="仿宋"/>
                <w:kern w:val="0"/>
                <w:sz w:val="16"/>
                <w:szCs w:val="16"/>
                <w:lang w:eastAsia="zh-CN"/>
              </w:rPr>
              <w:t>涉企</w:t>
            </w:r>
          </w:p>
        </w:tc>
      </w:tr>
      <w:tr w14:paraId="075C5178">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755ED513">
            <w:pPr>
              <w:jc w:val="center"/>
              <w:textAlignment w:val="center"/>
              <w:rPr>
                <w:rFonts w:ascii="仿宋" w:eastAsia="仿宋" w:cs="仿宋"/>
                <w:sz w:val="16"/>
                <w:szCs w:val="16"/>
              </w:rPr>
            </w:pPr>
            <w:r>
              <w:rPr>
                <w:rFonts w:hint="eastAsia" w:ascii="仿宋" w:eastAsia="仿宋" w:cs="仿宋"/>
                <w:sz w:val="16"/>
                <w:szCs w:val="16"/>
              </w:rPr>
              <w:t>160</w:t>
            </w:r>
          </w:p>
        </w:tc>
        <w:tc>
          <w:tcPr>
            <w:tcW w:w="1827" w:type="dxa"/>
            <w:tcBorders>
              <w:top w:val="single" w:color="000000" w:sz="4" w:space="0"/>
              <w:left w:val="single" w:color="000000" w:sz="4" w:space="0"/>
              <w:bottom w:val="single" w:color="000000" w:sz="4" w:space="0"/>
              <w:right w:val="single" w:color="000000" w:sz="4" w:space="0"/>
            </w:tcBorders>
            <w:vAlign w:val="center"/>
          </w:tcPr>
          <w:p w14:paraId="34FF27AE">
            <w:pPr>
              <w:textAlignment w:val="center"/>
              <w:rPr>
                <w:rFonts w:ascii="仿宋" w:eastAsia="仿宋" w:cs="仿宋"/>
                <w:sz w:val="16"/>
                <w:szCs w:val="16"/>
              </w:rPr>
            </w:pPr>
            <w:r>
              <w:rPr>
                <w:rFonts w:hint="eastAsia" w:ascii="仿宋" w:eastAsia="仿宋" w:cs="仿宋"/>
                <w:sz w:val="16"/>
                <w:szCs w:val="16"/>
              </w:rPr>
              <w:t>对音像出版单位向其他单位、个人出租、出借、出售或者以其他任何形式转让本单位的名称，出售或者以其他形式转让本单位的版号等行为的行政处罚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6A35B48E">
            <w:pPr>
              <w:jc w:val="center"/>
              <w:textAlignment w:val="center"/>
              <w:rPr>
                <w:rFonts w:ascii="仿宋" w:eastAsia="仿宋" w:cs="仿宋"/>
                <w:sz w:val="16"/>
                <w:szCs w:val="16"/>
              </w:rPr>
            </w:pPr>
            <w:r>
              <w:rPr>
                <w:rFonts w:hint="eastAsia" w:ascii="仿宋" w:eastAsia="仿宋" w:cs="仿宋"/>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2DDA78C0">
            <w:pPr>
              <w:textAlignment w:val="center"/>
              <w:rPr>
                <w:rFonts w:ascii="仿宋" w:eastAsia="仿宋" w:cs="仿宋"/>
                <w:sz w:val="16"/>
                <w:szCs w:val="16"/>
              </w:rPr>
            </w:pPr>
            <w:r>
              <w:rPr>
                <w:rFonts w:hint="eastAsia" w:ascii="仿宋" w:eastAsia="仿宋" w:cs="仿宋"/>
                <w:sz w:val="16"/>
                <w:szCs w:val="16"/>
              </w:rPr>
              <w:t>《音像制品管理条例》</w:t>
            </w:r>
          </w:p>
          <w:p w14:paraId="008DAFEB">
            <w:pPr>
              <w:textAlignment w:val="center"/>
              <w:rPr>
                <w:rFonts w:ascii="仿宋" w:eastAsia="仿宋" w:cs="仿宋"/>
                <w:sz w:val="16"/>
                <w:szCs w:val="16"/>
              </w:rPr>
            </w:pPr>
            <w:r>
              <w:rPr>
                <w:rFonts w:hint="eastAsia" w:ascii="仿宋" w:eastAsia="仿宋" w:cs="仿宋"/>
                <w:sz w:val="16"/>
                <w:szCs w:val="16"/>
              </w:rPr>
              <w:t>第四十二条：有下列行为之一的，由出版行政主管部门责令停止违法行为，给予警告，没收违法经营的音像制品和违法所得；违法经营额1万元以上的，并处违法经营额5倍以上10倍以下的罚款；违法经营额不足1万元的，可以处5万元以下的罚款；情节严重的，并责令停业整顿或者由原发证机关吊销许可证：（一）音像出版单位向其他单位、个人出租、出借、出售或者以其他任何形式转让本单位的名称，出售或者以其他形式转让本单位的版号的；（二）音像出版单位委托未取得《音像制品制作许可证》的单位制作音像制品，或者委托未取得《复制经营许可证》的单位复制音像制品的；（三）音像出版单位出版未经国务院出版行政主管部门批准擅自进口的音像制品的；（四）音像制作单位、音像复制单位未依照本条例的规定验证音像出版单位的委托书、有关证明的；（五）音像复制单位擅自复制他人的音像制品，或者接受非音像出版单位、个人的委托复制经营性的音像制品，或者自行复制音像制品的。</w:t>
            </w:r>
          </w:p>
        </w:tc>
        <w:tc>
          <w:tcPr>
            <w:tcW w:w="893" w:type="dxa"/>
            <w:tcBorders>
              <w:top w:val="single" w:color="000000" w:sz="4" w:space="0"/>
              <w:left w:val="single" w:color="000000" w:sz="4" w:space="0"/>
              <w:bottom w:val="single" w:color="000000" w:sz="4" w:space="0"/>
              <w:right w:val="single" w:color="000000" w:sz="4" w:space="0"/>
            </w:tcBorders>
            <w:vAlign w:val="center"/>
          </w:tcPr>
          <w:p w14:paraId="0F3A4F5B">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03B0E553">
            <w:pPr>
              <w:jc w:val="center"/>
              <w:textAlignment w:val="center"/>
              <w:rPr>
                <w:rFonts w:ascii="仿宋" w:eastAsia="仿宋" w:cs="仿宋"/>
                <w:sz w:val="16"/>
                <w:szCs w:val="16"/>
              </w:rPr>
            </w:pPr>
            <w:r>
              <w:rPr>
                <w:rFonts w:hint="eastAsia" w:ascii="仿宋" w:eastAsia="仿宋" w:cs="仿宋"/>
                <w:kern w:val="0"/>
                <w:sz w:val="16"/>
                <w:szCs w:val="16"/>
                <w:lang w:eastAsia="zh-CN"/>
              </w:rPr>
              <w:t>涉企</w:t>
            </w:r>
          </w:p>
        </w:tc>
      </w:tr>
      <w:tr w14:paraId="6691FC63">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6808EEFD">
            <w:pPr>
              <w:jc w:val="center"/>
              <w:textAlignment w:val="center"/>
              <w:rPr>
                <w:rFonts w:ascii="仿宋" w:eastAsia="仿宋" w:cs="仿宋"/>
                <w:sz w:val="16"/>
                <w:szCs w:val="16"/>
              </w:rPr>
            </w:pPr>
            <w:r>
              <w:rPr>
                <w:rFonts w:hint="eastAsia" w:ascii="仿宋" w:eastAsia="仿宋" w:cs="仿宋"/>
                <w:sz w:val="16"/>
                <w:szCs w:val="16"/>
              </w:rPr>
              <w:t>161</w:t>
            </w:r>
          </w:p>
        </w:tc>
        <w:tc>
          <w:tcPr>
            <w:tcW w:w="1827" w:type="dxa"/>
            <w:tcBorders>
              <w:top w:val="single" w:color="000000" w:sz="4" w:space="0"/>
              <w:left w:val="single" w:color="000000" w:sz="4" w:space="0"/>
              <w:bottom w:val="single" w:color="000000" w:sz="4" w:space="0"/>
              <w:right w:val="single" w:color="000000" w:sz="4" w:space="0"/>
            </w:tcBorders>
            <w:vAlign w:val="center"/>
          </w:tcPr>
          <w:p w14:paraId="36F7D4B8">
            <w:pPr>
              <w:textAlignment w:val="center"/>
              <w:rPr>
                <w:rFonts w:ascii="仿宋" w:eastAsia="仿宋" w:cs="仿宋"/>
                <w:sz w:val="16"/>
                <w:szCs w:val="16"/>
              </w:rPr>
            </w:pPr>
            <w:r>
              <w:rPr>
                <w:rFonts w:hint="eastAsia" w:ascii="仿宋" w:eastAsia="仿宋" w:cs="仿宋"/>
                <w:sz w:val="16"/>
                <w:szCs w:val="16"/>
              </w:rPr>
              <w:t>对音像出版单位未将其年度出版计划和涉及国家安全、社会安定等方面的重大选题报国务院出版行政主管部门备案等行为的行政处罚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7F4870F9">
            <w:pPr>
              <w:jc w:val="center"/>
              <w:textAlignment w:val="center"/>
              <w:rPr>
                <w:rFonts w:ascii="仿宋" w:eastAsia="仿宋" w:cs="仿宋"/>
                <w:sz w:val="16"/>
                <w:szCs w:val="16"/>
              </w:rPr>
            </w:pPr>
            <w:r>
              <w:rPr>
                <w:rFonts w:hint="eastAsia" w:ascii="仿宋" w:eastAsia="仿宋" w:cs="仿宋"/>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2FA1E1A6">
            <w:pPr>
              <w:textAlignment w:val="center"/>
              <w:rPr>
                <w:rFonts w:ascii="仿宋" w:eastAsia="仿宋" w:cs="仿宋"/>
                <w:sz w:val="16"/>
                <w:szCs w:val="16"/>
              </w:rPr>
            </w:pPr>
            <w:r>
              <w:rPr>
                <w:rFonts w:hint="eastAsia" w:ascii="仿宋" w:eastAsia="仿宋" w:cs="仿宋"/>
                <w:sz w:val="16"/>
                <w:szCs w:val="16"/>
              </w:rPr>
              <w:t>《音像制品管理条例》</w:t>
            </w:r>
          </w:p>
          <w:p w14:paraId="7A872D08">
            <w:pPr>
              <w:textAlignment w:val="center"/>
              <w:rPr>
                <w:rFonts w:ascii="仿宋" w:eastAsia="仿宋" w:cs="仿宋"/>
                <w:sz w:val="16"/>
                <w:szCs w:val="16"/>
              </w:rPr>
            </w:pPr>
            <w:r>
              <w:rPr>
                <w:rFonts w:hint="eastAsia" w:ascii="仿宋" w:eastAsia="仿宋" w:cs="仿宋"/>
                <w:sz w:val="16"/>
                <w:szCs w:val="16"/>
              </w:rPr>
              <w:t>第四十四条：有下列行为之一的，由出版行政主管部门责令改正，给予警告；情节严重的，并责令停业整顿或者由原发证机关吊销许可证：（一）音像出版单位未将其年度出版计划和涉及国家安全、社会安定等方面的重大选题报国务院出版行政主管部门备案的；（二）音像制品出版、制作、复制、批发、零售单位变更名称、地址、法定代表人或者主要负责人、业务范围等，未依照本条例规定办理审批、备案手续的；（三）音像出版单位未在其出版的音像制品及其包装的明显位置标明本条例规定的内容的；（四）音像出版单位未依照本条例的规定送交样本的；（五）音像复制单位未依照本条例的规定留存备查的材料的；（六）从事光盘复制的音像复制单位复制光盘，使用未蚀刻国务院出版行政主管部门核发的激光数码储存片来源识别码的注塑模具的。</w:t>
            </w:r>
          </w:p>
        </w:tc>
        <w:tc>
          <w:tcPr>
            <w:tcW w:w="893" w:type="dxa"/>
            <w:tcBorders>
              <w:top w:val="single" w:color="000000" w:sz="4" w:space="0"/>
              <w:left w:val="single" w:color="000000" w:sz="4" w:space="0"/>
              <w:bottom w:val="single" w:color="000000" w:sz="4" w:space="0"/>
              <w:right w:val="single" w:color="000000" w:sz="4" w:space="0"/>
            </w:tcBorders>
            <w:vAlign w:val="center"/>
          </w:tcPr>
          <w:p w14:paraId="31C057D4">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14BECA37">
            <w:pPr>
              <w:jc w:val="center"/>
              <w:textAlignment w:val="center"/>
              <w:rPr>
                <w:rFonts w:ascii="仿宋" w:eastAsia="仿宋" w:cs="仿宋"/>
                <w:sz w:val="16"/>
                <w:szCs w:val="16"/>
              </w:rPr>
            </w:pPr>
            <w:r>
              <w:rPr>
                <w:rFonts w:hint="eastAsia" w:ascii="仿宋" w:eastAsia="仿宋" w:cs="仿宋"/>
                <w:kern w:val="0"/>
                <w:sz w:val="16"/>
                <w:szCs w:val="16"/>
                <w:lang w:eastAsia="zh-CN"/>
              </w:rPr>
              <w:t>涉企</w:t>
            </w:r>
          </w:p>
        </w:tc>
      </w:tr>
      <w:tr w14:paraId="0391EB52">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419BFD2E">
            <w:pPr>
              <w:jc w:val="center"/>
              <w:textAlignment w:val="center"/>
              <w:rPr>
                <w:rFonts w:ascii="仿宋" w:eastAsia="仿宋" w:cs="仿宋"/>
                <w:sz w:val="16"/>
                <w:szCs w:val="16"/>
              </w:rPr>
            </w:pPr>
            <w:r>
              <w:rPr>
                <w:rFonts w:hint="eastAsia" w:ascii="仿宋" w:eastAsia="仿宋" w:cs="仿宋"/>
                <w:sz w:val="16"/>
                <w:szCs w:val="16"/>
              </w:rPr>
              <w:t>162</w:t>
            </w:r>
          </w:p>
        </w:tc>
        <w:tc>
          <w:tcPr>
            <w:tcW w:w="1827" w:type="dxa"/>
            <w:tcBorders>
              <w:top w:val="single" w:color="000000" w:sz="4" w:space="0"/>
              <w:left w:val="single" w:color="000000" w:sz="4" w:space="0"/>
              <w:bottom w:val="single" w:color="000000" w:sz="4" w:space="0"/>
              <w:right w:val="single" w:color="000000" w:sz="4" w:space="0"/>
            </w:tcBorders>
            <w:vAlign w:val="center"/>
          </w:tcPr>
          <w:p w14:paraId="61881E9D">
            <w:pPr>
              <w:textAlignment w:val="center"/>
              <w:rPr>
                <w:rFonts w:ascii="仿宋" w:eastAsia="仿宋" w:cs="仿宋"/>
                <w:sz w:val="16"/>
                <w:szCs w:val="16"/>
              </w:rPr>
            </w:pPr>
            <w:r>
              <w:rPr>
                <w:rFonts w:hint="eastAsia" w:ascii="仿宋" w:eastAsia="仿宋" w:cs="仿宋"/>
                <w:sz w:val="16"/>
                <w:szCs w:val="16"/>
              </w:rPr>
              <w:t>对批发、零售、出租、放映非音像出版单位出版的音像制品或者非音像复制单位复制的音像制品等行为的行政处罚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20562DBC">
            <w:pPr>
              <w:jc w:val="center"/>
              <w:textAlignment w:val="center"/>
              <w:rPr>
                <w:rFonts w:ascii="仿宋" w:eastAsia="仿宋" w:cs="仿宋"/>
                <w:sz w:val="16"/>
                <w:szCs w:val="16"/>
              </w:rPr>
            </w:pPr>
            <w:r>
              <w:rPr>
                <w:rFonts w:hint="eastAsia" w:ascii="仿宋" w:eastAsia="仿宋" w:cs="仿宋"/>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398945DF">
            <w:pPr>
              <w:textAlignment w:val="center"/>
              <w:rPr>
                <w:rFonts w:ascii="仿宋" w:eastAsia="仿宋" w:cs="仿宋"/>
                <w:sz w:val="16"/>
                <w:szCs w:val="16"/>
              </w:rPr>
            </w:pPr>
            <w:r>
              <w:rPr>
                <w:rFonts w:hint="eastAsia" w:ascii="仿宋" w:eastAsia="仿宋" w:cs="仿宋"/>
                <w:sz w:val="16"/>
                <w:szCs w:val="16"/>
              </w:rPr>
              <w:t>《音像制品管理条例》</w:t>
            </w:r>
          </w:p>
          <w:p w14:paraId="4BAA59BF">
            <w:pPr>
              <w:textAlignment w:val="center"/>
              <w:rPr>
                <w:rFonts w:ascii="仿宋" w:eastAsia="仿宋" w:cs="仿宋"/>
                <w:sz w:val="16"/>
                <w:szCs w:val="16"/>
              </w:rPr>
            </w:pPr>
            <w:r>
              <w:rPr>
                <w:rFonts w:hint="eastAsia" w:ascii="仿宋" w:eastAsia="仿宋" w:cs="仿宋"/>
                <w:sz w:val="16"/>
                <w:szCs w:val="16"/>
              </w:rPr>
              <w:t>第四十五条：有下列行为之一的，由出版行政主管部门责令停止违法行为，给予警告，没收违法经营的音像制品和违法所得；违法经营额1万元以上的，并处违法经营额5倍以上10倍以下的罚款；违法经营额不足1万元的，可以处5万元以下的罚款；情节严重的，并责令停业整顿或者由原发证机关吊销许可证：（一）批发、零售、出租、放映非音像出版单位出版的音像制品或者非音像复制单位复制的音像制品的；（二）批发、零售、出租或者放映未经国务院出版行政主管部门批准进口的音像制品的；（三）批发、零售、出租、放映供研究、教学参考或者用于展览、展示的进口音像制品的。</w:t>
            </w:r>
          </w:p>
        </w:tc>
        <w:tc>
          <w:tcPr>
            <w:tcW w:w="893" w:type="dxa"/>
            <w:tcBorders>
              <w:top w:val="single" w:color="000000" w:sz="4" w:space="0"/>
              <w:left w:val="single" w:color="000000" w:sz="4" w:space="0"/>
              <w:bottom w:val="single" w:color="000000" w:sz="4" w:space="0"/>
              <w:right w:val="single" w:color="000000" w:sz="4" w:space="0"/>
            </w:tcBorders>
            <w:vAlign w:val="center"/>
          </w:tcPr>
          <w:p w14:paraId="3BDAFDE6">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57D1C31F">
            <w:pPr>
              <w:jc w:val="center"/>
              <w:textAlignment w:val="center"/>
              <w:rPr>
                <w:rFonts w:ascii="仿宋" w:eastAsia="仿宋" w:cs="仿宋"/>
                <w:sz w:val="16"/>
                <w:szCs w:val="16"/>
              </w:rPr>
            </w:pPr>
            <w:r>
              <w:rPr>
                <w:rFonts w:hint="eastAsia" w:ascii="仿宋" w:eastAsia="仿宋" w:cs="仿宋"/>
                <w:kern w:val="0"/>
                <w:sz w:val="16"/>
                <w:szCs w:val="16"/>
                <w:lang w:eastAsia="zh-CN"/>
              </w:rPr>
              <w:t>涉企</w:t>
            </w:r>
          </w:p>
        </w:tc>
      </w:tr>
      <w:tr w14:paraId="41F104B7">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263EA161">
            <w:pPr>
              <w:jc w:val="center"/>
              <w:textAlignment w:val="center"/>
              <w:rPr>
                <w:rFonts w:ascii="仿宋" w:eastAsia="仿宋" w:cs="仿宋"/>
                <w:sz w:val="16"/>
                <w:szCs w:val="16"/>
              </w:rPr>
            </w:pPr>
            <w:r>
              <w:rPr>
                <w:rFonts w:hint="eastAsia" w:ascii="仿宋" w:eastAsia="仿宋" w:cs="仿宋"/>
                <w:sz w:val="16"/>
                <w:szCs w:val="16"/>
              </w:rPr>
              <w:t>163</w:t>
            </w:r>
          </w:p>
        </w:tc>
        <w:tc>
          <w:tcPr>
            <w:tcW w:w="1827" w:type="dxa"/>
            <w:tcBorders>
              <w:top w:val="single" w:color="000000" w:sz="4" w:space="0"/>
              <w:left w:val="single" w:color="000000" w:sz="4" w:space="0"/>
              <w:bottom w:val="single" w:color="000000" w:sz="4" w:space="0"/>
              <w:right w:val="single" w:color="000000" w:sz="4" w:space="0"/>
            </w:tcBorders>
            <w:vAlign w:val="center"/>
          </w:tcPr>
          <w:p w14:paraId="5F062D2F">
            <w:pPr>
              <w:textAlignment w:val="center"/>
              <w:rPr>
                <w:rFonts w:ascii="仿宋" w:eastAsia="仿宋" w:cs="仿宋"/>
                <w:sz w:val="16"/>
                <w:szCs w:val="16"/>
              </w:rPr>
            </w:pPr>
            <w:r>
              <w:rPr>
                <w:rFonts w:hint="eastAsia" w:ascii="仿宋" w:eastAsia="仿宋" w:cs="仿宋"/>
                <w:sz w:val="16"/>
                <w:szCs w:val="16"/>
              </w:rPr>
              <w:t>对音像制作单位的法定代表人或者主要负责人未按规定参加岗位培训等行为的行政处罚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5E490EE1">
            <w:pPr>
              <w:jc w:val="center"/>
              <w:textAlignment w:val="center"/>
              <w:rPr>
                <w:rFonts w:ascii="仿宋" w:eastAsia="仿宋" w:cs="仿宋"/>
                <w:sz w:val="16"/>
                <w:szCs w:val="16"/>
              </w:rPr>
            </w:pPr>
            <w:r>
              <w:rPr>
                <w:rFonts w:hint="eastAsia" w:ascii="仿宋" w:eastAsia="仿宋" w:cs="仿宋"/>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32451813">
            <w:pPr>
              <w:textAlignment w:val="center"/>
              <w:rPr>
                <w:rFonts w:ascii="仿宋" w:eastAsia="仿宋" w:cs="仿宋"/>
                <w:sz w:val="16"/>
                <w:szCs w:val="16"/>
              </w:rPr>
            </w:pPr>
            <w:r>
              <w:rPr>
                <w:rFonts w:hint="eastAsia" w:ascii="仿宋" w:eastAsia="仿宋" w:cs="仿宋"/>
                <w:sz w:val="16"/>
                <w:szCs w:val="16"/>
              </w:rPr>
              <w:t xml:space="preserve">《音像制品制作管理规定》 </w:t>
            </w:r>
            <w:r>
              <w:rPr>
                <w:rFonts w:hint="eastAsia" w:ascii="仿宋" w:eastAsia="仿宋" w:cs="仿宋"/>
                <w:sz w:val="16"/>
                <w:szCs w:val="16"/>
              </w:rPr>
              <w:br w:type="textWrapping"/>
            </w:r>
            <w:r>
              <w:rPr>
                <w:rFonts w:hint="eastAsia" w:ascii="仿宋" w:eastAsia="仿宋" w:cs="仿宋"/>
                <w:sz w:val="16"/>
                <w:szCs w:val="16"/>
              </w:rPr>
              <w:t>第二十七条：音像制作单位有下列行为之一的，由出版行政部门责令改正，给予警告；情节严重的，并处3万元以下的罚款：（一）法定代表人或者主要负责人未按本规定参加岗位培训的；（二）未按本规定填写制作或者归档保存制作文档记录的；（三）接受非出版单位委托制作音像制品，未依照本规定验证委托单位的有关证明文件的或者未依照本规定留存备查材料的；（四）未经授权将委托制作的音像制品提供给委托方以外的单位或者个人的；（五）制作的音像制品不符合国家有关质量、技术标准和规定的；（六）未依照有关规定参加年度核验的。</w:t>
            </w:r>
          </w:p>
        </w:tc>
        <w:tc>
          <w:tcPr>
            <w:tcW w:w="893" w:type="dxa"/>
            <w:tcBorders>
              <w:top w:val="single" w:color="000000" w:sz="4" w:space="0"/>
              <w:left w:val="single" w:color="000000" w:sz="4" w:space="0"/>
              <w:bottom w:val="single" w:color="000000" w:sz="4" w:space="0"/>
              <w:right w:val="single" w:color="000000" w:sz="4" w:space="0"/>
            </w:tcBorders>
            <w:vAlign w:val="center"/>
          </w:tcPr>
          <w:p w14:paraId="0A7C1A85">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742FFC31">
            <w:pPr>
              <w:jc w:val="center"/>
              <w:textAlignment w:val="center"/>
              <w:rPr>
                <w:rFonts w:ascii="仿宋" w:eastAsia="仿宋" w:cs="仿宋"/>
                <w:sz w:val="16"/>
                <w:szCs w:val="16"/>
              </w:rPr>
            </w:pPr>
            <w:r>
              <w:rPr>
                <w:rFonts w:hint="eastAsia" w:ascii="仿宋" w:eastAsia="仿宋" w:cs="仿宋"/>
                <w:kern w:val="0"/>
                <w:sz w:val="16"/>
                <w:szCs w:val="16"/>
                <w:lang w:eastAsia="zh-CN"/>
              </w:rPr>
              <w:t>涉企</w:t>
            </w:r>
          </w:p>
        </w:tc>
      </w:tr>
      <w:tr w14:paraId="5BF7AE40">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533EBF57">
            <w:pPr>
              <w:jc w:val="center"/>
              <w:textAlignment w:val="center"/>
              <w:rPr>
                <w:rFonts w:ascii="仿宋" w:eastAsia="仿宋" w:cs="仿宋"/>
                <w:sz w:val="16"/>
                <w:szCs w:val="16"/>
              </w:rPr>
            </w:pPr>
            <w:r>
              <w:rPr>
                <w:rFonts w:hint="eastAsia" w:ascii="仿宋" w:eastAsia="仿宋" w:cs="仿宋"/>
                <w:sz w:val="16"/>
                <w:szCs w:val="16"/>
              </w:rPr>
              <w:t>164</w:t>
            </w:r>
          </w:p>
        </w:tc>
        <w:tc>
          <w:tcPr>
            <w:tcW w:w="1827" w:type="dxa"/>
            <w:tcBorders>
              <w:top w:val="single" w:color="000000" w:sz="4" w:space="0"/>
              <w:left w:val="single" w:color="000000" w:sz="4" w:space="0"/>
              <w:bottom w:val="single" w:color="000000" w:sz="4" w:space="0"/>
              <w:right w:val="single" w:color="000000" w:sz="4" w:space="0"/>
            </w:tcBorders>
            <w:vAlign w:val="center"/>
          </w:tcPr>
          <w:p w14:paraId="6AC1F844">
            <w:pPr>
              <w:textAlignment w:val="center"/>
              <w:rPr>
                <w:rFonts w:ascii="仿宋" w:eastAsia="仿宋" w:cs="仿宋"/>
                <w:sz w:val="16"/>
                <w:szCs w:val="16"/>
              </w:rPr>
            </w:pPr>
            <w:r>
              <w:rPr>
                <w:rFonts w:hint="eastAsia" w:ascii="仿宋" w:eastAsia="仿宋" w:cs="仿宋"/>
                <w:sz w:val="16"/>
                <w:szCs w:val="16"/>
              </w:rPr>
              <w:t>对其他出版单位配合本版出版物出版音像制品，其名称与本版出版物不一致或者单独定价销售等行为的行政处罚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7DEDDE6E">
            <w:pPr>
              <w:jc w:val="center"/>
              <w:textAlignment w:val="center"/>
              <w:rPr>
                <w:rFonts w:ascii="仿宋" w:eastAsia="仿宋" w:cs="仿宋"/>
                <w:sz w:val="16"/>
                <w:szCs w:val="16"/>
              </w:rPr>
            </w:pPr>
            <w:r>
              <w:rPr>
                <w:rFonts w:hint="eastAsia" w:ascii="仿宋" w:eastAsia="仿宋" w:cs="仿宋"/>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0864EE71">
            <w:pPr>
              <w:textAlignment w:val="center"/>
              <w:rPr>
                <w:rFonts w:ascii="仿宋" w:eastAsia="仿宋" w:cs="仿宋"/>
                <w:sz w:val="16"/>
                <w:szCs w:val="16"/>
              </w:rPr>
            </w:pPr>
            <w:r>
              <w:rPr>
                <w:rFonts w:hint="eastAsia" w:ascii="仿宋" w:eastAsia="仿宋" w:cs="仿宋"/>
                <w:sz w:val="16"/>
                <w:szCs w:val="16"/>
              </w:rPr>
              <w:t>《音像制品出版管理规定》</w:t>
            </w:r>
          </w:p>
          <w:p w14:paraId="17DA6B6C">
            <w:pPr>
              <w:textAlignment w:val="center"/>
              <w:rPr>
                <w:rFonts w:ascii="仿宋" w:eastAsia="仿宋" w:cs="仿宋"/>
                <w:sz w:val="16"/>
                <w:szCs w:val="16"/>
              </w:rPr>
            </w:pPr>
            <w:r>
              <w:rPr>
                <w:rFonts w:hint="eastAsia" w:ascii="仿宋" w:eastAsia="仿宋" w:cs="仿宋"/>
                <w:sz w:val="16"/>
                <w:szCs w:val="16"/>
              </w:rPr>
              <w:t>第五十条：有下列行为之一的，由出版行政部门责令停止违法行为，给予警告，并处3万元以下的罚款：（一）其他出版单位配合本版出版物出版音像制品，其名称与本版出版物不一致或者单独定价销售的；（二）音像出版单位及其他委托复制单位，未按照本规定第三十六条规定的内容、期限留存备查材料的；（三）委托复制非卖品的单位销售或变相销售非卖品或者以非卖品收取费用的；（四）委托复制非卖品的单位未在非卖品包装和盘带显著位置注明非卖品编号的。</w:t>
            </w:r>
          </w:p>
          <w:p w14:paraId="5EDD1032">
            <w:pPr>
              <w:rPr>
                <w:rFonts w:ascii="仿宋" w:eastAsia="仿宋" w:cs="仿宋"/>
                <w:sz w:val="16"/>
                <w:szCs w:val="16"/>
              </w:rPr>
            </w:pPr>
            <w:r>
              <w:rPr>
                <w:rFonts w:hint="eastAsia" w:ascii="仿宋" w:eastAsia="仿宋" w:cs="仿宋"/>
                <w:sz w:val="16"/>
                <w:szCs w:val="16"/>
              </w:rPr>
              <w:t>第三十六条：音像出版单位及其他委托复制单位，须确定专人管理复制委托书并建立使用记录。复制委托书使用记录的内容包括开具时间、音像制品及具体节目名称、相对应的版号、管理人员签名。</w:t>
            </w:r>
          </w:p>
          <w:p w14:paraId="2F6494C9">
            <w:pPr>
              <w:rPr>
                <w:rFonts w:ascii="仿宋" w:eastAsia="仿宋" w:cs="仿宋"/>
                <w:sz w:val="16"/>
                <w:szCs w:val="16"/>
              </w:rPr>
            </w:pPr>
            <w:r>
              <w:rPr>
                <w:rFonts w:hint="eastAsia" w:ascii="仿宋" w:eastAsia="仿宋" w:cs="仿宋"/>
                <w:sz w:val="16"/>
                <w:szCs w:val="16"/>
              </w:rPr>
              <w:t>复制委托书使用记录保存期为2年。</w:t>
            </w:r>
          </w:p>
        </w:tc>
        <w:tc>
          <w:tcPr>
            <w:tcW w:w="893" w:type="dxa"/>
            <w:tcBorders>
              <w:top w:val="single" w:color="000000" w:sz="4" w:space="0"/>
              <w:left w:val="single" w:color="000000" w:sz="4" w:space="0"/>
              <w:bottom w:val="single" w:color="000000" w:sz="4" w:space="0"/>
              <w:right w:val="single" w:color="000000" w:sz="4" w:space="0"/>
            </w:tcBorders>
            <w:vAlign w:val="center"/>
          </w:tcPr>
          <w:p w14:paraId="3EDB548B">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7A21D286">
            <w:pPr>
              <w:jc w:val="center"/>
              <w:textAlignment w:val="center"/>
              <w:rPr>
                <w:rFonts w:ascii="仿宋" w:eastAsia="仿宋" w:cs="仿宋"/>
                <w:sz w:val="16"/>
                <w:szCs w:val="16"/>
              </w:rPr>
            </w:pPr>
            <w:r>
              <w:rPr>
                <w:rFonts w:hint="eastAsia" w:ascii="仿宋" w:eastAsia="仿宋" w:cs="仿宋"/>
                <w:kern w:val="0"/>
                <w:sz w:val="16"/>
                <w:szCs w:val="16"/>
                <w:lang w:eastAsia="zh-CN"/>
              </w:rPr>
              <w:t>涉企</w:t>
            </w:r>
          </w:p>
        </w:tc>
      </w:tr>
      <w:tr w14:paraId="482CD5F7">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60F4F7EB">
            <w:pPr>
              <w:jc w:val="center"/>
              <w:textAlignment w:val="center"/>
              <w:rPr>
                <w:rFonts w:ascii="仿宋" w:eastAsia="仿宋" w:cs="仿宋"/>
                <w:sz w:val="16"/>
                <w:szCs w:val="16"/>
              </w:rPr>
            </w:pPr>
            <w:r>
              <w:rPr>
                <w:rFonts w:hint="eastAsia" w:ascii="仿宋" w:eastAsia="仿宋" w:cs="仿宋"/>
                <w:sz w:val="16"/>
                <w:szCs w:val="16"/>
              </w:rPr>
              <w:t>165</w:t>
            </w:r>
          </w:p>
        </w:tc>
        <w:tc>
          <w:tcPr>
            <w:tcW w:w="1827" w:type="dxa"/>
            <w:tcBorders>
              <w:top w:val="single" w:color="000000" w:sz="4" w:space="0"/>
              <w:left w:val="single" w:color="000000" w:sz="4" w:space="0"/>
              <w:bottom w:val="single" w:color="000000" w:sz="4" w:space="0"/>
              <w:right w:val="single" w:color="000000" w:sz="4" w:space="0"/>
            </w:tcBorders>
            <w:vAlign w:val="center"/>
          </w:tcPr>
          <w:p w14:paraId="3151F18B">
            <w:pPr>
              <w:textAlignment w:val="center"/>
              <w:rPr>
                <w:rFonts w:ascii="仿宋" w:eastAsia="仿宋" w:cs="仿宋"/>
                <w:sz w:val="16"/>
                <w:szCs w:val="16"/>
              </w:rPr>
            </w:pPr>
            <w:r>
              <w:rPr>
                <w:rFonts w:hint="eastAsia" w:ascii="仿宋" w:eastAsia="仿宋" w:cs="仿宋"/>
                <w:sz w:val="16"/>
                <w:szCs w:val="16"/>
              </w:rPr>
              <w:t>对出版未经新闻出版总署批准擅自进口的音像制品等行为的行政处罚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1435D42A">
            <w:pPr>
              <w:jc w:val="center"/>
              <w:textAlignment w:val="center"/>
              <w:rPr>
                <w:rFonts w:ascii="仿宋" w:eastAsia="仿宋" w:cs="仿宋"/>
                <w:sz w:val="16"/>
                <w:szCs w:val="16"/>
              </w:rPr>
            </w:pPr>
            <w:r>
              <w:rPr>
                <w:rFonts w:hint="eastAsia" w:ascii="仿宋" w:eastAsia="仿宋" w:cs="仿宋"/>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63CB17E0">
            <w:pPr>
              <w:rPr>
                <w:rFonts w:ascii="仿宋" w:eastAsia="仿宋" w:cs="仿宋"/>
                <w:sz w:val="16"/>
                <w:szCs w:val="16"/>
              </w:rPr>
            </w:pPr>
            <w:r>
              <w:rPr>
                <w:rFonts w:hint="eastAsia" w:ascii="仿宋" w:eastAsia="仿宋" w:cs="仿宋"/>
                <w:sz w:val="16"/>
                <w:szCs w:val="16"/>
              </w:rPr>
              <w:t>《音像制品进口管理办法》</w:t>
            </w:r>
          </w:p>
          <w:p w14:paraId="0F57F1C8">
            <w:pPr>
              <w:rPr>
                <w:rFonts w:ascii="仿宋" w:eastAsia="仿宋" w:cs="仿宋"/>
                <w:sz w:val="16"/>
                <w:szCs w:val="16"/>
              </w:rPr>
            </w:pPr>
            <w:r>
              <w:rPr>
                <w:rFonts w:hint="eastAsia" w:ascii="仿宋" w:eastAsia="仿宋" w:cs="仿宋"/>
                <w:sz w:val="16"/>
                <w:szCs w:val="16"/>
                <w:shd w:val="clear" w:color="auto" w:fill="FFFFFF"/>
              </w:rPr>
              <w:t>第三十条：</w:t>
            </w:r>
            <w:r>
              <w:rPr>
                <w:rFonts w:hint="eastAsia" w:ascii="仿宋" w:eastAsia="仿宋" w:cs="仿宋"/>
                <w:sz w:val="16"/>
                <w:szCs w:val="16"/>
              </w:rPr>
              <w:t>有下列行为之一的，由县级以上新闻出版行政部门责令停止违法行为，给予警告，没收违法音像制品和违法所得;违法经营额1万元以上的，并处违法经营额5倍以上10倍以下的罚款;违法经营额不足1万元的，并处5万元以下罚款;情节严重的，并责令停业整顿或者由原发证机关吊销许可证:(一)出版未经新闻出版总署批准擅自进口的音像制品;(二)批发、零售、出租或者放映未经新闻出版总署批准进口的音像制品的;(三)批发、零售、出租、放映供研究、教学参考或者用于展览、展示的进口音像制品的。</w:t>
            </w:r>
          </w:p>
        </w:tc>
        <w:tc>
          <w:tcPr>
            <w:tcW w:w="893" w:type="dxa"/>
            <w:tcBorders>
              <w:top w:val="single" w:color="000000" w:sz="4" w:space="0"/>
              <w:left w:val="single" w:color="000000" w:sz="4" w:space="0"/>
              <w:bottom w:val="single" w:color="000000" w:sz="4" w:space="0"/>
              <w:right w:val="single" w:color="000000" w:sz="4" w:space="0"/>
            </w:tcBorders>
            <w:vAlign w:val="center"/>
          </w:tcPr>
          <w:p w14:paraId="75FF3842">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4CD8A64E">
            <w:pPr>
              <w:jc w:val="center"/>
              <w:textAlignment w:val="center"/>
              <w:rPr>
                <w:rFonts w:ascii="仿宋" w:eastAsia="仿宋" w:cs="仿宋"/>
                <w:sz w:val="16"/>
                <w:szCs w:val="16"/>
              </w:rPr>
            </w:pPr>
            <w:r>
              <w:rPr>
                <w:rFonts w:hint="eastAsia" w:ascii="仿宋" w:eastAsia="仿宋" w:cs="仿宋"/>
                <w:kern w:val="0"/>
                <w:sz w:val="16"/>
                <w:szCs w:val="16"/>
                <w:lang w:eastAsia="zh-CN"/>
              </w:rPr>
              <w:t>涉企</w:t>
            </w:r>
          </w:p>
        </w:tc>
      </w:tr>
      <w:tr w14:paraId="3666DD81">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7E677834">
            <w:pPr>
              <w:jc w:val="center"/>
              <w:textAlignment w:val="center"/>
              <w:rPr>
                <w:rFonts w:ascii="仿宋" w:eastAsia="仿宋" w:cs="仿宋"/>
                <w:sz w:val="16"/>
                <w:szCs w:val="16"/>
              </w:rPr>
            </w:pPr>
            <w:r>
              <w:rPr>
                <w:rFonts w:hint="eastAsia" w:ascii="仿宋" w:eastAsia="仿宋" w:cs="仿宋"/>
                <w:sz w:val="16"/>
                <w:szCs w:val="16"/>
              </w:rPr>
              <w:t>166</w:t>
            </w:r>
          </w:p>
        </w:tc>
        <w:tc>
          <w:tcPr>
            <w:tcW w:w="1827" w:type="dxa"/>
            <w:tcBorders>
              <w:top w:val="single" w:color="000000" w:sz="4" w:space="0"/>
              <w:left w:val="single" w:color="000000" w:sz="4" w:space="0"/>
              <w:bottom w:val="single" w:color="000000" w:sz="4" w:space="0"/>
              <w:right w:val="single" w:color="000000" w:sz="4" w:space="0"/>
            </w:tcBorders>
            <w:vAlign w:val="center"/>
          </w:tcPr>
          <w:p w14:paraId="5910B532">
            <w:pPr>
              <w:textAlignment w:val="center"/>
              <w:rPr>
                <w:rFonts w:ascii="仿宋" w:eastAsia="仿宋" w:cs="仿宋"/>
                <w:sz w:val="16"/>
                <w:szCs w:val="16"/>
              </w:rPr>
            </w:pPr>
            <w:r>
              <w:rPr>
                <w:rFonts w:hint="eastAsia" w:ascii="仿宋" w:eastAsia="仿宋" w:cs="仿宋"/>
                <w:sz w:val="16"/>
                <w:szCs w:val="16"/>
              </w:rPr>
              <w:t>对未经批准，擅自设立电子出版物的出版单位，擅自从事电子出版物出版业务等行为的行政处罚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005A21E3">
            <w:pPr>
              <w:jc w:val="center"/>
              <w:textAlignment w:val="center"/>
              <w:rPr>
                <w:rFonts w:ascii="仿宋" w:eastAsia="仿宋" w:cs="仿宋"/>
                <w:sz w:val="16"/>
                <w:szCs w:val="16"/>
              </w:rPr>
            </w:pPr>
            <w:r>
              <w:rPr>
                <w:rFonts w:hint="eastAsia" w:ascii="仿宋" w:eastAsia="仿宋" w:cs="仿宋"/>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0B2E1441">
            <w:pPr>
              <w:textAlignment w:val="center"/>
              <w:rPr>
                <w:rFonts w:ascii="仿宋" w:eastAsia="仿宋" w:cs="仿宋"/>
                <w:sz w:val="16"/>
                <w:szCs w:val="16"/>
              </w:rPr>
            </w:pPr>
            <w:r>
              <w:rPr>
                <w:rFonts w:hint="eastAsia" w:ascii="仿宋" w:eastAsia="仿宋" w:cs="仿宋"/>
                <w:sz w:val="16"/>
                <w:szCs w:val="16"/>
              </w:rPr>
              <w:t xml:space="preserve">1.《电子出版物出版管理规定》 </w:t>
            </w:r>
            <w:r>
              <w:rPr>
                <w:rFonts w:hint="eastAsia" w:ascii="仿宋" w:eastAsia="仿宋" w:cs="仿宋"/>
                <w:sz w:val="16"/>
                <w:szCs w:val="16"/>
              </w:rPr>
              <w:br w:type="textWrapping"/>
            </w:r>
            <w:r>
              <w:rPr>
                <w:rFonts w:hint="eastAsia" w:ascii="仿宋" w:eastAsia="仿宋" w:cs="仿宋"/>
                <w:sz w:val="16"/>
                <w:szCs w:val="16"/>
              </w:rPr>
              <w:t>第五十七条第一款：未经批准，擅自设立电子出版物出版单位，擅自从事电子出版物出版业务，伪造假冒电子出版物出版单位或者连续型电子出版物名称，电子出版物专用中国标准书号出版电子出版物的，按照《出版管理条例》第五十五条（2020年修订版第六十一条）处罚。</w:t>
            </w:r>
          </w:p>
          <w:p w14:paraId="4DF766D6">
            <w:pPr>
              <w:textAlignment w:val="center"/>
              <w:rPr>
                <w:rFonts w:ascii="仿宋" w:eastAsia="仿宋" w:cs="仿宋"/>
                <w:sz w:val="16"/>
                <w:szCs w:val="16"/>
              </w:rPr>
            </w:pPr>
            <w:r>
              <w:rPr>
                <w:rFonts w:hint="eastAsia" w:ascii="仿宋" w:eastAsia="仿宋" w:cs="仿宋"/>
                <w:sz w:val="16"/>
                <w:szCs w:val="16"/>
              </w:rPr>
              <w:t xml:space="preserve">2.《出版管理条例》 </w:t>
            </w:r>
            <w:r>
              <w:rPr>
                <w:rFonts w:hint="eastAsia" w:ascii="仿宋" w:eastAsia="仿宋" w:cs="仿宋"/>
                <w:sz w:val="16"/>
                <w:szCs w:val="16"/>
              </w:rPr>
              <w:br w:type="textWrapping"/>
            </w:r>
            <w:r>
              <w:rPr>
                <w:rFonts w:hint="eastAsia" w:ascii="仿宋" w:eastAsia="仿宋" w:cs="仿宋"/>
                <w:sz w:val="16"/>
                <w:szCs w:val="16"/>
              </w:rPr>
              <w:t xml:space="preserve">第六十一条：未经批准，擅自设立出版物的出版、印刷或者复制、进口单位，或者擅自从事出版物的出版、印刷或者复制、进口、发行业务，假冒出版单位名称或者伪造、假冒报纸、期刊名称出版出版物的，由出版行政主管部门、工商行政管理部门依照法定职权予以取缔；依照刑法关于非法经营罪的规定，依法追究刑事责任；尚不够刑事处罚的，没收出版物、违法所得和从事违法活动的专用工具、设备，违法经营额1万元以上的，并处违法经营额5倍以上10倍以下的罚款，违法经营额不足1万元的，可以处5万元以下的罚款；侵犯他人合法权益的，依法承担民事责任。 </w:t>
            </w:r>
          </w:p>
        </w:tc>
        <w:tc>
          <w:tcPr>
            <w:tcW w:w="893" w:type="dxa"/>
            <w:tcBorders>
              <w:top w:val="single" w:color="000000" w:sz="4" w:space="0"/>
              <w:left w:val="single" w:color="000000" w:sz="4" w:space="0"/>
              <w:bottom w:val="single" w:color="000000" w:sz="4" w:space="0"/>
              <w:right w:val="single" w:color="000000" w:sz="4" w:space="0"/>
            </w:tcBorders>
            <w:vAlign w:val="center"/>
          </w:tcPr>
          <w:p w14:paraId="48CC448C">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29048B06">
            <w:pPr>
              <w:jc w:val="center"/>
              <w:textAlignment w:val="center"/>
              <w:rPr>
                <w:rFonts w:ascii="仿宋" w:eastAsia="仿宋" w:cs="仿宋"/>
                <w:sz w:val="16"/>
                <w:szCs w:val="16"/>
              </w:rPr>
            </w:pPr>
            <w:r>
              <w:rPr>
                <w:rFonts w:hint="eastAsia" w:ascii="仿宋" w:eastAsia="仿宋" w:cs="仿宋"/>
                <w:kern w:val="0"/>
                <w:sz w:val="16"/>
                <w:szCs w:val="16"/>
                <w:lang w:eastAsia="zh-CN"/>
              </w:rPr>
              <w:t>涉企</w:t>
            </w:r>
          </w:p>
        </w:tc>
      </w:tr>
      <w:tr w14:paraId="36C30F24">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0E275250">
            <w:pPr>
              <w:jc w:val="center"/>
              <w:textAlignment w:val="center"/>
              <w:rPr>
                <w:rFonts w:ascii="仿宋" w:eastAsia="仿宋" w:cs="仿宋"/>
                <w:sz w:val="16"/>
                <w:szCs w:val="16"/>
              </w:rPr>
            </w:pPr>
            <w:r>
              <w:rPr>
                <w:rFonts w:hint="eastAsia" w:ascii="仿宋" w:eastAsia="仿宋" w:cs="仿宋"/>
                <w:sz w:val="16"/>
                <w:szCs w:val="16"/>
              </w:rPr>
              <w:t>167</w:t>
            </w:r>
          </w:p>
        </w:tc>
        <w:tc>
          <w:tcPr>
            <w:tcW w:w="1827" w:type="dxa"/>
            <w:tcBorders>
              <w:top w:val="single" w:color="000000" w:sz="4" w:space="0"/>
              <w:left w:val="single" w:color="000000" w:sz="4" w:space="0"/>
              <w:bottom w:val="single" w:color="000000" w:sz="4" w:space="0"/>
              <w:right w:val="single" w:color="000000" w:sz="4" w:space="0"/>
            </w:tcBorders>
            <w:vAlign w:val="center"/>
          </w:tcPr>
          <w:p w14:paraId="1E24CAE4">
            <w:pPr>
              <w:textAlignment w:val="center"/>
              <w:rPr>
                <w:rFonts w:ascii="仿宋" w:eastAsia="仿宋" w:cs="仿宋"/>
                <w:sz w:val="16"/>
                <w:szCs w:val="16"/>
              </w:rPr>
            </w:pPr>
            <w:r>
              <w:rPr>
                <w:rFonts w:hint="eastAsia" w:ascii="仿宋" w:eastAsia="仿宋" w:cs="仿宋"/>
                <w:sz w:val="16"/>
                <w:szCs w:val="16"/>
              </w:rPr>
              <w:t>对制作、出版含有禁止内容的电子出版物等行为的行政处罚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2CFBD050">
            <w:pPr>
              <w:jc w:val="center"/>
              <w:textAlignment w:val="center"/>
              <w:rPr>
                <w:rFonts w:ascii="仿宋" w:eastAsia="仿宋" w:cs="仿宋"/>
                <w:sz w:val="16"/>
                <w:szCs w:val="16"/>
              </w:rPr>
            </w:pPr>
            <w:r>
              <w:rPr>
                <w:rFonts w:hint="eastAsia" w:ascii="仿宋" w:eastAsia="仿宋" w:cs="仿宋"/>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3F66AC9A">
            <w:pPr>
              <w:textAlignment w:val="center"/>
              <w:rPr>
                <w:rFonts w:ascii="仿宋" w:eastAsia="仿宋" w:cs="仿宋"/>
                <w:sz w:val="16"/>
                <w:szCs w:val="16"/>
                <w:shd w:val="clear" w:color="auto" w:fill="FFFFFF"/>
              </w:rPr>
            </w:pPr>
            <w:r>
              <w:rPr>
                <w:rFonts w:hint="eastAsia" w:ascii="仿宋" w:eastAsia="仿宋" w:cs="仿宋"/>
                <w:sz w:val="16"/>
                <w:szCs w:val="16"/>
              </w:rPr>
              <w:t>1.《电子出版物出版管理规定》</w:t>
            </w:r>
          </w:p>
          <w:p w14:paraId="7F9D56C0">
            <w:pPr>
              <w:textAlignment w:val="center"/>
              <w:rPr>
                <w:rFonts w:ascii="仿宋" w:eastAsia="仿宋" w:cs="仿宋"/>
                <w:sz w:val="16"/>
                <w:szCs w:val="16"/>
              </w:rPr>
            </w:pPr>
            <w:r>
              <w:rPr>
                <w:rFonts w:hint="eastAsia" w:ascii="仿宋" w:eastAsia="仿宋" w:cs="仿宋"/>
                <w:sz w:val="16"/>
                <w:szCs w:val="16"/>
                <w:shd w:val="clear" w:color="auto" w:fill="FFFFFF"/>
              </w:rPr>
              <w:t>第五十八条</w:t>
            </w:r>
            <w:r>
              <w:rPr>
                <w:rFonts w:hint="eastAsia" w:ascii="仿宋" w:eastAsia="仿宋" w:cs="仿宋"/>
                <w:sz w:val="16"/>
                <w:szCs w:val="16"/>
              </w:rPr>
              <w:t>：从事电子出版物制作、出版业务，有下列行为之一的，按照《出版管理条例》第五十六条（2020年修订版第六十二条）处罚：（一）制作、出版含有《出版管理条例》第二十五条、第二十六条禁止内容的电子出版物的；</w:t>
            </w:r>
          </w:p>
          <w:p w14:paraId="3026EBFA">
            <w:pPr>
              <w:textAlignment w:val="center"/>
              <w:rPr>
                <w:rFonts w:ascii="仿宋" w:eastAsia="仿宋" w:cs="仿宋"/>
                <w:sz w:val="16"/>
                <w:szCs w:val="16"/>
              </w:rPr>
            </w:pPr>
            <w:r>
              <w:rPr>
                <w:rFonts w:hint="eastAsia" w:ascii="仿宋" w:eastAsia="仿宋" w:cs="仿宋"/>
                <w:sz w:val="16"/>
                <w:szCs w:val="16"/>
              </w:rPr>
              <w:t>（二）明知或者应知他人出版含有《出版管理条例》第二十五条、第二十六条禁止内容的电子出版物而向其出售、出租或者以其他形式转让本出版单位的名称、电子出版物专用中国标准书号、国内统一连续出版物号、条码及电子出版物复制委托书的。</w:t>
            </w:r>
          </w:p>
          <w:p w14:paraId="115F1166">
            <w:pPr>
              <w:ind w:left="80" w:hanging="80" w:hangingChars="50"/>
              <w:textAlignment w:val="center"/>
              <w:rPr>
                <w:rFonts w:ascii="仿宋" w:eastAsia="仿宋" w:cs="仿宋"/>
                <w:sz w:val="16"/>
                <w:szCs w:val="16"/>
              </w:rPr>
            </w:pPr>
            <w:r>
              <w:rPr>
                <w:rFonts w:hint="eastAsia" w:ascii="仿宋" w:eastAsia="仿宋" w:cs="仿宋"/>
                <w:sz w:val="16"/>
                <w:szCs w:val="16"/>
              </w:rPr>
              <w:t>2.《出版管理条例》</w:t>
            </w:r>
            <w:r>
              <w:rPr>
                <w:rFonts w:hint="eastAsia" w:ascii="仿宋" w:eastAsia="仿宋" w:cs="仿宋"/>
                <w:sz w:val="16"/>
                <w:szCs w:val="16"/>
              </w:rPr>
              <w:br w:type="textWrapping"/>
            </w:r>
            <w:r>
              <w:rPr>
                <w:rFonts w:hint="eastAsia" w:ascii="仿宋" w:eastAsia="仿宋" w:cs="仿宋"/>
                <w:sz w:val="16"/>
                <w:szCs w:val="16"/>
              </w:rPr>
              <w:t>第六十二条：有下列行为之一，触犯刑律的，依照刑法有关规定，依法追究刑事责任；尚不够刑事处罚的，由出版行政主管部门责令限期停业整顿，没收出版物、违法所得，违法经营额1万元以上的，并处违法经营额5倍以上10倍以下的罚款；违法经营额不足1万元的，可以处5万元以下的罚款；情节严重的，由原发证机关吊销许可证：（一）出版、进口含有本条例第二十五条、第二十六条禁止内容的出版物的；（二）明知或者应知出版物含有本条例第二十五条、第二十六条禁止内容而印刷或者复制、发行的；（三）明知或者应知他人出版含有本条例第二十五条、第二十六条禁止内容的出版物而向其出售或者以其他形式转让本出版单位的名称、书号、刊号、版号、版面，或者出租本单位的名称、刊号的。</w:t>
            </w:r>
          </w:p>
        </w:tc>
        <w:tc>
          <w:tcPr>
            <w:tcW w:w="893" w:type="dxa"/>
            <w:tcBorders>
              <w:top w:val="single" w:color="000000" w:sz="4" w:space="0"/>
              <w:left w:val="single" w:color="000000" w:sz="4" w:space="0"/>
              <w:bottom w:val="single" w:color="000000" w:sz="4" w:space="0"/>
              <w:right w:val="single" w:color="000000" w:sz="4" w:space="0"/>
            </w:tcBorders>
            <w:vAlign w:val="center"/>
          </w:tcPr>
          <w:p w14:paraId="5668C19D">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55704E43">
            <w:pPr>
              <w:jc w:val="center"/>
              <w:textAlignment w:val="center"/>
              <w:rPr>
                <w:rFonts w:ascii="仿宋" w:eastAsia="仿宋" w:cs="仿宋"/>
                <w:sz w:val="16"/>
                <w:szCs w:val="16"/>
              </w:rPr>
            </w:pPr>
            <w:r>
              <w:rPr>
                <w:rFonts w:hint="eastAsia" w:ascii="仿宋" w:eastAsia="仿宋" w:cs="仿宋"/>
                <w:kern w:val="0"/>
                <w:sz w:val="16"/>
                <w:szCs w:val="16"/>
                <w:lang w:eastAsia="zh-CN"/>
              </w:rPr>
              <w:t>涉企</w:t>
            </w:r>
          </w:p>
        </w:tc>
      </w:tr>
      <w:tr w14:paraId="29B7C872">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13BFC72C">
            <w:pPr>
              <w:jc w:val="center"/>
              <w:textAlignment w:val="center"/>
              <w:rPr>
                <w:rFonts w:ascii="仿宋" w:eastAsia="仿宋" w:cs="仿宋"/>
                <w:sz w:val="16"/>
                <w:szCs w:val="16"/>
              </w:rPr>
            </w:pPr>
            <w:r>
              <w:rPr>
                <w:rFonts w:hint="eastAsia" w:ascii="仿宋" w:eastAsia="仿宋" w:cs="仿宋"/>
                <w:sz w:val="16"/>
                <w:szCs w:val="16"/>
              </w:rPr>
              <w:t>168</w:t>
            </w:r>
          </w:p>
        </w:tc>
        <w:tc>
          <w:tcPr>
            <w:tcW w:w="1827" w:type="dxa"/>
            <w:tcBorders>
              <w:top w:val="single" w:color="000000" w:sz="4" w:space="0"/>
              <w:left w:val="single" w:color="000000" w:sz="4" w:space="0"/>
              <w:bottom w:val="single" w:color="000000" w:sz="4" w:space="0"/>
              <w:right w:val="single" w:color="000000" w:sz="4" w:space="0"/>
            </w:tcBorders>
            <w:vAlign w:val="center"/>
          </w:tcPr>
          <w:p w14:paraId="58DCDD16">
            <w:pPr>
              <w:textAlignment w:val="center"/>
              <w:rPr>
                <w:rFonts w:ascii="仿宋" w:eastAsia="仿宋" w:cs="仿宋"/>
                <w:sz w:val="16"/>
                <w:szCs w:val="16"/>
              </w:rPr>
            </w:pPr>
            <w:r>
              <w:rPr>
                <w:rFonts w:hint="eastAsia" w:ascii="仿宋" w:eastAsia="仿宋" w:cs="仿宋"/>
                <w:sz w:val="16"/>
                <w:szCs w:val="16"/>
              </w:rPr>
              <w:t>对电子出版物出版单位出租、出借、出售或者以其他任何形式转让本单位的名称、电子出版物专用中国标准书号、国内统一连续出版物号</w:t>
            </w:r>
            <w:r>
              <w:rPr>
                <w:rFonts w:hint="eastAsia" w:ascii="仿宋" w:eastAsia="仿宋" w:cs="仿宋"/>
                <w:sz w:val="16"/>
                <w:szCs w:val="16"/>
                <w:lang w:eastAsia="zh-CN"/>
              </w:rPr>
              <w:t>的</w:t>
            </w:r>
            <w:r>
              <w:rPr>
                <w:rFonts w:hint="eastAsia" w:ascii="仿宋" w:eastAsia="仿宋" w:cs="仿宋"/>
                <w:sz w:val="16"/>
                <w:szCs w:val="16"/>
              </w:rPr>
              <w:t>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4AB6E5B1">
            <w:pPr>
              <w:jc w:val="center"/>
              <w:textAlignment w:val="center"/>
              <w:rPr>
                <w:rFonts w:ascii="仿宋" w:eastAsia="仿宋" w:cs="仿宋"/>
                <w:sz w:val="16"/>
                <w:szCs w:val="16"/>
              </w:rPr>
            </w:pPr>
            <w:r>
              <w:rPr>
                <w:rFonts w:hint="eastAsia" w:ascii="仿宋" w:eastAsia="仿宋" w:cs="仿宋"/>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710FCD99">
            <w:pPr>
              <w:textAlignment w:val="center"/>
              <w:rPr>
                <w:rFonts w:ascii="仿宋" w:eastAsia="仿宋" w:cs="仿宋"/>
                <w:sz w:val="16"/>
                <w:szCs w:val="16"/>
                <w:shd w:val="clear" w:color="auto" w:fill="FFFFFF"/>
              </w:rPr>
            </w:pPr>
            <w:r>
              <w:rPr>
                <w:rFonts w:hint="eastAsia" w:ascii="仿宋" w:eastAsia="仿宋" w:cs="仿宋"/>
                <w:sz w:val="16"/>
                <w:szCs w:val="16"/>
              </w:rPr>
              <w:t>1.《电子出版物出版管理规定》</w:t>
            </w:r>
          </w:p>
          <w:p w14:paraId="05E6EC44">
            <w:pPr>
              <w:textAlignment w:val="center"/>
              <w:rPr>
                <w:rFonts w:ascii="仿宋" w:eastAsia="仿宋" w:cs="仿宋"/>
                <w:sz w:val="16"/>
                <w:szCs w:val="16"/>
                <w:shd w:val="clear" w:color="auto" w:fill="FFFFFF"/>
              </w:rPr>
            </w:pPr>
            <w:r>
              <w:rPr>
                <w:rFonts w:hint="eastAsia" w:ascii="仿宋" w:eastAsia="仿宋" w:cs="仿宋"/>
                <w:sz w:val="16"/>
                <w:szCs w:val="16"/>
                <w:shd w:val="clear" w:color="auto" w:fill="FFFFFF"/>
              </w:rPr>
              <w:t>第五十九条</w:t>
            </w:r>
            <w:r>
              <w:rPr>
                <w:rFonts w:hint="eastAsia" w:ascii="仿宋" w:eastAsia="仿宋" w:cs="仿宋"/>
                <w:sz w:val="16"/>
                <w:szCs w:val="16"/>
              </w:rPr>
              <w:t>：电子出版物出版单位出租、出借、出售或者以其他任何形式转让本单位的名称、电子出版物专用中国标准书号、国内统一连续出版物号的，按照《出版管理条例》第六十条（2020年修订版第六十六条）处罚。</w:t>
            </w:r>
          </w:p>
          <w:p w14:paraId="1D01EA29">
            <w:pPr>
              <w:pStyle w:val="6"/>
              <w:widowControl w:val="0"/>
              <w:jc w:val="both"/>
              <w:rPr>
                <w:rFonts w:ascii="仿宋" w:eastAsia="仿宋" w:cs="仿宋"/>
                <w:sz w:val="16"/>
                <w:szCs w:val="16"/>
              </w:rPr>
            </w:pPr>
            <w:r>
              <w:rPr>
                <w:rFonts w:hint="eastAsia" w:ascii="仿宋" w:eastAsia="仿宋" w:cs="仿宋"/>
                <w:sz w:val="16"/>
                <w:szCs w:val="16"/>
              </w:rPr>
              <w:t>2.《出版管理条例》</w:t>
            </w:r>
          </w:p>
          <w:p w14:paraId="6C637B73">
            <w:pPr>
              <w:pStyle w:val="6"/>
              <w:widowControl w:val="0"/>
              <w:jc w:val="both"/>
              <w:rPr>
                <w:rFonts w:ascii="仿宋" w:eastAsia="仿宋" w:cs="仿宋"/>
                <w:sz w:val="16"/>
                <w:szCs w:val="16"/>
              </w:rPr>
            </w:pPr>
            <w:r>
              <w:rPr>
                <w:rFonts w:hint="eastAsia" w:ascii="仿宋" w:eastAsia="仿宋" w:cs="仿宋"/>
                <w:sz w:val="16"/>
                <w:szCs w:val="16"/>
              </w:rPr>
              <w:t>第六十六条：出版单位有下列行为之一的，由出版行政主管部门责令停止违法行为，给予警告，没收违法经营的出版物、违法所得，违法经营额1万元以上的，并处违法经营额5倍以上10倍以下的罚款；违法经营额不足1万元的，可以处5万元以下的罚款；情节严重的，责令限期停业整顿或者由原发证机关吊销许可证：</w:t>
            </w:r>
          </w:p>
          <w:p w14:paraId="06B45BE4">
            <w:pPr>
              <w:pStyle w:val="6"/>
              <w:widowControl w:val="0"/>
              <w:jc w:val="both"/>
              <w:rPr>
                <w:rFonts w:ascii="仿宋" w:eastAsia="仿宋" w:cs="仿宋"/>
                <w:sz w:val="16"/>
                <w:szCs w:val="16"/>
              </w:rPr>
            </w:pPr>
            <w:r>
              <w:rPr>
                <w:rFonts w:hint="eastAsia" w:ascii="仿宋" w:eastAsia="仿宋" w:cs="仿宋"/>
                <w:sz w:val="16"/>
                <w:szCs w:val="16"/>
              </w:rPr>
              <w:t>（一）出售或者以其他形式转让本出版单位的名称、书号、刊号、版号、版面，或者出租本单位的名称、刊号的；</w:t>
            </w:r>
          </w:p>
          <w:p w14:paraId="4A43DC76">
            <w:pPr>
              <w:textAlignment w:val="center"/>
              <w:rPr>
                <w:rFonts w:ascii="仿宋" w:eastAsia="仿宋" w:cs="仿宋"/>
                <w:sz w:val="16"/>
                <w:szCs w:val="16"/>
              </w:rPr>
            </w:pPr>
            <w:r>
              <w:rPr>
                <w:rFonts w:hint="eastAsia" w:ascii="仿宋" w:eastAsia="仿宋" w:cs="仿宋"/>
                <w:sz w:val="16"/>
                <w:szCs w:val="16"/>
              </w:rPr>
              <w:t>（二）利用出版活动谋取其他不正当利益的。</w:t>
            </w:r>
          </w:p>
        </w:tc>
        <w:tc>
          <w:tcPr>
            <w:tcW w:w="893" w:type="dxa"/>
            <w:tcBorders>
              <w:top w:val="single" w:color="000000" w:sz="4" w:space="0"/>
              <w:left w:val="single" w:color="000000" w:sz="4" w:space="0"/>
              <w:bottom w:val="single" w:color="000000" w:sz="4" w:space="0"/>
              <w:right w:val="single" w:color="000000" w:sz="4" w:space="0"/>
            </w:tcBorders>
            <w:vAlign w:val="center"/>
          </w:tcPr>
          <w:p w14:paraId="2EE0D376">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06C6C6F7">
            <w:pPr>
              <w:jc w:val="center"/>
              <w:textAlignment w:val="center"/>
              <w:rPr>
                <w:rFonts w:ascii="仿宋" w:eastAsia="仿宋" w:cs="仿宋"/>
                <w:sz w:val="16"/>
                <w:szCs w:val="16"/>
              </w:rPr>
            </w:pPr>
            <w:r>
              <w:rPr>
                <w:rFonts w:hint="eastAsia" w:ascii="仿宋" w:eastAsia="仿宋" w:cs="仿宋"/>
                <w:kern w:val="0"/>
                <w:sz w:val="16"/>
                <w:szCs w:val="16"/>
                <w:lang w:eastAsia="zh-CN"/>
              </w:rPr>
              <w:t>涉企</w:t>
            </w:r>
          </w:p>
        </w:tc>
      </w:tr>
      <w:tr w14:paraId="6B0F3840">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388E5A3E">
            <w:pPr>
              <w:jc w:val="center"/>
              <w:textAlignment w:val="center"/>
              <w:rPr>
                <w:rFonts w:ascii="仿宋" w:eastAsia="仿宋" w:cs="仿宋"/>
                <w:sz w:val="16"/>
                <w:szCs w:val="16"/>
              </w:rPr>
            </w:pPr>
            <w:r>
              <w:rPr>
                <w:rFonts w:hint="eastAsia" w:ascii="仿宋" w:eastAsia="仿宋" w:cs="仿宋"/>
                <w:sz w:val="16"/>
                <w:szCs w:val="16"/>
              </w:rPr>
              <w:t>169</w:t>
            </w:r>
          </w:p>
        </w:tc>
        <w:tc>
          <w:tcPr>
            <w:tcW w:w="1827" w:type="dxa"/>
            <w:tcBorders>
              <w:top w:val="single" w:color="000000" w:sz="4" w:space="0"/>
              <w:left w:val="single" w:color="000000" w:sz="4" w:space="0"/>
              <w:bottom w:val="single" w:color="000000" w:sz="4" w:space="0"/>
              <w:right w:val="single" w:color="000000" w:sz="4" w:space="0"/>
            </w:tcBorders>
            <w:vAlign w:val="center"/>
          </w:tcPr>
          <w:p w14:paraId="2A679A01">
            <w:pPr>
              <w:textAlignment w:val="center"/>
              <w:rPr>
                <w:rFonts w:ascii="仿宋" w:eastAsia="仿宋" w:cs="仿宋"/>
                <w:sz w:val="16"/>
                <w:szCs w:val="16"/>
              </w:rPr>
            </w:pPr>
            <w:r>
              <w:rPr>
                <w:rFonts w:hint="eastAsia" w:ascii="仿宋" w:eastAsia="仿宋" w:cs="仿宋"/>
                <w:sz w:val="16"/>
                <w:szCs w:val="16"/>
              </w:rPr>
              <w:t>对电子出版物制作单位未按规定办理备案手续等行为的行政处罚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5C371931">
            <w:pPr>
              <w:jc w:val="center"/>
              <w:textAlignment w:val="center"/>
              <w:rPr>
                <w:rFonts w:ascii="仿宋" w:eastAsia="仿宋" w:cs="仿宋"/>
                <w:sz w:val="16"/>
                <w:szCs w:val="16"/>
              </w:rPr>
            </w:pPr>
            <w:r>
              <w:rPr>
                <w:rFonts w:hint="eastAsia" w:ascii="仿宋" w:eastAsia="仿宋" w:cs="仿宋"/>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1AFD9795">
            <w:pPr>
              <w:textAlignment w:val="center"/>
              <w:rPr>
                <w:rFonts w:ascii="仿宋" w:eastAsia="仿宋" w:cs="仿宋"/>
                <w:sz w:val="16"/>
                <w:szCs w:val="16"/>
              </w:rPr>
            </w:pPr>
            <w:r>
              <w:rPr>
                <w:rFonts w:hint="eastAsia" w:ascii="仿宋" w:eastAsia="仿宋" w:cs="仿宋"/>
                <w:sz w:val="16"/>
                <w:szCs w:val="16"/>
              </w:rPr>
              <w:t>《电子出版物出版管理规定》</w:t>
            </w:r>
          </w:p>
          <w:p w14:paraId="3F5C4771">
            <w:pPr>
              <w:textAlignment w:val="center"/>
              <w:rPr>
                <w:rFonts w:ascii="仿宋" w:eastAsia="仿宋" w:cs="仿宋"/>
                <w:sz w:val="16"/>
                <w:szCs w:val="16"/>
              </w:rPr>
            </w:pPr>
            <w:r>
              <w:rPr>
                <w:rFonts w:hint="eastAsia" w:ascii="仿宋" w:eastAsia="仿宋" w:cs="仿宋"/>
                <w:sz w:val="16"/>
                <w:szCs w:val="16"/>
              </w:rPr>
              <w:t>第六十二条:有下列行为之一的，由新闻出版行政部门责令改正，给予警告，可并处三万元以下罚款：（一）电子出版物制作单位违反本规定第十七条，未办理备案手续的；（二）电子出版物出版单位违反本规定第二十一条，未按规定使用中国标准书号或者国内统一连续出版物号的；（三）电子出版物出版单位出版的电子出版物不符合国家的技术、质量标准和规范要求的，或者未按本规定第二十三条载明有关事项的；（四）电子出版物出版单位出版境外著作权人授权的电子出版物，违反本规定第二十四条、第二十七条、第二十八条、第二十九条有关规定的；（五）电子出版物出版单位与境外机构合作出版电子出版物，未按本规定第三十条办理选题审批手续的，未按本规定第三十二条将样盘报送备案的；（六）电子出版物进口经营单位违反本规定第四十一条的；（七）委托复制电子出版物非卖品违反本规定第四十二条的有关规定，或者未按第四十四条标明电子出版物非卖品统一编号的；（八）电子出版物出版单位及其他委托复制单位违反本规定第四十五条至第四十九条的规定，委托未经批准设立的复制单位复制，或者未遵守有关复制委托书的管理制度的。</w:t>
            </w:r>
          </w:p>
          <w:p w14:paraId="6FD5C7A2">
            <w:pPr>
              <w:textAlignment w:val="center"/>
              <w:rPr>
                <w:rFonts w:ascii="仿宋" w:eastAsia="仿宋" w:cs="仿宋"/>
                <w:sz w:val="16"/>
                <w:szCs w:val="16"/>
              </w:rPr>
            </w:pPr>
            <w:r>
              <w:rPr>
                <w:rFonts w:hint="eastAsia" w:ascii="仿宋" w:eastAsia="仿宋" w:cs="仿宋"/>
                <w:sz w:val="16"/>
                <w:szCs w:val="16"/>
              </w:rPr>
              <w:t>第十七条:出版行政部门对从事电子出版物制作的单位实行备案制管理。电子出版物制作单位应当于单位设立登记以及有关变更登记之日起30日内，将单位名称、地址、法定代表人或者主要负责人的姓名及营业执照复印件、法定代表人或主要负责人身份证明报所在地省、自治区、直辖市新闻出版行政部门备案。</w:t>
            </w:r>
          </w:p>
          <w:p w14:paraId="730633A2">
            <w:pPr>
              <w:textAlignment w:val="center"/>
              <w:rPr>
                <w:rFonts w:ascii="仿宋" w:eastAsia="仿宋" w:cs="仿宋"/>
                <w:sz w:val="16"/>
                <w:szCs w:val="16"/>
              </w:rPr>
            </w:pPr>
            <w:r>
              <w:rPr>
                <w:rFonts w:hint="eastAsia" w:ascii="仿宋" w:eastAsia="仿宋" w:cs="仿宋"/>
                <w:sz w:val="16"/>
                <w:szCs w:val="16"/>
              </w:rPr>
              <w:t>本规定所称电子出版物制作，是指通过创作、加工、设计等方式，提供用于出版、复制、发行的电子出版物节目源</w:t>
            </w:r>
            <w:r>
              <w:rPr>
                <w:rFonts w:hint="eastAsia" w:ascii="仿宋" w:eastAsia="仿宋" w:cs="仿宋"/>
                <w:sz w:val="18"/>
                <w:szCs w:val="18"/>
              </w:rPr>
              <w:t>的</w:t>
            </w:r>
            <w:r>
              <w:rPr>
                <w:rFonts w:hint="eastAsia" w:ascii="仿宋" w:eastAsia="仿宋" w:cs="仿宋"/>
                <w:sz w:val="16"/>
                <w:szCs w:val="16"/>
              </w:rPr>
              <w:t>经营活动。</w:t>
            </w:r>
          </w:p>
          <w:p w14:paraId="1A1A341F">
            <w:pPr>
              <w:textAlignment w:val="center"/>
              <w:rPr>
                <w:rFonts w:ascii="仿宋" w:eastAsia="仿宋" w:cs="仿宋"/>
                <w:sz w:val="16"/>
                <w:szCs w:val="16"/>
              </w:rPr>
            </w:pPr>
            <w:r>
              <w:rPr>
                <w:rFonts w:hint="eastAsia" w:ascii="仿宋" w:eastAsia="仿宋" w:cs="仿宋"/>
                <w:sz w:val="16"/>
                <w:szCs w:val="16"/>
              </w:rPr>
              <w:t>第二十一条:出版电子出版物，必须按规定使用中国标准书号。同一内容，不同载体形态、格式的电子出版物，应当分别使用不同的中国标准书号。</w:t>
            </w:r>
          </w:p>
          <w:p w14:paraId="6231FE95">
            <w:pPr>
              <w:textAlignment w:val="center"/>
              <w:rPr>
                <w:rFonts w:ascii="仿宋" w:eastAsia="仿宋" w:cs="仿宋"/>
                <w:sz w:val="16"/>
                <w:szCs w:val="16"/>
              </w:rPr>
            </w:pPr>
            <w:r>
              <w:rPr>
                <w:rFonts w:hint="eastAsia" w:ascii="仿宋" w:eastAsia="仿宋" w:cs="仿宋"/>
                <w:sz w:val="16"/>
                <w:szCs w:val="16"/>
              </w:rPr>
              <w:t>出版连续型电子出版物，必须按规定使用国内统一连续出版物号，不得使用中国标准书号出版连续型电子出版物。</w:t>
            </w:r>
          </w:p>
          <w:p w14:paraId="6D676E26">
            <w:pPr>
              <w:textAlignment w:val="center"/>
              <w:rPr>
                <w:rFonts w:ascii="仿宋" w:eastAsia="仿宋" w:cs="仿宋"/>
                <w:sz w:val="16"/>
                <w:szCs w:val="16"/>
              </w:rPr>
            </w:pPr>
            <w:r>
              <w:rPr>
                <w:rFonts w:hint="eastAsia" w:ascii="仿宋" w:eastAsia="仿宋" w:cs="仿宋"/>
                <w:sz w:val="16"/>
                <w:szCs w:val="16"/>
              </w:rPr>
              <w:t>第二十三条:电子出版物应当符合国家的技术、质量标准和规范要求。</w:t>
            </w:r>
          </w:p>
          <w:p w14:paraId="7CDA5760">
            <w:pPr>
              <w:textAlignment w:val="center"/>
              <w:rPr>
                <w:rFonts w:ascii="仿宋" w:eastAsia="仿宋" w:cs="仿宋"/>
                <w:sz w:val="16"/>
                <w:szCs w:val="16"/>
              </w:rPr>
            </w:pPr>
            <w:r>
              <w:rPr>
                <w:rFonts w:hint="eastAsia" w:ascii="仿宋" w:eastAsia="仿宋" w:cs="仿宋"/>
                <w:sz w:val="16"/>
                <w:szCs w:val="16"/>
              </w:rPr>
              <w:t>出版电子出版物，须在电子出版物载体的印刷标识面或其装帧的显著位置载明电子出版物制作、出版单位的名称，中国标准书号或国内统一连续出版物号及条码，著作权人名称以及出版日期等其他有关事项。</w:t>
            </w:r>
          </w:p>
          <w:p w14:paraId="33B25EF4">
            <w:pPr>
              <w:textAlignment w:val="center"/>
              <w:rPr>
                <w:rFonts w:ascii="仿宋" w:eastAsia="仿宋" w:cs="仿宋"/>
                <w:sz w:val="16"/>
                <w:szCs w:val="16"/>
              </w:rPr>
            </w:pPr>
            <w:r>
              <w:rPr>
                <w:rFonts w:hint="eastAsia" w:ascii="仿宋" w:eastAsia="仿宋" w:cs="仿宋"/>
                <w:sz w:val="16"/>
                <w:szCs w:val="16"/>
              </w:rPr>
              <w:t>第二十四条:电子出版物出版单位申请出版境外著作权人授权的电子出版物，须向所在地省、自治区、直辖市新闻出版行政部门提出申请；所在地省、自治区、直辖市新闻出版行政部门审核同意后，报新闻出版总署审批。</w:t>
            </w:r>
          </w:p>
          <w:p w14:paraId="663A0E75">
            <w:pPr>
              <w:textAlignment w:val="center"/>
              <w:rPr>
                <w:rFonts w:ascii="仿宋" w:eastAsia="仿宋" w:cs="仿宋"/>
                <w:sz w:val="16"/>
                <w:szCs w:val="16"/>
              </w:rPr>
            </w:pPr>
            <w:r>
              <w:rPr>
                <w:rFonts w:hint="eastAsia" w:ascii="仿宋" w:eastAsia="仿宋" w:cs="仿宋"/>
                <w:sz w:val="16"/>
                <w:szCs w:val="16"/>
              </w:rPr>
              <w:t>第二十七条:境外著作权人授权的电子出版物，须在电子出版物载体的印刷标识面或其装帧的显著位置载明引进出版批准文号和著作权授权合同登记证号。</w:t>
            </w:r>
          </w:p>
          <w:p w14:paraId="44966FD2">
            <w:pPr>
              <w:textAlignment w:val="center"/>
              <w:rPr>
                <w:rFonts w:ascii="仿宋" w:eastAsia="仿宋" w:cs="仿宋"/>
                <w:sz w:val="16"/>
                <w:szCs w:val="16"/>
              </w:rPr>
            </w:pPr>
            <w:r>
              <w:rPr>
                <w:rFonts w:hint="eastAsia" w:ascii="仿宋" w:eastAsia="仿宋" w:cs="仿宋"/>
                <w:sz w:val="16"/>
                <w:szCs w:val="16"/>
              </w:rPr>
              <w:t>第二十八条:已经批准出版的境外著作权人授权的电子出版物，若出版升级版本，须按照本规定第二十五条提交申请材料，报所在地省、自治区、直辖市新闻出版行政部门审批。</w:t>
            </w:r>
          </w:p>
          <w:p w14:paraId="3EFB630B">
            <w:pPr>
              <w:textAlignment w:val="center"/>
              <w:rPr>
                <w:rFonts w:ascii="仿宋" w:eastAsia="仿宋" w:cs="仿宋"/>
                <w:sz w:val="16"/>
                <w:szCs w:val="16"/>
              </w:rPr>
            </w:pPr>
            <w:r>
              <w:rPr>
                <w:rFonts w:hint="eastAsia" w:ascii="仿宋" w:eastAsia="仿宋" w:cs="仿宋"/>
                <w:sz w:val="16"/>
                <w:szCs w:val="16"/>
              </w:rPr>
              <w:t>第二十九条:出版境外著作权人授权的电子游戏测试盘及境外互联网游戏作品客户端程序光盘，须按照本规定第二十五条提交申请材料，报所在地省、自治区、直辖市新闻出版行政部门审批。</w:t>
            </w:r>
          </w:p>
          <w:p w14:paraId="3C65A0D2">
            <w:pPr>
              <w:textAlignment w:val="center"/>
              <w:rPr>
                <w:rFonts w:ascii="仿宋" w:eastAsia="仿宋" w:cs="仿宋"/>
                <w:sz w:val="16"/>
                <w:szCs w:val="16"/>
              </w:rPr>
            </w:pPr>
            <w:r>
              <w:rPr>
                <w:rFonts w:hint="eastAsia" w:ascii="仿宋" w:eastAsia="仿宋" w:cs="仿宋"/>
                <w:sz w:val="16"/>
                <w:szCs w:val="16"/>
              </w:rPr>
              <w:t>第三十条:电子出版物出版单位与境外机构合作出版电子出版物，须经主管单位同意后，将选题报所在地省、自治区、直辖市新闻出版行政部门审核；省、自治区、直辖市新闻出版行政部门审核同意后，报新闻出版总署审批。</w:t>
            </w:r>
          </w:p>
          <w:p w14:paraId="22241980">
            <w:pPr>
              <w:textAlignment w:val="center"/>
              <w:rPr>
                <w:rFonts w:ascii="仿宋" w:eastAsia="仿宋" w:cs="仿宋"/>
                <w:sz w:val="16"/>
                <w:szCs w:val="16"/>
              </w:rPr>
            </w:pPr>
            <w:r>
              <w:rPr>
                <w:rFonts w:hint="eastAsia" w:ascii="仿宋" w:eastAsia="仿宋" w:cs="仿宋"/>
                <w:sz w:val="16"/>
                <w:szCs w:val="16"/>
              </w:rPr>
              <w:t>新闻出版总署自受理合作出版电子出版物选题申请之日起20日内，作出批准或者不批准的决定；不批准的，应当说明理由。</w:t>
            </w:r>
          </w:p>
          <w:p w14:paraId="52998F30">
            <w:pPr>
              <w:textAlignment w:val="center"/>
              <w:rPr>
                <w:rFonts w:ascii="仿宋" w:eastAsia="仿宋" w:cs="仿宋"/>
                <w:sz w:val="16"/>
                <w:szCs w:val="16"/>
              </w:rPr>
            </w:pPr>
            <w:r>
              <w:rPr>
                <w:rFonts w:hint="eastAsia" w:ascii="仿宋" w:eastAsia="仿宋" w:cs="仿宋"/>
                <w:sz w:val="16"/>
                <w:szCs w:val="16"/>
              </w:rPr>
              <w:t>第三十二条:电子出版物出版单位与境外机构合作出版电子出版物，应在该电子出版物出版30日内将样盘报送新闻出版总署备案。</w:t>
            </w:r>
          </w:p>
          <w:p w14:paraId="49C8FBA7">
            <w:pPr>
              <w:textAlignment w:val="center"/>
              <w:rPr>
                <w:rFonts w:ascii="仿宋" w:eastAsia="仿宋" w:cs="仿宋"/>
                <w:sz w:val="16"/>
                <w:szCs w:val="16"/>
              </w:rPr>
            </w:pPr>
            <w:r>
              <w:rPr>
                <w:rFonts w:hint="eastAsia" w:ascii="仿宋" w:eastAsia="仿宋" w:cs="仿宋"/>
                <w:sz w:val="16"/>
                <w:szCs w:val="16"/>
              </w:rPr>
              <w:t>第四十一条:进口电子出版物的外包装上应贴有标识，载明批准进口文号及用中文注明的出版者名称、地址、著作权人名称、出版日期等有关事项。</w:t>
            </w:r>
          </w:p>
          <w:p w14:paraId="121EF74C">
            <w:pPr>
              <w:textAlignment w:val="center"/>
              <w:rPr>
                <w:rFonts w:ascii="仿宋" w:eastAsia="仿宋" w:cs="仿宋"/>
                <w:sz w:val="16"/>
                <w:szCs w:val="16"/>
              </w:rPr>
            </w:pPr>
            <w:r>
              <w:rPr>
                <w:rFonts w:hint="eastAsia" w:ascii="仿宋" w:eastAsia="仿宋" w:cs="仿宋"/>
                <w:sz w:val="16"/>
                <w:szCs w:val="16"/>
              </w:rPr>
              <w:t>第四十二条：委托复制电子出版物非卖品，须向委托方或受托方所在地省、自治区、直辖市新闻出版行政部门提出申请，申请书应写明电子出版物非卖品的使用目的、名称、内容、发送对象、复制数量、载体形式等，并附样品。</w:t>
            </w:r>
          </w:p>
          <w:p w14:paraId="49BEDBC2">
            <w:pPr>
              <w:textAlignment w:val="center"/>
              <w:rPr>
                <w:rFonts w:ascii="仿宋" w:eastAsia="仿宋" w:cs="仿宋"/>
                <w:sz w:val="16"/>
                <w:szCs w:val="16"/>
              </w:rPr>
            </w:pPr>
            <w:r>
              <w:rPr>
                <w:rFonts w:hint="eastAsia" w:ascii="仿宋" w:eastAsia="仿宋" w:cs="仿宋"/>
                <w:sz w:val="16"/>
                <w:szCs w:val="16"/>
              </w:rPr>
              <w:t>电子出版物非卖品内容限于公益宣传、企事业单位业务宣传、交流、商品介绍等，不得定价，不得销售、变相销售或与其他商品搭配销售。</w:t>
            </w:r>
          </w:p>
          <w:p w14:paraId="4AAA215F">
            <w:pPr>
              <w:textAlignment w:val="center"/>
              <w:rPr>
                <w:rFonts w:ascii="仿宋" w:eastAsia="仿宋" w:cs="仿宋"/>
                <w:sz w:val="16"/>
                <w:szCs w:val="16"/>
              </w:rPr>
            </w:pPr>
            <w:r>
              <w:rPr>
                <w:rFonts w:hint="eastAsia" w:ascii="仿宋" w:eastAsia="仿宋" w:cs="仿宋"/>
                <w:sz w:val="16"/>
                <w:szCs w:val="16"/>
              </w:rPr>
              <w:t>第四十五条：电子出版物、电子出版物非卖品应当委托经新闻出版总署批准设立的复制单位复制。</w:t>
            </w:r>
          </w:p>
          <w:p w14:paraId="4095D1C6">
            <w:pPr>
              <w:textAlignment w:val="center"/>
              <w:rPr>
                <w:rFonts w:ascii="仿宋" w:eastAsia="仿宋" w:cs="仿宋"/>
                <w:sz w:val="16"/>
                <w:szCs w:val="16"/>
              </w:rPr>
            </w:pPr>
            <w:r>
              <w:rPr>
                <w:rFonts w:hint="eastAsia" w:ascii="仿宋" w:eastAsia="仿宋" w:cs="仿宋"/>
                <w:sz w:val="16"/>
                <w:szCs w:val="16"/>
              </w:rPr>
              <w:t>第四十六条：委托复制电子出版物和电子出版物非卖品，必须使用复制委托书，并遵守国家关于复制委托书的管理规定。</w:t>
            </w:r>
          </w:p>
          <w:p w14:paraId="631EB481">
            <w:pPr>
              <w:textAlignment w:val="center"/>
              <w:rPr>
                <w:rFonts w:ascii="仿宋" w:eastAsia="仿宋" w:cs="仿宋"/>
                <w:sz w:val="16"/>
                <w:szCs w:val="16"/>
              </w:rPr>
            </w:pPr>
            <w:r>
              <w:rPr>
                <w:rFonts w:hint="eastAsia" w:ascii="仿宋" w:eastAsia="仿宋" w:cs="仿宋"/>
                <w:sz w:val="16"/>
                <w:szCs w:val="16"/>
              </w:rPr>
              <w:t>复制委托书由新闻出版总署统一印制。</w:t>
            </w:r>
          </w:p>
          <w:p w14:paraId="683333B8">
            <w:pPr>
              <w:textAlignment w:val="center"/>
              <w:rPr>
                <w:rFonts w:ascii="仿宋" w:eastAsia="仿宋" w:cs="仿宋"/>
                <w:sz w:val="16"/>
                <w:szCs w:val="16"/>
              </w:rPr>
            </w:pPr>
            <w:r>
              <w:rPr>
                <w:rFonts w:hint="eastAsia" w:ascii="仿宋" w:eastAsia="仿宋" w:cs="仿宋"/>
                <w:sz w:val="16"/>
                <w:szCs w:val="16"/>
              </w:rPr>
              <w:t>第四十七条：委托复制电子出版物、电子出版物非卖品的单位，应当保证开具的复制委托书内容真实、准确、完整，并须将开具的复制委托书直接交送复制单位。</w:t>
            </w:r>
          </w:p>
          <w:p w14:paraId="78A5ECE9">
            <w:pPr>
              <w:textAlignment w:val="center"/>
              <w:rPr>
                <w:rFonts w:ascii="仿宋" w:eastAsia="仿宋" w:cs="仿宋"/>
                <w:sz w:val="16"/>
                <w:szCs w:val="16"/>
              </w:rPr>
            </w:pPr>
            <w:r>
              <w:rPr>
                <w:rFonts w:hint="eastAsia" w:ascii="仿宋" w:eastAsia="仿宋" w:cs="仿宋"/>
                <w:sz w:val="16"/>
                <w:szCs w:val="16"/>
              </w:rPr>
              <w:t>委托复制电子出版物、电子出版物非卖品的单位不得以任何形式向任何单位或者个人转让、出售本单位的复制委托书。</w:t>
            </w:r>
          </w:p>
          <w:p w14:paraId="3C1142C2">
            <w:pPr>
              <w:textAlignment w:val="center"/>
              <w:rPr>
                <w:rFonts w:ascii="仿宋" w:eastAsia="仿宋" w:cs="仿宋"/>
                <w:sz w:val="16"/>
                <w:szCs w:val="16"/>
              </w:rPr>
            </w:pPr>
            <w:r>
              <w:rPr>
                <w:rFonts w:hint="eastAsia" w:ascii="仿宋" w:eastAsia="仿宋" w:cs="仿宋"/>
                <w:sz w:val="16"/>
                <w:szCs w:val="16"/>
              </w:rPr>
              <w:t>第四十八条：委托复制电子出版物的单位，自电子出版物完成复制之日起30日内，须向所在地省、自治区、直辖市新闻出版行政部门上交本单位及复制单位签章的复制委托书第二联及样品。</w:t>
            </w:r>
          </w:p>
          <w:p w14:paraId="5F9587D6">
            <w:pPr>
              <w:textAlignment w:val="center"/>
              <w:rPr>
                <w:rFonts w:ascii="仿宋" w:eastAsia="仿宋" w:cs="仿宋"/>
                <w:sz w:val="16"/>
                <w:szCs w:val="16"/>
              </w:rPr>
            </w:pPr>
            <w:r>
              <w:rPr>
                <w:rFonts w:hint="eastAsia" w:ascii="仿宋" w:eastAsia="仿宋" w:cs="仿宋"/>
                <w:sz w:val="16"/>
                <w:szCs w:val="16"/>
              </w:rPr>
              <w:t>委托复制电子出版物的单位须将电子出版物复制委托书第四联保存2年备查。</w:t>
            </w:r>
          </w:p>
          <w:p w14:paraId="5CC4FAD0">
            <w:pPr>
              <w:textAlignment w:val="center"/>
              <w:rPr>
                <w:rFonts w:ascii="仿宋" w:eastAsia="仿宋" w:cs="仿宋"/>
                <w:sz w:val="16"/>
                <w:szCs w:val="16"/>
              </w:rPr>
            </w:pPr>
            <w:r>
              <w:rPr>
                <w:rFonts w:hint="eastAsia" w:ascii="仿宋" w:eastAsia="仿宋" w:cs="仿宋"/>
                <w:sz w:val="16"/>
                <w:szCs w:val="16"/>
              </w:rPr>
              <w:t>第四十九条：委托复制电子出版物、电子出版物非卖品的单位，经批准获得电子出版物复制委托书之日起90日内未使用的，须向发放该委托书的省、自治区、直辖市新闻出版行政部门交回复制委托书。</w:t>
            </w:r>
          </w:p>
        </w:tc>
        <w:tc>
          <w:tcPr>
            <w:tcW w:w="893" w:type="dxa"/>
            <w:tcBorders>
              <w:top w:val="single" w:color="000000" w:sz="4" w:space="0"/>
              <w:left w:val="single" w:color="000000" w:sz="4" w:space="0"/>
              <w:bottom w:val="single" w:color="000000" w:sz="4" w:space="0"/>
              <w:right w:val="single" w:color="000000" w:sz="4" w:space="0"/>
            </w:tcBorders>
            <w:vAlign w:val="center"/>
          </w:tcPr>
          <w:p w14:paraId="7CD25EEB">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778F7313">
            <w:pPr>
              <w:jc w:val="center"/>
              <w:textAlignment w:val="center"/>
              <w:rPr>
                <w:rFonts w:ascii="仿宋" w:eastAsia="仿宋" w:cs="仿宋"/>
                <w:sz w:val="16"/>
                <w:szCs w:val="16"/>
              </w:rPr>
            </w:pPr>
            <w:r>
              <w:rPr>
                <w:rFonts w:hint="eastAsia" w:ascii="仿宋" w:eastAsia="仿宋" w:cs="仿宋"/>
                <w:kern w:val="0"/>
                <w:sz w:val="16"/>
                <w:szCs w:val="16"/>
                <w:lang w:eastAsia="zh-CN"/>
              </w:rPr>
              <w:t>涉企</w:t>
            </w:r>
          </w:p>
        </w:tc>
      </w:tr>
      <w:tr w14:paraId="506AF0DD">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06D9F856">
            <w:pPr>
              <w:jc w:val="center"/>
              <w:textAlignment w:val="center"/>
              <w:rPr>
                <w:rFonts w:ascii="仿宋" w:eastAsia="仿宋" w:cs="仿宋"/>
                <w:sz w:val="16"/>
                <w:szCs w:val="16"/>
              </w:rPr>
            </w:pPr>
            <w:r>
              <w:rPr>
                <w:rFonts w:hint="eastAsia" w:ascii="仿宋" w:eastAsia="仿宋" w:cs="仿宋"/>
                <w:sz w:val="16"/>
                <w:szCs w:val="16"/>
              </w:rPr>
              <w:t>170</w:t>
            </w:r>
          </w:p>
        </w:tc>
        <w:tc>
          <w:tcPr>
            <w:tcW w:w="1827" w:type="dxa"/>
            <w:tcBorders>
              <w:top w:val="single" w:color="000000" w:sz="4" w:space="0"/>
              <w:left w:val="single" w:color="000000" w:sz="4" w:space="0"/>
              <w:bottom w:val="single" w:color="000000" w:sz="4" w:space="0"/>
              <w:right w:val="single" w:color="000000" w:sz="4" w:space="0"/>
            </w:tcBorders>
            <w:vAlign w:val="center"/>
          </w:tcPr>
          <w:p w14:paraId="1D6FE3F1">
            <w:pPr>
              <w:textAlignment w:val="center"/>
              <w:rPr>
                <w:rFonts w:ascii="仿宋" w:eastAsia="仿宋" w:cs="仿宋"/>
                <w:sz w:val="16"/>
                <w:szCs w:val="16"/>
              </w:rPr>
            </w:pPr>
            <w:r>
              <w:rPr>
                <w:rFonts w:hint="eastAsia" w:ascii="仿宋" w:eastAsia="仿宋" w:cs="仿宋"/>
                <w:sz w:val="16"/>
                <w:szCs w:val="16"/>
              </w:rPr>
              <w:t>对未经批准，擅自设立图书出版单位等行为的行政处罚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3F0051E8">
            <w:pPr>
              <w:jc w:val="center"/>
              <w:textAlignment w:val="center"/>
              <w:rPr>
                <w:rFonts w:ascii="仿宋" w:eastAsia="仿宋" w:cs="仿宋"/>
                <w:sz w:val="16"/>
                <w:szCs w:val="16"/>
              </w:rPr>
            </w:pPr>
            <w:r>
              <w:rPr>
                <w:rFonts w:hint="eastAsia" w:ascii="仿宋" w:eastAsia="仿宋" w:cs="仿宋"/>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111E2C4B">
            <w:pPr>
              <w:textAlignment w:val="center"/>
              <w:rPr>
                <w:rFonts w:ascii="仿宋" w:eastAsia="仿宋" w:cs="仿宋"/>
                <w:sz w:val="16"/>
                <w:szCs w:val="16"/>
              </w:rPr>
            </w:pPr>
            <w:r>
              <w:rPr>
                <w:rFonts w:hint="eastAsia" w:ascii="仿宋" w:eastAsia="仿宋" w:cs="仿宋"/>
                <w:sz w:val="16"/>
                <w:szCs w:val="16"/>
              </w:rPr>
              <w:t xml:space="preserve">1.《图书出版管理规定》 </w:t>
            </w:r>
            <w:r>
              <w:rPr>
                <w:rFonts w:hint="eastAsia" w:ascii="仿宋" w:eastAsia="仿宋" w:cs="仿宋"/>
                <w:sz w:val="16"/>
                <w:szCs w:val="16"/>
              </w:rPr>
              <w:br w:type="textWrapping"/>
            </w:r>
            <w:r>
              <w:rPr>
                <w:rFonts w:hint="eastAsia" w:ascii="仿宋" w:eastAsia="仿宋" w:cs="仿宋"/>
                <w:sz w:val="16"/>
                <w:szCs w:val="16"/>
              </w:rPr>
              <w:t>第四十七条：未经批准，擅自设立图书出版单位，或者擅自从事图书出版业务，假冒、伪造图书出版单位名称出版图书的，按照《出版管理条例》第五十五条（2020年修订版第六十一条）处罚。</w:t>
            </w:r>
          </w:p>
          <w:p w14:paraId="289AE60C">
            <w:pPr>
              <w:textAlignment w:val="center"/>
              <w:rPr>
                <w:rFonts w:ascii="仿宋" w:eastAsia="仿宋" w:cs="仿宋"/>
                <w:sz w:val="16"/>
                <w:szCs w:val="16"/>
              </w:rPr>
            </w:pPr>
            <w:r>
              <w:rPr>
                <w:rFonts w:hint="eastAsia" w:ascii="仿宋" w:eastAsia="仿宋" w:cs="仿宋"/>
                <w:sz w:val="16"/>
                <w:szCs w:val="16"/>
              </w:rPr>
              <w:t xml:space="preserve">2.《出版管理条例》 </w:t>
            </w:r>
            <w:r>
              <w:rPr>
                <w:rFonts w:hint="eastAsia" w:ascii="仿宋" w:eastAsia="仿宋" w:cs="仿宋"/>
                <w:sz w:val="16"/>
                <w:szCs w:val="16"/>
              </w:rPr>
              <w:br w:type="textWrapping"/>
            </w:r>
            <w:r>
              <w:rPr>
                <w:rFonts w:hint="eastAsia" w:ascii="仿宋" w:eastAsia="仿宋" w:cs="仿宋"/>
                <w:sz w:val="16"/>
                <w:szCs w:val="16"/>
              </w:rPr>
              <w:t xml:space="preserve">第六十一条：未经批准，擅自设立出版物的出版、印刷或者复制、进口单位，或者擅自从事出版物的出版、印刷或者复制、进口、发行业务，假冒出版单位名称或者伪造、假冒报纸、期刊名称出版出版物的，由出版行政主管部门、工商行政管理部门依照法定职权予以取缔；依照刑法关于非法经营罪的规定，依法追究刑事责任；尚不够刑事处罚的，没收出版物、违法所得和从事违法活动的专用工具、设备，违法经营额1万元以上的，并处违法经营额5倍以上10倍以下的罚款，违法经营额不足1万元的，可以处5万元以下的罚款；侵犯他人合法权益的，依法承担民事责任。 </w:t>
            </w:r>
          </w:p>
        </w:tc>
        <w:tc>
          <w:tcPr>
            <w:tcW w:w="893" w:type="dxa"/>
            <w:tcBorders>
              <w:top w:val="single" w:color="000000" w:sz="4" w:space="0"/>
              <w:left w:val="single" w:color="000000" w:sz="4" w:space="0"/>
              <w:bottom w:val="single" w:color="000000" w:sz="4" w:space="0"/>
              <w:right w:val="single" w:color="000000" w:sz="4" w:space="0"/>
            </w:tcBorders>
            <w:vAlign w:val="center"/>
          </w:tcPr>
          <w:p w14:paraId="715C8CD3">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2A13998B">
            <w:pPr>
              <w:jc w:val="center"/>
              <w:textAlignment w:val="center"/>
              <w:rPr>
                <w:rFonts w:ascii="仿宋" w:eastAsia="仿宋" w:cs="仿宋"/>
                <w:sz w:val="16"/>
                <w:szCs w:val="16"/>
              </w:rPr>
            </w:pPr>
            <w:r>
              <w:rPr>
                <w:rFonts w:hint="eastAsia" w:ascii="仿宋" w:eastAsia="仿宋" w:cs="仿宋"/>
                <w:kern w:val="0"/>
                <w:sz w:val="16"/>
                <w:szCs w:val="16"/>
                <w:lang w:eastAsia="zh-CN"/>
              </w:rPr>
              <w:t>涉企</w:t>
            </w:r>
          </w:p>
        </w:tc>
      </w:tr>
      <w:tr w14:paraId="52A502BB">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1C5CBAFC">
            <w:pPr>
              <w:jc w:val="center"/>
              <w:textAlignment w:val="center"/>
              <w:rPr>
                <w:rFonts w:ascii="仿宋" w:eastAsia="仿宋" w:cs="仿宋"/>
                <w:sz w:val="16"/>
                <w:szCs w:val="16"/>
              </w:rPr>
            </w:pPr>
            <w:r>
              <w:rPr>
                <w:rFonts w:hint="eastAsia" w:ascii="仿宋" w:eastAsia="仿宋" w:cs="仿宋"/>
                <w:sz w:val="16"/>
                <w:szCs w:val="16"/>
              </w:rPr>
              <w:t>171</w:t>
            </w:r>
          </w:p>
        </w:tc>
        <w:tc>
          <w:tcPr>
            <w:tcW w:w="1827" w:type="dxa"/>
            <w:tcBorders>
              <w:top w:val="single" w:color="000000" w:sz="4" w:space="0"/>
              <w:left w:val="single" w:color="000000" w:sz="4" w:space="0"/>
              <w:bottom w:val="single" w:color="000000" w:sz="4" w:space="0"/>
              <w:right w:val="single" w:color="000000" w:sz="4" w:space="0"/>
            </w:tcBorders>
            <w:vAlign w:val="center"/>
          </w:tcPr>
          <w:p w14:paraId="276CA2EC">
            <w:pPr>
              <w:textAlignment w:val="center"/>
              <w:rPr>
                <w:rFonts w:ascii="仿宋" w:eastAsia="仿宋" w:cs="仿宋"/>
                <w:sz w:val="16"/>
                <w:szCs w:val="16"/>
              </w:rPr>
            </w:pPr>
            <w:r>
              <w:rPr>
                <w:rFonts w:hint="eastAsia" w:ascii="仿宋" w:eastAsia="仿宋" w:cs="仿宋"/>
                <w:sz w:val="16"/>
                <w:szCs w:val="16"/>
              </w:rPr>
              <w:t>对未经批准，擅自设立期刊出版单位，或者擅自从事期刊出版业务，假冒期刊出版单位名称或者伪造、假冒期刊名称出版期刊的行政处罚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51D9C114">
            <w:pPr>
              <w:jc w:val="center"/>
              <w:textAlignment w:val="center"/>
              <w:rPr>
                <w:rFonts w:ascii="仿宋" w:eastAsia="仿宋" w:cs="仿宋"/>
                <w:sz w:val="16"/>
                <w:szCs w:val="16"/>
              </w:rPr>
            </w:pPr>
            <w:r>
              <w:rPr>
                <w:rFonts w:hint="eastAsia" w:ascii="仿宋" w:eastAsia="仿宋" w:cs="仿宋"/>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19DAB41D">
            <w:pPr>
              <w:textAlignment w:val="center"/>
              <w:rPr>
                <w:rFonts w:ascii="仿宋" w:eastAsia="仿宋" w:cs="仿宋"/>
                <w:sz w:val="16"/>
                <w:szCs w:val="16"/>
              </w:rPr>
            </w:pPr>
            <w:r>
              <w:rPr>
                <w:rFonts w:hint="eastAsia" w:ascii="仿宋" w:eastAsia="仿宋" w:cs="仿宋"/>
                <w:sz w:val="16"/>
                <w:szCs w:val="16"/>
              </w:rPr>
              <w:t xml:space="preserve">1.《期刊出版管理规定》 </w:t>
            </w:r>
            <w:r>
              <w:rPr>
                <w:rFonts w:hint="eastAsia" w:ascii="仿宋" w:eastAsia="仿宋" w:cs="仿宋"/>
                <w:sz w:val="16"/>
                <w:szCs w:val="16"/>
              </w:rPr>
              <w:br w:type="textWrapping"/>
            </w:r>
            <w:r>
              <w:rPr>
                <w:rFonts w:hint="eastAsia" w:ascii="仿宋" w:eastAsia="仿宋" w:cs="仿宋"/>
                <w:sz w:val="16"/>
                <w:szCs w:val="16"/>
              </w:rPr>
              <w:t>第五十七条：未经批准，擅自设立期刊出版单位，或者擅自从事期刊出版业务，假冒期刊出版单位名称或者伪造、假冒期刊名称出版期刊的，依照《出版管理条例》第六十一条处罚。</w:t>
            </w:r>
          </w:p>
          <w:p w14:paraId="56892A6B">
            <w:pPr>
              <w:textAlignment w:val="center"/>
              <w:rPr>
                <w:rFonts w:ascii="仿宋" w:eastAsia="仿宋" w:cs="仿宋"/>
                <w:sz w:val="16"/>
                <w:szCs w:val="16"/>
              </w:rPr>
            </w:pPr>
            <w:r>
              <w:rPr>
                <w:rFonts w:hint="eastAsia" w:ascii="仿宋" w:eastAsia="仿宋" w:cs="仿宋"/>
                <w:sz w:val="16"/>
                <w:szCs w:val="16"/>
              </w:rPr>
              <w:t xml:space="preserve">2.《出版管理条例》 </w:t>
            </w:r>
            <w:r>
              <w:rPr>
                <w:rFonts w:hint="eastAsia" w:ascii="仿宋" w:eastAsia="仿宋" w:cs="仿宋"/>
                <w:sz w:val="16"/>
                <w:szCs w:val="16"/>
              </w:rPr>
              <w:br w:type="textWrapping"/>
            </w:r>
            <w:r>
              <w:rPr>
                <w:rFonts w:hint="eastAsia" w:ascii="仿宋" w:eastAsia="仿宋" w:cs="仿宋"/>
                <w:sz w:val="16"/>
                <w:szCs w:val="16"/>
              </w:rPr>
              <w:t xml:space="preserve">第六十一条：未经批准，擅自设立出版物的出版、印刷或者复制、进口单位，或者擅自从事出版物的出版、印刷或者复制、进口、发行业务，假冒出版单位名称或者伪造、假冒报纸、期刊名称出版出版物的，由出版行政主管部门、工商行政管理部门依照法定职权予以取缔；依照刑法关于非法经营罪的规定，依法追究刑事责任；尚不够刑事处罚的，没收出版物、违法所得和从事违法活动的专用工具、设备，违法经营额1万元以上的，并处违法经营额5倍以上10倍以下的罚款，违法经营额不足1万元的，可以处5万元以下的罚款；侵犯他人合法权益的，依法承担民事责任。 </w:t>
            </w:r>
          </w:p>
        </w:tc>
        <w:tc>
          <w:tcPr>
            <w:tcW w:w="893" w:type="dxa"/>
            <w:tcBorders>
              <w:top w:val="single" w:color="000000" w:sz="4" w:space="0"/>
              <w:left w:val="single" w:color="000000" w:sz="4" w:space="0"/>
              <w:bottom w:val="single" w:color="000000" w:sz="4" w:space="0"/>
              <w:right w:val="single" w:color="000000" w:sz="4" w:space="0"/>
            </w:tcBorders>
            <w:vAlign w:val="center"/>
          </w:tcPr>
          <w:p w14:paraId="75671088">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002B60E6">
            <w:pPr>
              <w:jc w:val="center"/>
              <w:textAlignment w:val="center"/>
              <w:rPr>
                <w:rFonts w:ascii="仿宋" w:eastAsia="仿宋" w:cs="仿宋"/>
                <w:sz w:val="16"/>
                <w:szCs w:val="16"/>
              </w:rPr>
            </w:pPr>
            <w:r>
              <w:rPr>
                <w:rFonts w:hint="eastAsia" w:ascii="仿宋" w:eastAsia="仿宋" w:cs="仿宋"/>
                <w:kern w:val="0"/>
                <w:sz w:val="16"/>
                <w:szCs w:val="16"/>
                <w:lang w:eastAsia="zh-CN"/>
              </w:rPr>
              <w:t>涉企</w:t>
            </w:r>
          </w:p>
        </w:tc>
      </w:tr>
      <w:tr w14:paraId="4E193AA5">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28BCFD9B">
            <w:pPr>
              <w:jc w:val="center"/>
              <w:textAlignment w:val="center"/>
              <w:rPr>
                <w:rFonts w:ascii="仿宋" w:eastAsia="仿宋" w:cs="仿宋"/>
                <w:sz w:val="16"/>
                <w:szCs w:val="16"/>
              </w:rPr>
            </w:pPr>
            <w:r>
              <w:rPr>
                <w:rFonts w:hint="eastAsia" w:ascii="仿宋" w:eastAsia="仿宋" w:cs="仿宋"/>
                <w:sz w:val="16"/>
                <w:szCs w:val="16"/>
              </w:rPr>
              <w:t>172</w:t>
            </w:r>
          </w:p>
        </w:tc>
        <w:tc>
          <w:tcPr>
            <w:tcW w:w="1827" w:type="dxa"/>
            <w:tcBorders>
              <w:top w:val="single" w:color="000000" w:sz="4" w:space="0"/>
              <w:left w:val="single" w:color="000000" w:sz="4" w:space="0"/>
              <w:bottom w:val="single" w:color="000000" w:sz="4" w:space="0"/>
              <w:right w:val="single" w:color="000000" w:sz="4" w:space="0"/>
            </w:tcBorders>
            <w:vAlign w:val="center"/>
          </w:tcPr>
          <w:p w14:paraId="1C18293E">
            <w:pPr>
              <w:textAlignment w:val="center"/>
              <w:rPr>
                <w:rFonts w:ascii="仿宋" w:eastAsia="仿宋" w:cs="仿宋"/>
                <w:sz w:val="16"/>
                <w:szCs w:val="16"/>
              </w:rPr>
            </w:pPr>
            <w:r>
              <w:rPr>
                <w:rFonts w:hint="eastAsia" w:ascii="仿宋" w:eastAsia="仿宋" w:cs="仿宋"/>
                <w:sz w:val="16"/>
                <w:szCs w:val="16"/>
              </w:rPr>
              <w:t>对期刊出版单位出版含有《出版管理条例》和其他有关法律、法规以及国家规定禁载内容期刊的行政处罚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0F5E7748">
            <w:pPr>
              <w:jc w:val="center"/>
              <w:textAlignment w:val="center"/>
              <w:rPr>
                <w:rFonts w:ascii="仿宋" w:eastAsia="仿宋" w:cs="仿宋"/>
                <w:sz w:val="16"/>
                <w:szCs w:val="16"/>
              </w:rPr>
            </w:pPr>
            <w:r>
              <w:rPr>
                <w:rFonts w:hint="eastAsia" w:ascii="仿宋" w:eastAsia="仿宋" w:cs="仿宋"/>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185B4971">
            <w:pPr>
              <w:textAlignment w:val="center"/>
              <w:rPr>
                <w:rFonts w:ascii="仿宋" w:eastAsia="仿宋" w:cs="仿宋"/>
                <w:sz w:val="16"/>
                <w:szCs w:val="16"/>
              </w:rPr>
            </w:pPr>
            <w:r>
              <w:rPr>
                <w:rFonts w:hint="eastAsia" w:ascii="仿宋" w:eastAsia="仿宋" w:cs="仿宋"/>
                <w:sz w:val="16"/>
                <w:szCs w:val="16"/>
              </w:rPr>
              <w:t>1.《期刊出版管理规定》</w:t>
            </w:r>
          </w:p>
          <w:p w14:paraId="00D66299">
            <w:pPr>
              <w:textAlignment w:val="center"/>
              <w:rPr>
                <w:rFonts w:ascii="仿宋" w:eastAsia="仿宋" w:cs="仿宋"/>
                <w:sz w:val="16"/>
                <w:szCs w:val="16"/>
              </w:rPr>
            </w:pPr>
            <w:r>
              <w:rPr>
                <w:rFonts w:hint="eastAsia" w:ascii="仿宋" w:eastAsia="仿宋" w:cs="仿宋"/>
                <w:sz w:val="16"/>
                <w:szCs w:val="16"/>
              </w:rPr>
              <w:t>第五十八条：出版含有《出版管理条例》和其他有关法律、法规以及国家规定禁载内容期刊的，依照《出版管理条例》第六十二条处罚。</w:t>
            </w:r>
          </w:p>
          <w:p w14:paraId="3ED6094E">
            <w:pPr>
              <w:textAlignment w:val="center"/>
              <w:rPr>
                <w:rFonts w:ascii="仿宋" w:eastAsia="仿宋" w:cs="仿宋"/>
                <w:sz w:val="16"/>
                <w:szCs w:val="16"/>
              </w:rPr>
            </w:pPr>
            <w:r>
              <w:rPr>
                <w:rFonts w:hint="eastAsia" w:ascii="仿宋" w:eastAsia="仿宋" w:cs="仿宋"/>
                <w:sz w:val="16"/>
                <w:szCs w:val="16"/>
              </w:rPr>
              <w:t>2.《出版管理条例》</w:t>
            </w:r>
          </w:p>
          <w:p w14:paraId="1238CED7">
            <w:pPr>
              <w:textAlignment w:val="center"/>
              <w:rPr>
                <w:rFonts w:ascii="仿宋" w:eastAsia="仿宋" w:cs="仿宋"/>
                <w:sz w:val="16"/>
                <w:szCs w:val="16"/>
              </w:rPr>
            </w:pPr>
            <w:r>
              <w:rPr>
                <w:rFonts w:hint="eastAsia" w:ascii="仿宋" w:eastAsia="仿宋" w:cs="仿宋"/>
                <w:sz w:val="16"/>
                <w:szCs w:val="16"/>
              </w:rPr>
              <w:t>第六十二条：有下列行为之一，触犯刑律的，依照刑法有关规定，依法追究刑事责任；尚不够刑事处罚的，由出版行政主管部门责令限期停业整顿，没收出版物、违法所得，违法经营额1万元以上的，并处违法经营额5倍以上10倍以下的罚款；违法经营额不足1万元的，可以处5万元以下的罚款；情节严重的，由原发证机关吊销许可证：（一）出版、进口含有本条例第二十五条、第二十六条禁止内容的出版物的；（二）明知或者应知出版物含有本条例第二十五条、第二十六条禁止内容而印刷或者复制、发行的；（三）明知或者应知他人出版含有本条例第二十五条、第二十六条禁止内容的出版物而向其出售或者以其他形式转让本出版单位的名称、书号、刊号、版号、版面，或者出租本单位的名称、刊号的。</w:t>
            </w:r>
            <w:r>
              <w:rPr>
                <w:rFonts w:hint="eastAsia" w:ascii="仿宋" w:eastAsia="仿宋" w:cs="仿宋"/>
                <w:sz w:val="16"/>
                <w:szCs w:val="16"/>
              </w:rPr>
              <w:br w:type="textWrapping"/>
            </w:r>
            <w:r>
              <w:rPr>
                <w:rFonts w:hint="eastAsia" w:ascii="仿宋" w:eastAsia="仿宋" w:cs="仿宋"/>
                <w:sz w:val="16"/>
                <w:szCs w:val="16"/>
              </w:rPr>
              <w:t>第二十五条：任何出版物不得含有下列内容：（一）反对宪法确定的基本原则的；（二）危害国家统一、主权和领土完整的；（三）泄露国家秘密、危害国家安全或者损害国家荣誉和利益的；（四）煽动民族仇恨、民族歧视，破坏民族团结，或者侵害民族风俗、习惯的；（五）宣扬邪教、迷信的；（六）扰乱社会秩序，破坏社会稳定的；（七）宣扬淫秽、赌博、暴力或者教唆犯罪的；（八）侮辱或者诽谤他人，侵害他人合法权益的；（九）危害社会公德或者民族优秀文化传统的；（十）有法律、行政法规和国家规定禁止的其他内容的。</w:t>
            </w:r>
            <w:r>
              <w:rPr>
                <w:rFonts w:hint="eastAsia" w:ascii="仿宋" w:eastAsia="仿宋" w:cs="仿宋"/>
                <w:sz w:val="16"/>
                <w:szCs w:val="16"/>
              </w:rPr>
              <w:br w:type="textWrapping"/>
            </w:r>
            <w:r>
              <w:rPr>
                <w:rFonts w:hint="eastAsia" w:ascii="仿宋" w:eastAsia="仿宋" w:cs="仿宋"/>
                <w:sz w:val="16"/>
                <w:szCs w:val="16"/>
              </w:rPr>
              <w:t>第二十六条：以未成年人为对象的出版物不得含有诱发未成年人模仿违反社会公德的行为和违法犯罪的行为的内容，不得含有恐怖、残酷等妨害未成年人身心健康的内容。</w:t>
            </w:r>
          </w:p>
        </w:tc>
        <w:tc>
          <w:tcPr>
            <w:tcW w:w="893" w:type="dxa"/>
            <w:tcBorders>
              <w:top w:val="single" w:color="000000" w:sz="4" w:space="0"/>
              <w:left w:val="single" w:color="000000" w:sz="4" w:space="0"/>
              <w:bottom w:val="single" w:color="000000" w:sz="4" w:space="0"/>
              <w:right w:val="single" w:color="000000" w:sz="4" w:space="0"/>
            </w:tcBorders>
            <w:vAlign w:val="center"/>
          </w:tcPr>
          <w:p w14:paraId="625F2A5E">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7DFD264F">
            <w:pPr>
              <w:jc w:val="center"/>
              <w:textAlignment w:val="center"/>
              <w:rPr>
                <w:rFonts w:ascii="仿宋" w:eastAsia="仿宋" w:cs="仿宋"/>
                <w:sz w:val="16"/>
                <w:szCs w:val="16"/>
              </w:rPr>
            </w:pPr>
            <w:r>
              <w:rPr>
                <w:rFonts w:hint="eastAsia" w:ascii="仿宋" w:eastAsia="仿宋" w:cs="仿宋"/>
                <w:kern w:val="0"/>
                <w:sz w:val="16"/>
                <w:szCs w:val="16"/>
                <w:lang w:eastAsia="zh-CN"/>
              </w:rPr>
              <w:t>涉企</w:t>
            </w:r>
          </w:p>
        </w:tc>
      </w:tr>
      <w:tr w14:paraId="6E213A8A">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71190BD2">
            <w:pPr>
              <w:jc w:val="center"/>
              <w:textAlignment w:val="center"/>
              <w:rPr>
                <w:rFonts w:ascii="仿宋" w:eastAsia="仿宋" w:cs="仿宋"/>
                <w:sz w:val="16"/>
                <w:szCs w:val="16"/>
              </w:rPr>
            </w:pPr>
            <w:r>
              <w:rPr>
                <w:rFonts w:hint="eastAsia" w:ascii="仿宋" w:eastAsia="仿宋" w:cs="仿宋"/>
                <w:sz w:val="16"/>
                <w:szCs w:val="16"/>
              </w:rPr>
              <w:t>173</w:t>
            </w:r>
          </w:p>
        </w:tc>
        <w:tc>
          <w:tcPr>
            <w:tcW w:w="1827" w:type="dxa"/>
            <w:tcBorders>
              <w:top w:val="single" w:color="000000" w:sz="4" w:space="0"/>
              <w:left w:val="single" w:color="000000" w:sz="4" w:space="0"/>
              <w:bottom w:val="single" w:color="000000" w:sz="4" w:space="0"/>
              <w:right w:val="single" w:color="000000" w:sz="4" w:space="0"/>
            </w:tcBorders>
            <w:vAlign w:val="center"/>
          </w:tcPr>
          <w:p w14:paraId="58E427E7">
            <w:pPr>
              <w:textAlignment w:val="center"/>
              <w:rPr>
                <w:rFonts w:ascii="仿宋" w:eastAsia="仿宋" w:cs="仿宋"/>
                <w:sz w:val="16"/>
                <w:szCs w:val="16"/>
              </w:rPr>
            </w:pPr>
            <w:r>
              <w:rPr>
                <w:rFonts w:hint="eastAsia" w:ascii="仿宋" w:eastAsia="仿宋" w:cs="仿宋"/>
                <w:sz w:val="16"/>
                <w:szCs w:val="16"/>
              </w:rPr>
              <w:t>对期刊出版单位违反《期刊出版管理规定》第三十六条等行为的行政处罚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19CE4204">
            <w:pPr>
              <w:jc w:val="center"/>
              <w:textAlignment w:val="center"/>
              <w:rPr>
                <w:rFonts w:ascii="仿宋" w:eastAsia="仿宋" w:cs="仿宋"/>
                <w:sz w:val="16"/>
                <w:szCs w:val="16"/>
              </w:rPr>
            </w:pPr>
            <w:r>
              <w:rPr>
                <w:rFonts w:hint="eastAsia" w:ascii="仿宋" w:eastAsia="仿宋" w:cs="仿宋"/>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62E674B4">
            <w:pPr>
              <w:textAlignment w:val="center"/>
              <w:rPr>
                <w:rFonts w:ascii="仿宋" w:eastAsia="仿宋" w:cs="仿宋"/>
                <w:sz w:val="16"/>
                <w:szCs w:val="16"/>
              </w:rPr>
            </w:pPr>
            <w:r>
              <w:rPr>
                <w:rFonts w:hint="eastAsia" w:ascii="仿宋" w:eastAsia="仿宋" w:cs="仿宋"/>
                <w:sz w:val="16"/>
                <w:szCs w:val="16"/>
              </w:rPr>
              <w:t>1.《期刊出版管理规定》</w:t>
            </w:r>
          </w:p>
          <w:p w14:paraId="7CD54E5E">
            <w:pPr>
              <w:textAlignment w:val="center"/>
              <w:rPr>
                <w:rFonts w:ascii="仿宋" w:eastAsia="仿宋" w:cs="仿宋"/>
                <w:sz w:val="16"/>
                <w:szCs w:val="16"/>
              </w:rPr>
            </w:pPr>
            <w:r>
              <w:rPr>
                <w:rFonts w:hint="eastAsia" w:ascii="仿宋" w:eastAsia="仿宋" w:cs="仿宋"/>
                <w:sz w:val="16"/>
                <w:szCs w:val="16"/>
              </w:rPr>
              <w:t>第五十九条：期刊出版单位违反本规定第三十六条的，依照《出版管理条例》第六十六条处罚。</w:t>
            </w:r>
          </w:p>
          <w:p w14:paraId="0FF057C1">
            <w:pPr>
              <w:textAlignment w:val="center"/>
              <w:rPr>
                <w:rFonts w:ascii="仿宋" w:eastAsia="仿宋" w:cs="仿宋"/>
                <w:sz w:val="16"/>
                <w:szCs w:val="16"/>
              </w:rPr>
            </w:pPr>
            <w:r>
              <w:rPr>
                <w:rFonts w:hint="eastAsia" w:ascii="仿宋" w:eastAsia="仿宋" w:cs="仿宋"/>
                <w:sz w:val="16"/>
                <w:szCs w:val="16"/>
              </w:rPr>
              <w:t>期刊出版单位允许或者默认广告经营者参与期刊采访、编辑等出版活动的，按前款处罚。</w:t>
            </w:r>
          </w:p>
          <w:p w14:paraId="28828AE3">
            <w:pPr>
              <w:textAlignment w:val="center"/>
              <w:rPr>
                <w:rFonts w:ascii="仿宋" w:eastAsia="仿宋" w:cs="仿宋"/>
                <w:sz w:val="16"/>
                <w:szCs w:val="16"/>
              </w:rPr>
            </w:pPr>
            <w:r>
              <w:rPr>
                <w:rFonts w:hint="eastAsia" w:ascii="仿宋" w:eastAsia="仿宋" w:cs="仿宋"/>
                <w:sz w:val="16"/>
                <w:szCs w:val="16"/>
              </w:rPr>
              <w:t>第三十六条：期刊出版单位不得出卖、出租、转让本单位名称及所出版期刊的刊号、名称、版面，不得转借、转让、出租和出卖《期刊出版许可证》。</w:t>
            </w:r>
          </w:p>
          <w:p w14:paraId="1D69A907">
            <w:pPr>
              <w:textAlignment w:val="center"/>
              <w:rPr>
                <w:rFonts w:ascii="仿宋" w:eastAsia="仿宋" w:cs="仿宋"/>
                <w:sz w:val="16"/>
                <w:szCs w:val="16"/>
              </w:rPr>
            </w:pPr>
            <w:r>
              <w:rPr>
                <w:rFonts w:hint="eastAsia" w:ascii="仿宋" w:eastAsia="仿宋" w:cs="仿宋"/>
                <w:sz w:val="16"/>
                <w:szCs w:val="16"/>
              </w:rPr>
              <w:t>2.《出版管理条例》</w:t>
            </w:r>
          </w:p>
          <w:p w14:paraId="3D0C4F4F">
            <w:pPr>
              <w:textAlignment w:val="center"/>
              <w:rPr>
                <w:rFonts w:ascii="仿宋" w:eastAsia="仿宋" w:cs="仿宋"/>
                <w:sz w:val="16"/>
                <w:szCs w:val="16"/>
              </w:rPr>
            </w:pPr>
            <w:r>
              <w:rPr>
                <w:rFonts w:hint="eastAsia" w:ascii="仿宋" w:eastAsia="仿宋" w:cs="仿宋"/>
                <w:sz w:val="16"/>
                <w:szCs w:val="16"/>
              </w:rPr>
              <w:t>第六十六条：出版单位有下列行为之一的，由出版行政主管部门责令停止违法行为，给予警告，没收违法经营的出版物、违法所得，违法经营额1万元以上的，并处违法经营额5倍以上10倍以下的罚款；违法经营额不足1万元的，可以处5万元以下的罚款；情节严重的，责令限期停业整顿或者由原发证机关吊销许可证：（一）出售或者以其他形式转让本出版单位的名称、书号、刊号、版号、版面，或者出租本单位的名称、刊号的；（二）利用出版活动谋取其他不正当利益的。</w:t>
            </w:r>
          </w:p>
        </w:tc>
        <w:tc>
          <w:tcPr>
            <w:tcW w:w="893" w:type="dxa"/>
            <w:tcBorders>
              <w:top w:val="single" w:color="000000" w:sz="4" w:space="0"/>
              <w:left w:val="single" w:color="000000" w:sz="4" w:space="0"/>
              <w:bottom w:val="single" w:color="000000" w:sz="4" w:space="0"/>
              <w:right w:val="single" w:color="000000" w:sz="4" w:space="0"/>
            </w:tcBorders>
            <w:vAlign w:val="center"/>
          </w:tcPr>
          <w:p w14:paraId="1048C7AA">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613F3D34">
            <w:pPr>
              <w:jc w:val="center"/>
              <w:textAlignment w:val="center"/>
              <w:rPr>
                <w:rFonts w:ascii="仿宋" w:eastAsia="仿宋" w:cs="仿宋"/>
                <w:sz w:val="16"/>
                <w:szCs w:val="16"/>
              </w:rPr>
            </w:pPr>
            <w:r>
              <w:rPr>
                <w:rFonts w:hint="eastAsia" w:ascii="仿宋" w:eastAsia="仿宋" w:cs="仿宋"/>
                <w:kern w:val="0"/>
                <w:sz w:val="16"/>
                <w:szCs w:val="16"/>
                <w:lang w:eastAsia="zh-CN"/>
              </w:rPr>
              <w:t>涉企</w:t>
            </w:r>
          </w:p>
        </w:tc>
      </w:tr>
      <w:tr w14:paraId="0E96F748">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5F0686F8">
            <w:pPr>
              <w:jc w:val="center"/>
              <w:textAlignment w:val="center"/>
              <w:rPr>
                <w:rFonts w:ascii="仿宋" w:eastAsia="仿宋" w:cs="仿宋"/>
                <w:sz w:val="16"/>
                <w:szCs w:val="16"/>
              </w:rPr>
            </w:pPr>
            <w:r>
              <w:rPr>
                <w:rFonts w:hint="eastAsia" w:ascii="仿宋" w:eastAsia="仿宋" w:cs="仿宋"/>
                <w:sz w:val="16"/>
                <w:szCs w:val="16"/>
              </w:rPr>
              <w:t>174</w:t>
            </w:r>
          </w:p>
        </w:tc>
        <w:tc>
          <w:tcPr>
            <w:tcW w:w="1827" w:type="dxa"/>
            <w:tcBorders>
              <w:top w:val="single" w:color="000000" w:sz="4" w:space="0"/>
              <w:left w:val="single" w:color="000000" w:sz="4" w:space="0"/>
              <w:bottom w:val="single" w:color="000000" w:sz="4" w:space="0"/>
              <w:right w:val="single" w:color="000000" w:sz="4" w:space="0"/>
            </w:tcBorders>
            <w:vAlign w:val="center"/>
          </w:tcPr>
          <w:p w14:paraId="33E05FC8">
            <w:pPr>
              <w:textAlignment w:val="center"/>
              <w:rPr>
                <w:rFonts w:ascii="仿宋" w:eastAsia="仿宋" w:cs="仿宋"/>
                <w:sz w:val="16"/>
                <w:szCs w:val="16"/>
              </w:rPr>
            </w:pPr>
            <w:r>
              <w:rPr>
                <w:rFonts w:hint="eastAsia" w:ascii="仿宋" w:eastAsia="仿宋" w:cs="仿宋"/>
                <w:sz w:val="16"/>
                <w:szCs w:val="16"/>
              </w:rPr>
              <w:t>对期刊出版单位未依照《期刊出版管理规定》缴送样刊等行为的行政处罚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5A320709">
            <w:pPr>
              <w:jc w:val="center"/>
              <w:textAlignment w:val="center"/>
              <w:rPr>
                <w:rFonts w:ascii="仿宋" w:eastAsia="仿宋" w:cs="仿宋"/>
                <w:sz w:val="16"/>
                <w:szCs w:val="16"/>
              </w:rPr>
            </w:pPr>
            <w:r>
              <w:rPr>
                <w:rFonts w:hint="eastAsia" w:ascii="仿宋" w:eastAsia="仿宋" w:cs="仿宋"/>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0A349230">
            <w:pPr>
              <w:textAlignment w:val="center"/>
              <w:rPr>
                <w:rFonts w:ascii="仿宋" w:eastAsia="仿宋" w:cs="仿宋"/>
                <w:sz w:val="16"/>
                <w:szCs w:val="16"/>
              </w:rPr>
            </w:pPr>
            <w:r>
              <w:rPr>
                <w:rFonts w:hint="eastAsia" w:ascii="仿宋" w:eastAsia="仿宋" w:cs="仿宋"/>
                <w:sz w:val="16"/>
                <w:szCs w:val="16"/>
              </w:rPr>
              <w:t>1.《期刊出版管理规定》</w:t>
            </w:r>
          </w:p>
          <w:p w14:paraId="6AB7A65A">
            <w:pPr>
              <w:textAlignment w:val="center"/>
              <w:rPr>
                <w:rFonts w:ascii="仿宋" w:eastAsia="仿宋" w:cs="仿宋"/>
                <w:sz w:val="16"/>
                <w:szCs w:val="16"/>
              </w:rPr>
            </w:pPr>
            <w:r>
              <w:rPr>
                <w:rFonts w:hint="eastAsia" w:ascii="仿宋" w:eastAsia="仿宋" w:cs="仿宋"/>
                <w:sz w:val="16"/>
                <w:szCs w:val="16"/>
              </w:rPr>
              <w:t>第六十条：期刊出版单位有下列行为之一的，依照《出版管理条例》第六十七条处罚：（一）期刊变更名称、主办单位或主管单位、业务范围、刊期，未依照本规定办理审批手续的；（二）期刊出版单位变更名称、合并或分立、改变资本结构、出版新的期刊，未依照本规定办理审批手续的；（三）期刊出版单位未将涉及国家安全、社会安定等方面的重大选题备案的；（四）期刊出版单位未依照本规定缴送样刊的。</w:t>
            </w:r>
          </w:p>
          <w:p w14:paraId="32DD955A">
            <w:pPr>
              <w:textAlignment w:val="center"/>
              <w:rPr>
                <w:rFonts w:ascii="仿宋" w:eastAsia="仿宋" w:cs="仿宋"/>
                <w:sz w:val="16"/>
                <w:szCs w:val="16"/>
              </w:rPr>
            </w:pPr>
            <w:r>
              <w:rPr>
                <w:rFonts w:hint="eastAsia" w:ascii="仿宋" w:eastAsia="仿宋" w:cs="仿宋"/>
                <w:sz w:val="16"/>
                <w:szCs w:val="16"/>
              </w:rPr>
              <w:t>2.《出版管理条例》</w:t>
            </w:r>
          </w:p>
          <w:p w14:paraId="182121A7">
            <w:pPr>
              <w:textAlignment w:val="center"/>
              <w:rPr>
                <w:rFonts w:ascii="仿宋" w:eastAsia="仿宋" w:cs="仿宋"/>
                <w:sz w:val="16"/>
                <w:szCs w:val="16"/>
              </w:rPr>
            </w:pPr>
            <w:r>
              <w:rPr>
                <w:rFonts w:hint="eastAsia" w:ascii="仿宋" w:eastAsia="仿宋" w:cs="仿宋"/>
                <w:sz w:val="16"/>
                <w:szCs w:val="16"/>
              </w:rPr>
              <w:t>第六十七条：有下列行为之一的，由出版行政主管部门责令改正，给予警告；情节严重的，责令限期停业整顿或者由原发证机关吊销许可证：（一）出版单位变更名称、主办单位或者其主管机关、业务范围，合并或者分立，出版新的报纸、期刊，或者报纸、期刊改变名称，以及出版单位变更其他事项，未依照本条例的规定到出版行政主管部门办理审批、变更登记手续的；（二）出版单位未将其年度出版计划和涉及国家安全、社会安定等方面的重大选题备案的；（三）出版单位未依照本条例的规定送交出版物的样本的；（四）印刷或者复制单位未依照本条例的规定留存备查的材料的；（五）出版进口经营单位未将其进口的出版物目录报送备案的；（六）出版单位擅自中止出版活动超过180日的；（七）出版物发行单位、出版物进口经营单位未依照本条例的规定办理变更审批手续的；（八）出版物质量不符合有关规定和标准的。</w:t>
            </w:r>
          </w:p>
        </w:tc>
        <w:tc>
          <w:tcPr>
            <w:tcW w:w="893" w:type="dxa"/>
            <w:tcBorders>
              <w:top w:val="single" w:color="000000" w:sz="4" w:space="0"/>
              <w:left w:val="single" w:color="000000" w:sz="4" w:space="0"/>
              <w:bottom w:val="single" w:color="000000" w:sz="4" w:space="0"/>
              <w:right w:val="single" w:color="000000" w:sz="4" w:space="0"/>
            </w:tcBorders>
            <w:vAlign w:val="center"/>
          </w:tcPr>
          <w:p w14:paraId="4BCCB2F0">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12D48ED4">
            <w:pPr>
              <w:jc w:val="center"/>
              <w:textAlignment w:val="center"/>
              <w:rPr>
                <w:rFonts w:ascii="仿宋" w:eastAsia="仿宋" w:cs="仿宋"/>
                <w:sz w:val="16"/>
                <w:szCs w:val="16"/>
              </w:rPr>
            </w:pPr>
            <w:r>
              <w:rPr>
                <w:rFonts w:hint="eastAsia" w:ascii="仿宋" w:eastAsia="仿宋" w:cs="仿宋"/>
                <w:kern w:val="0"/>
                <w:sz w:val="16"/>
                <w:szCs w:val="16"/>
                <w:lang w:eastAsia="zh-CN"/>
              </w:rPr>
              <w:t>涉企</w:t>
            </w:r>
          </w:p>
        </w:tc>
      </w:tr>
      <w:tr w14:paraId="57BB8508">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64C1F893">
            <w:pPr>
              <w:jc w:val="center"/>
              <w:textAlignment w:val="center"/>
              <w:rPr>
                <w:rFonts w:ascii="仿宋" w:eastAsia="仿宋" w:cs="仿宋"/>
                <w:sz w:val="16"/>
                <w:szCs w:val="16"/>
              </w:rPr>
            </w:pPr>
            <w:r>
              <w:rPr>
                <w:rFonts w:hint="eastAsia" w:ascii="仿宋" w:eastAsia="仿宋" w:cs="仿宋"/>
                <w:sz w:val="16"/>
                <w:szCs w:val="16"/>
              </w:rPr>
              <w:t>175</w:t>
            </w:r>
          </w:p>
        </w:tc>
        <w:tc>
          <w:tcPr>
            <w:tcW w:w="1827" w:type="dxa"/>
            <w:tcBorders>
              <w:top w:val="single" w:color="000000" w:sz="4" w:space="0"/>
              <w:left w:val="single" w:color="000000" w:sz="4" w:space="0"/>
              <w:bottom w:val="single" w:color="000000" w:sz="4" w:space="0"/>
              <w:right w:val="single" w:color="000000" w:sz="4" w:space="0"/>
            </w:tcBorders>
            <w:vAlign w:val="center"/>
          </w:tcPr>
          <w:p w14:paraId="42A9C8C4">
            <w:pPr>
              <w:textAlignment w:val="center"/>
              <w:rPr>
                <w:rFonts w:ascii="仿宋" w:eastAsia="仿宋" w:cs="仿宋"/>
                <w:sz w:val="16"/>
                <w:szCs w:val="16"/>
              </w:rPr>
            </w:pPr>
            <w:r>
              <w:rPr>
                <w:rFonts w:hint="eastAsia" w:ascii="仿宋" w:eastAsia="仿宋" w:cs="仿宋"/>
                <w:sz w:val="16"/>
                <w:szCs w:val="16"/>
              </w:rPr>
              <w:t>对期刊出版单位违反《期刊出版管理规定》第四条第二款的行政处罚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3769E354">
            <w:pPr>
              <w:jc w:val="center"/>
              <w:textAlignment w:val="center"/>
              <w:rPr>
                <w:rFonts w:ascii="仿宋" w:eastAsia="仿宋" w:cs="仿宋"/>
                <w:sz w:val="16"/>
                <w:szCs w:val="16"/>
              </w:rPr>
            </w:pPr>
            <w:r>
              <w:rPr>
                <w:rFonts w:hint="eastAsia" w:ascii="仿宋" w:eastAsia="仿宋" w:cs="仿宋"/>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1119CA6C">
            <w:pPr>
              <w:textAlignment w:val="center"/>
              <w:rPr>
                <w:rFonts w:ascii="仿宋" w:eastAsia="仿宋" w:cs="仿宋"/>
                <w:sz w:val="16"/>
                <w:szCs w:val="16"/>
              </w:rPr>
            </w:pPr>
            <w:r>
              <w:rPr>
                <w:rFonts w:hint="eastAsia" w:ascii="仿宋" w:eastAsia="仿宋" w:cs="仿宋"/>
                <w:sz w:val="16"/>
                <w:szCs w:val="16"/>
              </w:rPr>
              <w:t>1.《期刊出版管理规定》</w:t>
            </w:r>
          </w:p>
          <w:p w14:paraId="5B4514F1">
            <w:pPr>
              <w:textAlignment w:val="center"/>
              <w:rPr>
                <w:rFonts w:ascii="仿宋" w:eastAsia="仿宋" w:cs="仿宋"/>
                <w:sz w:val="16"/>
                <w:szCs w:val="16"/>
              </w:rPr>
            </w:pPr>
            <w:r>
              <w:rPr>
                <w:rFonts w:hint="eastAsia" w:ascii="仿宋" w:eastAsia="仿宋" w:cs="仿宋"/>
                <w:sz w:val="16"/>
                <w:szCs w:val="16"/>
              </w:rPr>
              <w:t>第六十一条：期刊出版单位违反本规定第四条第二款的，依照新闻出版总署《出版物市场管理规定》第三十八条处罚。</w:t>
            </w:r>
          </w:p>
          <w:p w14:paraId="671D9427">
            <w:pPr>
              <w:textAlignment w:val="center"/>
              <w:rPr>
                <w:rFonts w:ascii="仿宋" w:eastAsia="仿宋" w:cs="仿宋"/>
                <w:sz w:val="16"/>
                <w:szCs w:val="16"/>
              </w:rPr>
            </w:pPr>
            <w:r>
              <w:rPr>
                <w:rFonts w:hint="eastAsia" w:ascii="仿宋" w:eastAsia="仿宋" w:cs="仿宋"/>
                <w:sz w:val="16"/>
                <w:szCs w:val="16"/>
              </w:rPr>
              <w:t>第四条第二款：内部发行的期刊只能在境内按指定范围发行，不得在社会上公开发行、陈列。</w:t>
            </w:r>
          </w:p>
          <w:p w14:paraId="42E03C45">
            <w:pPr>
              <w:textAlignment w:val="center"/>
              <w:rPr>
                <w:rFonts w:ascii="仿宋" w:eastAsia="仿宋" w:cs="仿宋"/>
                <w:sz w:val="16"/>
                <w:szCs w:val="16"/>
              </w:rPr>
            </w:pPr>
            <w:r>
              <w:rPr>
                <w:rFonts w:hint="eastAsia" w:ascii="仿宋" w:eastAsia="仿宋" w:cs="仿宋"/>
                <w:sz w:val="16"/>
                <w:szCs w:val="16"/>
              </w:rPr>
              <w:t>2.《出版物市场管理规定》</w:t>
            </w:r>
          </w:p>
          <w:p w14:paraId="097F2951">
            <w:pPr>
              <w:textAlignment w:val="center"/>
              <w:rPr>
                <w:rFonts w:ascii="仿宋" w:eastAsia="仿宋" w:cs="仿宋"/>
                <w:sz w:val="16"/>
                <w:szCs w:val="16"/>
              </w:rPr>
            </w:pPr>
            <w:r>
              <w:rPr>
                <w:rFonts w:hint="eastAsia" w:ascii="仿宋" w:eastAsia="仿宋" w:cs="仿宋"/>
                <w:sz w:val="16"/>
                <w:szCs w:val="16"/>
              </w:rPr>
              <w:t>第三十八条：在中小学教科书发行过程中违反本规定，有下列行为之一的，由出版行政主管部门责令停止违法行为，予以警告，并处3万元以下罚款。</w:t>
            </w:r>
          </w:p>
        </w:tc>
        <w:tc>
          <w:tcPr>
            <w:tcW w:w="893" w:type="dxa"/>
            <w:tcBorders>
              <w:top w:val="single" w:color="000000" w:sz="4" w:space="0"/>
              <w:left w:val="single" w:color="000000" w:sz="4" w:space="0"/>
              <w:bottom w:val="single" w:color="000000" w:sz="4" w:space="0"/>
              <w:right w:val="single" w:color="000000" w:sz="4" w:space="0"/>
            </w:tcBorders>
            <w:vAlign w:val="center"/>
          </w:tcPr>
          <w:p w14:paraId="0A629EEE">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37530B88">
            <w:pPr>
              <w:jc w:val="center"/>
              <w:textAlignment w:val="center"/>
              <w:rPr>
                <w:rFonts w:ascii="仿宋" w:eastAsia="仿宋" w:cs="仿宋"/>
                <w:sz w:val="16"/>
                <w:szCs w:val="16"/>
              </w:rPr>
            </w:pPr>
            <w:r>
              <w:rPr>
                <w:rFonts w:hint="eastAsia" w:ascii="仿宋" w:eastAsia="仿宋" w:cs="仿宋"/>
                <w:kern w:val="0"/>
                <w:sz w:val="16"/>
                <w:szCs w:val="16"/>
                <w:lang w:eastAsia="zh-CN"/>
              </w:rPr>
              <w:t>涉企</w:t>
            </w:r>
          </w:p>
        </w:tc>
      </w:tr>
      <w:tr w14:paraId="54580BC4">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2C9AEC1F">
            <w:pPr>
              <w:jc w:val="center"/>
              <w:textAlignment w:val="center"/>
              <w:rPr>
                <w:rFonts w:ascii="仿宋" w:eastAsia="仿宋" w:cs="仿宋"/>
                <w:sz w:val="16"/>
                <w:szCs w:val="16"/>
              </w:rPr>
            </w:pPr>
            <w:r>
              <w:rPr>
                <w:rFonts w:hint="eastAsia" w:ascii="仿宋" w:eastAsia="仿宋" w:cs="仿宋"/>
                <w:sz w:val="16"/>
                <w:szCs w:val="16"/>
              </w:rPr>
              <w:t>176</w:t>
            </w:r>
          </w:p>
        </w:tc>
        <w:tc>
          <w:tcPr>
            <w:tcW w:w="1827" w:type="dxa"/>
            <w:tcBorders>
              <w:top w:val="single" w:color="000000" w:sz="4" w:space="0"/>
              <w:left w:val="single" w:color="000000" w:sz="4" w:space="0"/>
              <w:bottom w:val="single" w:color="000000" w:sz="4" w:space="0"/>
              <w:right w:val="single" w:color="000000" w:sz="4" w:space="0"/>
            </w:tcBorders>
            <w:vAlign w:val="center"/>
          </w:tcPr>
          <w:p w14:paraId="06D20E84">
            <w:pPr>
              <w:textAlignment w:val="center"/>
              <w:rPr>
                <w:rFonts w:ascii="仿宋" w:eastAsia="仿宋" w:cs="仿宋"/>
                <w:sz w:val="16"/>
                <w:szCs w:val="16"/>
              </w:rPr>
            </w:pPr>
            <w:r>
              <w:rPr>
                <w:rFonts w:hint="eastAsia" w:ascii="仿宋" w:eastAsia="仿宋" w:cs="仿宋"/>
                <w:sz w:val="16"/>
                <w:szCs w:val="16"/>
              </w:rPr>
              <w:t>对未经批准，擅自设立报纸出版单位，或者擅自从事报纸出版业务，假冒报纸出版单位名称或者伪造、假冒报纸名称出版报纸的行政处罚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132DAD14">
            <w:pPr>
              <w:jc w:val="center"/>
              <w:textAlignment w:val="center"/>
              <w:rPr>
                <w:rFonts w:ascii="仿宋" w:eastAsia="仿宋" w:cs="仿宋"/>
                <w:sz w:val="16"/>
                <w:szCs w:val="16"/>
              </w:rPr>
            </w:pPr>
            <w:r>
              <w:rPr>
                <w:rFonts w:hint="eastAsia" w:ascii="仿宋" w:eastAsia="仿宋" w:cs="仿宋"/>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5D2E777B">
            <w:pPr>
              <w:textAlignment w:val="center"/>
              <w:rPr>
                <w:rFonts w:ascii="仿宋" w:eastAsia="仿宋" w:cs="仿宋"/>
                <w:sz w:val="16"/>
                <w:szCs w:val="16"/>
              </w:rPr>
            </w:pPr>
            <w:r>
              <w:rPr>
                <w:rFonts w:hint="eastAsia" w:ascii="仿宋" w:eastAsia="仿宋" w:cs="仿宋"/>
                <w:sz w:val="16"/>
                <w:szCs w:val="16"/>
              </w:rPr>
              <w:t>《报纸出版管理规定》</w:t>
            </w:r>
          </w:p>
          <w:p w14:paraId="43E19696">
            <w:pPr>
              <w:textAlignment w:val="center"/>
              <w:rPr>
                <w:rFonts w:ascii="仿宋" w:eastAsia="仿宋" w:cs="仿宋"/>
                <w:sz w:val="16"/>
                <w:szCs w:val="16"/>
              </w:rPr>
            </w:pPr>
            <w:r>
              <w:rPr>
                <w:rFonts w:hint="eastAsia" w:ascii="仿宋" w:eastAsia="仿宋" w:cs="仿宋"/>
                <w:sz w:val="16"/>
                <w:szCs w:val="16"/>
                <w:shd w:val="clear" w:color="auto" w:fill="FFFFFF"/>
              </w:rPr>
              <w:t>1.第五十九条</w:t>
            </w:r>
            <w:r>
              <w:rPr>
                <w:rFonts w:hint="eastAsia" w:ascii="仿宋" w:eastAsia="仿宋" w:cs="仿宋"/>
                <w:sz w:val="16"/>
                <w:szCs w:val="16"/>
              </w:rPr>
              <w:t>：未经批准，擅自设立报纸出版单位，或者擅自从事报纸出版业务，假冒报纸出版单位名称或者伪造、假冒报纸名称出版报纸的，依照《出版管理条例》第五十五条（2020年修订版第六十一条）处罚。</w:t>
            </w:r>
          </w:p>
          <w:p w14:paraId="0BE35CA6">
            <w:pPr>
              <w:textAlignment w:val="center"/>
              <w:rPr>
                <w:rFonts w:ascii="仿宋" w:eastAsia="仿宋" w:cs="仿宋"/>
                <w:sz w:val="16"/>
                <w:szCs w:val="16"/>
              </w:rPr>
            </w:pPr>
            <w:r>
              <w:rPr>
                <w:rFonts w:hint="eastAsia" w:ascii="仿宋" w:eastAsia="仿宋" w:cs="仿宋"/>
                <w:sz w:val="16"/>
                <w:szCs w:val="16"/>
              </w:rPr>
              <w:t xml:space="preserve">2.《出版管理条例》 </w:t>
            </w:r>
            <w:r>
              <w:rPr>
                <w:rFonts w:hint="eastAsia" w:ascii="仿宋" w:eastAsia="仿宋" w:cs="仿宋"/>
                <w:sz w:val="16"/>
                <w:szCs w:val="16"/>
              </w:rPr>
              <w:br w:type="textWrapping"/>
            </w:r>
            <w:r>
              <w:rPr>
                <w:rFonts w:hint="eastAsia" w:ascii="仿宋" w:eastAsia="仿宋" w:cs="仿宋"/>
                <w:sz w:val="16"/>
                <w:szCs w:val="16"/>
              </w:rPr>
              <w:t xml:space="preserve">第六十一条：未经批准，擅自设立出版物的出版、印刷或者复制、进口单位，或者擅自从事出版物的出版、印刷或者复制、进口、发行业务，假冒出版单位名称或者伪造、假冒报纸、期刊名称出版出版物的，由出版行政主管部门、工商行政管理部门依照法定职权予以取缔；依照刑法关于非法经营罪的规定，依法追究刑事责任；尚不够刑事处罚的，没收出版物、违法所得和从事违法活动的专用工具、设备，违法经营额1万元以上的，并处违法经营额5倍以上10倍以下的罚款，违法经营额不足1万元的，可以处5万元以下的罚款；侵犯他人合法权益的，依法承担民事责任。 </w:t>
            </w:r>
          </w:p>
        </w:tc>
        <w:tc>
          <w:tcPr>
            <w:tcW w:w="893" w:type="dxa"/>
            <w:tcBorders>
              <w:top w:val="single" w:color="000000" w:sz="4" w:space="0"/>
              <w:left w:val="single" w:color="000000" w:sz="4" w:space="0"/>
              <w:bottom w:val="single" w:color="000000" w:sz="4" w:space="0"/>
              <w:right w:val="single" w:color="000000" w:sz="4" w:space="0"/>
            </w:tcBorders>
            <w:vAlign w:val="center"/>
          </w:tcPr>
          <w:p w14:paraId="60CADF31">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6101D26A">
            <w:pPr>
              <w:jc w:val="center"/>
              <w:textAlignment w:val="center"/>
              <w:rPr>
                <w:rFonts w:ascii="仿宋" w:eastAsia="仿宋" w:cs="仿宋"/>
                <w:sz w:val="16"/>
                <w:szCs w:val="16"/>
              </w:rPr>
            </w:pPr>
            <w:r>
              <w:rPr>
                <w:rFonts w:hint="eastAsia" w:ascii="仿宋" w:eastAsia="仿宋" w:cs="仿宋"/>
                <w:kern w:val="0"/>
                <w:sz w:val="16"/>
                <w:szCs w:val="16"/>
                <w:lang w:eastAsia="zh-CN"/>
              </w:rPr>
              <w:t>涉企</w:t>
            </w:r>
          </w:p>
        </w:tc>
      </w:tr>
      <w:tr w14:paraId="646139DD">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4140AFB7">
            <w:pPr>
              <w:jc w:val="center"/>
              <w:textAlignment w:val="center"/>
              <w:rPr>
                <w:rFonts w:ascii="仿宋" w:eastAsia="仿宋" w:cs="仿宋"/>
                <w:sz w:val="16"/>
                <w:szCs w:val="16"/>
              </w:rPr>
            </w:pPr>
            <w:r>
              <w:rPr>
                <w:rFonts w:hint="eastAsia" w:ascii="仿宋" w:eastAsia="仿宋" w:cs="仿宋"/>
                <w:sz w:val="16"/>
                <w:szCs w:val="16"/>
              </w:rPr>
              <w:t>177</w:t>
            </w:r>
          </w:p>
        </w:tc>
        <w:tc>
          <w:tcPr>
            <w:tcW w:w="1827" w:type="dxa"/>
            <w:tcBorders>
              <w:top w:val="single" w:color="000000" w:sz="4" w:space="0"/>
              <w:left w:val="single" w:color="000000" w:sz="4" w:space="0"/>
              <w:bottom w:val="single" w:color="000000" w:sz="4" w:space="0"/>
              <w:right w:val="single" w:color="000000" w:sz="4" w:space="0"/>
            </w:tcBorders>
            <w:vAlign w:val="center"/>
          </w:tcPr>
          <w:p w14:paraId="7C07109A">
            <w:pPr>
              <w:textAlignment w:val="center"/>
              <w:rPr>
                <w:rFonts w:ascii="仿宋" w:eastAsia="仿宋" w:cs="仿宋"/>
                <w:sz w:val="16"/>
                <w:szCs w:val="16"/>
              </w:rPr>
            </w:pPr>
            <w:r>
              <w:rPr>
                <w:rFonts w:hint="eastAsia" w:ascii="仿宋" w:eastAsia="仿宋" w:cs="仿宋"/>
                <w:sz w:val="16"/>
                <w:szCs w:val="16"/>
              </w:rPr>
              <w:t>对出版含有国家规定禁载内容报纸的行政处罚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57F16DB1">
            <w:pPr>
              <w:jc w:val="center"/>
              <w:textAlignment w:val="center"/>
              <w:rPr>
                <w:rFonts w:ascii="仿宋" w:eastAsia="仿宋" w:cs="仿宋"/>
                <w:sz w:val="16"/>
                <w:szCs w:val="16"/>
              </w:rPr>
            </w:pPr>
            <w:r>
              <w:rPr>
                <w:rFonts w:hint="eastAsia" w:ascii="仿宋" w:eastAsia="仿宋" w:cs="仿宋"/>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6E0DBF89">
            <w:pPr>
              <w:textAlignment w:val="center"/>
              <w:rPr>
                <w:rFonts w:ascii="仿宋" w:eastAsia="仿宋" w:cs="仿宋"/>
                <w:sz w:val="16"/>
                <w:szCs w:val="16"/>
                <w:shd w:val="clear" w:color="auto" w:fill="FFFFFF"/>
              </w:rPr>
            </w:pPr>
            <w:r>
              <w:rPr>
                <w:rFonts w:hint="eastAsia" w:ascii="仿宋" w:eastAsia="仿宋" w:cs="仿宋"/>
                <w:sz w:val="16"/>
                <w:szCs w:val="16"/>
                <w:shd w:val="clear" w:color="auto" w:fill="FFFFFF"/>
              </w:rPr>
              <w:t>1.</w:t>
            </w:r>
            <w:r>
              <w:rPr>
                <w:rFonts w:hint="eastAsia" w:ascii="仿宋" w:eastAsia="仿宋" w:cs="仿宋"/>
                <w:sz w:val="16"/>
                <w:szCs w:val="16"/>
              </w:rPr>
              <w:t>《报纸出版管理规定》</w:t>
            </w:r>
          </w:p>
          <w:p w14:paraId="05B90340">
            <w:pPr>
              <w:textAlignment w:val="center"/>
              <w:rPr>
                <w:rFonts w:ascii="仿宋" w:eastAsia="仿宋" w:cs="仿宋"/>
                <w:sz w:val="16"/>
                <w:szCs w:val="16"/>
              </w:rPr>
            </w:pPr>
            <w:r>
              <w:rPr>
                <w:rFonts w:hint="eastAsia" w:ascii="仿宋" w:eastAsia="仿宋" w:cs="仿宋"/>
                <w:sz w:val="16"/>
                <w:szCs w:val="16"/>
                <w:shd w:val="clear" w:color="auto" w:fill="FFFFFF"/>
              </w:rPr>
              <w:t>第六十条</w:t>
            </w:r>
            <w:r>
              <w:rPr>
                <w:rFonts w:hint="eastAsia" w:ascii="仿宋" w:eastAsia="仿宋" w:cs="仿宋"/>
                <w:sz w:val="16"/>
                <w:szCs w:val="16"/>
              </w:rPr>
              <w:t>：出版含有《出版管理条例》和其他有关法律、法规以及国家规定禁载内容报纸的，依照《出版管理条例》第五十六条（2020年修订版第六十二条）处罚。</w:t>
            </w:r>
          </w:p>
          <w:p w14:paraId="22D294E7">
            <w:pPr>
              <w:textAlignment w:val="center"/>
              <w:rPr>
                <w:rFonts w:ascii="仿宋" w:eastAsia="仿宋" w:cs="仿宋"/>
                <w:sz w:val="16"/>
                <w:szCs w:val="16"/>
              </w:rPr>
            </w:pPr>
            <w:r>
              <w:rPr>
                <w:rFonts w:hint="eastAsia" w:ascii="仿宋" w:eastAsia="仿宋" w:cs="仿宋"/>
                <w:sz w:val="16"/>
                <w:szCs w:val="16"/>
              </w:rPr>
              <w:t>2.《出版管理条例》</w:t>
            </w:r>
          </w:p>
          <w:p w14:paraId="16FB040C">
            <w:pPr>
              <w:textAlignment w:val="center"/>
              <w:rPr>
                <w:rFonts w:ascii="仿宋" w:eastAsia="仿宋" w:cs="仿宋"/>
                <w:sz w:val="16"/>
                <w:szCs w:val="16"/>
              </w:rPr>
            </w:pPr>
            <w:r>
              <w:rPr>
                <w:rFonts w:hint="eastAsia" w:ascii="仿宋" w:eastAsia="仿宋" w:cs="仿宋"/>
                <w:sz w:val="16"/>
                <w:szCs w:val="16"/>
              </w:rPr>
              <w:t>第六十二条：有下列行为之一，触犯刑律的，依照刑法有关规定，依法追究刑事责任；尚不够刑事处罚的，由出版行政主管部门责令限期停业整顿，没收出版物、违法所得，违法经营额1万元以上的，并处违法经营额5倍以上10倍以下的罚款；违法经营额不足1万元的，可以处5万元以下的罚款；情节严重的，由原发证机关吊销许可证。</w:t>
            </w:r>
          </w:p>
        </w:tc>
        <w:tc>
          <w:tcPr>
            <w:tcW w:w="893" w:type="dxa"/>
            <w:tcBorders>
              <w:top w:val="single" w:color="000000" w:sz="4" w:space="0"/>
              <w:left w:val="single" w:color="000000" w:sz="4" w:space="0"/>
              <w:bottom w:val="single" w:color="000000" w:sz="4" w:space="0"/>
              <w:right w:val="single" w:color="000000" w:sz="4" w:space="0"/>
            </w:tcBorders>
            <w:vAlign w:val="center"/>
          </w:tcPr>
          <w:p w14:paraId="0DC6CB2D">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3D2AF22B">
            <w:pPr>
              <w:jc w:val="center"/>
              <w:textAlignment w:val="center"/>
              <w:rPr>
                <w:rFonts w:ascii="仿宋" w:eastAsia="仿宋" w:cs="仿宋"/>
                <w:sz w:val="16"/>
                <w:szCs w:val="16"/>
              </w:rPr>
            </w:pPr>
            <w:r>
              <w:rPr>
                <w:rFonts w:hint="eastAsia" w:ascii="仿宋" w:eastAsia="仿宋" w:cs="仿宋"/>
                <w:kern w:val="0"/>
                <w:sz w:val="16"/>
                <w:szCs w:val="16"/>
                <w:lang w:eastAsia="zh-CN"/>
              </w:rPr>
              <w:t>涉企</w:t>
            </w:r>
          </w:p>
        </w:tc>
      </w:tr>
      <w:tr w14:paraId="561A8A6B">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511C25E3">
            <w:pPr>
              <w:jc w:val="center"/>
              <w:textAlignment w:val="center"/>
              <w:rPr>
                <w:rFonts w:ascii="仿宋" w:eastAsia="仿宋" w:cs="仿宋"/>
                <w:sz w:val="16"/>
                <w:szCs w:val="16"/>
              </w:rPr>
            </w:pPr>
            <w:r>
              <w:rPr>
                <w:rFonts w:hint="eastAsia" w:ascii="仿宋" w:eastAsia="仿宋" w:cs="仿宋"/>
                <w:sz w:val="16"/>
                <w:szCs w:val="16"/>
              </w:rPr>
              <w:t>178</w:t>
            </w:r>
          </w:p>
        </w:tc>
        <w:tc>
          <w:tcPr>
            <w:tcW w:w="1827" w:type="dxa"/>
            <w:tcBorders>
              <w:top w:val="single" w:color="000000" w:sz="4" w:space="0"/>
              <w:left w:val="single" w:color="000000" w:sz="4" w:space="0"/>
              <w:bottom w:val="single" w:color="000000" w:sz="4" w:space="0"/>
              <w:right w:val="single" w:color="000000" w:sz="4" w:space="0"/>
            </w:tcBorders>
            <w:vAlign w:val="center"/>
          </w:tcPr>
          <w:p w14:paraId="0768B08D">
            <w:pPr>
              <w:textAlignment w:val="center"/>
              <w:rPr>
                <w:rFonts w:ascii="仿宋" w:eastAsia="仿宋" w:cs="仿宋"/>
                <w:sz w:val="16"/>
                <w:szCs w:val="16"/>
              </w:rPr>
            </w:pPr>
            <w:r>
              <w:rPr>
                <w:rFonts w:hint="eastAsia" w:ascii="仿宋" w:eastAsia="仿宋" w:cs="仿宋"/>
                <w:sz w:val="16"/>
                <w:szCs w:val="16"/>
              </w:rPr>
              <w:t>对出卖、出租、转让本单位名称及所出版报纸的刊号、名称、版面，以及转借、转让、出租和出卖《报纸出版许可证》的行政处罚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20ED38A1">
            <w:pPr>
              <w:jc w:val="center"/>
              <w:textAlignment w:val="center"/>
              <w:rPr>
                <w:rFonts w:ascii="仿宋" w:eastAsia="仿宋" w:cs="仿宋"/>
                <w:sz w:val="16"/>
                <w:szCs w:val="16"/>
              </w:rPr>
            </w:pPr>
            <w:r>
              <w:rPr>
                <w:rFonts w:hint="eastAsia" w:ascii="仿宋" w:eastAsia="仿宋" w:cs="仿宋"/>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2B060EE5">
            <w:pPr>
              <w:textAlignment w:val="center"/>
              <w:rPr>
                <w:rFonts w:ascii="仿宋" w:eastAsia="仿宋" w:cs="仿宋"/>
                <w:sz w:val="16"/>
                <w:szCs w:val="16"/>
                <w:shd w:val="clear" w:color="auto" w:fill="FFFFFF"/>
              </w:rPr>
            </w:pPr>
            <w:r>
              <w:rPr>
                <w:rFonts w:hint="eastAsia" w:ascii="仿宋" w:eastAsia="仿宋" w:cs="仿宋"/>
                <w:sz w:val="16"/>
                <w:szCs w:val="16"/>
              </w:rPr>
              <w:t>1.《报纸出版管理规定》</w:t>
            </w:r>
          </w:p>
          <w:p w14:paraId="132020A8">
            <w:pPr>
              <w:rPr>
                <w:rFonts w:ascii="仿宋" w:eastAsia="仿宋" w:cs="仿宋"/>
                <w:sz w:val="16"/>
                <w:szCs w:val="16"/>
              </w:rPr>
            </w:pPr>
            <w:r>
              <w:rPr>
                <w:rFonts w:hint="eastAsia" w:ascii="仿宋" w:eastAsia="仿宋" w:cs="仿宋"/>
                <w:sz w:val="16"/>
                <w:szCs w:val="16"/>
                <w:shd w:val="clear" w:color="auto" w:fill="FFFFFF"/>
              </w:rPr>
              <w:t>第六十一条</w:t>
            </w:r>
            <w:r>
              <w:rPr>
                <w:rFonts w:hint="eastAsia" w:ascii="仿宋" w:eastAsia="仿宋" w:cs="仿宋"/>
                <w:sz w:val="16"/>
                <w:szCs w:val="16"/>
              </w:rPr>
              <w:t>：报纸出版单位违反本规定第三十七条的，依照《出版管理条例》第六十条（2020年修订版第六十六条）处罚。报纸出版单位允许或者默认广告经营者参与报纸的采访、编辑等出版活动，按前款处罚。</w:t>
            </w:r>
          </w:p>
          <w:p w14:paraId="090858D5">
            <w:pPr>
              <w:rPr>
                <w:rFonts w:ascii="仿宋" w:eastAsia="仿宋" w:cs="仿宋"/>
                <w:sz w:val="16"/>
                <w:szCs w:val="16"/>
              </w:rPr>
            </w:pPr>
            <w:r>
              <w:rPr>
                <w:rFonts w:hint="eastAsia" w:ascii="仿宋" w:eastAsia="仿宋" w:cs="仿宋"/>
                <w:sz w:val="16"/>
                <w:szCs w:val="16"/>
                <w:shd w:val="clear" w:color="auto" w:fill="FFFFFF"/>
              </w:rPr>
              <w:t>第三十七条</w:t>
            </w:r>
            <w:r>
              <w:rPr>
                <w:rFonts w:hint="eastAsia" w:ascii="仿宋" w:eastAsia="仿宋" w:cs="仿宋"/>
                <w:sz w:val="16"/>
                <w:szCs w:val="16"/>
              </w:rPr>
              <w:t>：报纸出版单位不得出卖、出租、转让本单位名称及所出版报纸的刊号、名称、版面，不得转借、转让、出租和出卖《报纸出版许可证》。</w:t>
            </w:r>
          </w:p>
          <w:p w14:paraId="49DC7BF5">
            <w:pPr>
              <w:rPr>
                <w:rFonts w:ascii="仿宋" w:eastAsia="仿宋" w:cs="仿宋"/>
                <w:sz w:val="16"/>
                <w:szCs w:val="16"/>
              </w:rPr>
            </w:pPr>
            <w:r>
              <w:rPr>
                <w:rFonts w:hint="eastAsia" w:ascii="仿宋" w:eastAsia="仿宋" w:cs="仿宋"/>
                <w:sz w:val="16"/>
                <w:szCs w:val="16"/>
              </w:rPr>
              <w:t>2.《出版管理条例》</w:t>
            </w:r>
            <w:r>
              <w:rPr>
                <w:rFonts w:hint="eastAsia" w:ascii="仿宋" w:eastAsia="仿宋" w:cs="仿宋"/>
                <w:sz w:val="16"/>
                <w:szCs w:val="16"/>
              </w:rPr>
              <w:br w:type="textWrapping"/>
            </w:r>
            <w:r>
              <w:rPr>
                <w:rFonts w:hint="eastAsia" w:ascii="仿宋" w:eastAsia="仿宋" w:cs="仿宋"/>
                <w:sz w:val="16"/>
                <w:szCs w:val="16"/>
              </w:rPr>
              <w:t>第六十六条：出版单位有下列行为之一的，由出版行政主管部门责令停止违法行为，给予警告，没收违法经营的出版物、违法所得，违法经营额1万元以上的，并处违法经营额5倍以上10倍以下的罚款;违法经营额不足1万元的，可以处5万元以下的罚款;情节严重的，责令限期停业整顿或者由原发证机关吊销许可证。</w:t>
            </w:r>
          </w:p>
        </w:tc>
        <w:tc>
          <w:tcPr>
            <w:tcW w:w="893" w:type="dxa"/>
            <w:tcBorders>
              <w:top w:val="single" w:color="000000" w:sz="4" w:space="0"/>
              <w:left w:val="single" w:color="000000" w:sz="4" w:space="0"/>
              <w:bottom w:val="single" w:color="000000" w:sz="4" w:space="0"/>
              <w:right w:val="single" w:color="000000" w:sz="4" w:space="0"/>
            </w:tcBorders>
            <w:vAlign w:val="center"/>
          </w:tcPr>
          <w:p w14:paraId="035AA066">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41140F1D">
            <w:pPr>
              <w:jc w:val="center"/>
              <w:textAlignment w:val="center"/>
              <w:rPr>
                <w:rFonts w:ascii="仿宋" w:eastAsia="仿宋" w:cs="仿宋"/>
                <w:sz w:val="16"/>
                <w:szCs w:val="16"/>
              </w:rPr>
            </w:pPr>
            <w:r>
              <w:rPr>
                <w:rFonts w:hint="eastAsia" w:ascii="仿宋" w:eastAsia="仿宋" w:cs="仿宋"/>
                <w:kern w:val="0"/>
                <w:sz w:val="16"/>
                <w:szCs w:val="16"/>
                <w:lang w:eastAsia="zh-CN"/>
              </w:rPr>
              <w:t>涉企</w:t>
            </w:r>
          </w:p>
        </w:tc>
      </w:tr>
      <w:tr w14:paraId="4F332D09">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695DC324">
            <w:pPr>
              <w:jc w:val="center"/>
              <w:textAlignment w:val="center"/>
              <w:rPr>
                <w:rFonts w:ascii="仿宋" w:eastAsia="仿宋" w:cs="仿宋"/>
                <w:sz w:val="16"/>
                <w:szCs w:val="16"/>
              </w:rPr>
            </w:pPr>
            <w:r>
              <w:rPr>
                <w:rFonts w:hint="eastAsia" w:ascii="仿宋" w:eastAsia="仿宋" w:cs="仿宋"/>
                <w:sz w:val="16"/>
                <w:szCs w:val="16"/>
              </w:rPr>
              <w:t>179</w:t>
            </w:r>
          </w:p>
        </w:tc>
        <w:tc>
          <w:tcPr>
            <w:tcW w:w="1827" w:type="dxa"/>
            <w:tcBorders>
              <w:top w:val="single" w:color="000000" w:sz="4" w:space="0"/>
              <w:left w:val="single" w:color="000000" w:sz="4" w:space="0"/>
              <w:bottom w:val="single" w:color="000000" w:sz="4" w:space="0"/>
              <w:right w:val="single" w:color="000000" w:sz="4" w:space="0"/>
            </w:tcBorders>
            <w:vAlign w:val="center"/>
          </w:tcPr>
          <w:p w14:paraId="7AF2EB1B">
            <w:pPr>
              <w:textAlignment w:val="center"/>
              <w:rPr>
                <w:rFonts w:ascii="仿宋" w:eastAsia="仿宋" w:cs="仿宋"/>
                <w:sz w:val="16"/>
                <w:szCs w:val="16"/>
              </w:rPr>
            </w:pPr>
            <w:r>
              <w:rPr>
                <w:rFonts w:hint="eastAsia" w:ascii="仿宋" w:eastAsia="仿宋" w:cs="仿宋"/>
                <w:sz w:val="16"/>
                <w:szCs w:val="16"/>
              </w:rPr>
              <w:t>对未能提供近两年的出版物发行进销货清单等有关非财务票据或者清单、票据未按规定载明有关内容等行为的行政处罚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0239198A">
            <w:pPr>
              <w:jc w:val="center"/>
              <w:textAlignment w:val="center"/>
              <w:rPr>
                <w:rFonts w:ascii="仿宋" w:eastAsia="仿宋" w:cs="仿宋"/>
                <w:sz w:val="16"/>
                <w:szCs w:val="16"/>
              </w:rPr>
            </w:pPr>
            <w:r>
              <w:rPr>
                <w:rFonts w:hint="eastAsia" w:ascii="仿宋" w:eastAsia="仿宋" w:cs="仿宋"/>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2E4BF60A">
            <w:pPr>
              <w:textAlignment w:val="center"/>
              <w:rPr>
                <w:rFonts w:ascii="仿宋" w:eastAsia="仿宋" w:cs="仿宋"/>
                <w:sz w:val="16"/>
                <w:szCs w:val="16"/>
              </w:rPr>
            </w:pPr>
            <w:r>
              <w:rPr>
                <w:rFonts w:hint="eastAsia" w:ascii="仿宋" w:eastAsia="仿宋" w:cs="仿宋"/>
                <w:sz w:val="16"/>
                <w:szCs w:val="16"/>
              </w:rPr>
              <w:t>《出版物市场管理规定》</w:t>
            </w:r>
          </w:p>
          <w:p w14:paraId="7D9E7BC8">
            <w:pPr>
              <w:textAlignment w:val="center"/>
              <w:rPr>
                <w:rFonts w:ascii="仿宋" w:eastAsia="仿宋" w:cs="仿宋"/>
                <w:sz w:val="16"/>
                <w:szCs w:val="16"/>
              </w:rPr>
            </w:pPr>
            <w:r>
              <w:rPr>
                <w:rFonts w:hint="eastAsia" w:ascii="仿宋" w:eastAsia="仿宋" w:cs="仿宋"/>
                <w:sz w:val="16"/>
                <w:szCs w:val="16"/>
              </w:rPr>
              <w:t>第三十七条：违反本规定，有下列行为之一的，由出版行政主管部门责令停止违法行为，予以警告，并处3万元以下罚款：（一）未能提供近两年的出版物发行进销货清单等有关非财务票据或者清单、票据未按规定载明有关内容的；（二）超出出版行政主管部门核准的经营范围经营的；（三）张贴、散发、登载有法律、法规禁止内容的或者有欺诈性文字、与事实不符的征订单、广告和宣传画的；（四）擅自更改出版物版权页的；（五）出版物经营许可证未在经营场所明显处张挂或者未在网页醒目位置公开出版物经营许可证和营业执照登载的有关信息或者链接标识的；（六）出售、出借、出租、转让或者擅自涂改、变造出版物经营许可证的；（七）公开宣传、陈列、展示、征订、销售或者面向社会公众发送规定应由内部发行的出版物的；（八）委托无出版物批发、零售资质的单位或者个人销售出版物或者代理出版物销售业务的；（九）未从依法取得出版物批发、零售资质的出版发行单位进货的；（十）提供出版物网络交易平台服务的经营者未按本规定履行有关审查及管理责任的；（十一）应按本规定进行备案而未备案的；（十二）不按规定接受年度核验的。</w:t>
            </w:r>
          </w:p>
        </w:tc>
        <w:tc>
          <w:tcPr>
            <w:tcW w:w="893" w:type="dxa"/>
            <w:tcBorders>
              <w:top w:val="single" w:color="000000" w:sz="4" w:space="0"/>
              <w:left w:val="single" w:color="000000" w:sz="4" w:space="0"/>
              <w:bottom w:val="single" w:color="000000" w:sz="4" w:space="0"/>
              <w:right w:val="single" w:color="000000" w:sz="4" w:space="0"/>
            </w:tcBorders>
            <w:vAlign w:val="center"/>
          </w:tcPr>
          <w:p w14:paraId="2FF2E8FC">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15DE7A3E">
            <w:pPr>
              <w:jc w:val="center"/>
              <w:textAlignment w:val="center"/>
              <w:rPr>
                <w:rFonts w:ascii="仿宋" w:eastAsia="仿宋" w:cs="仿宋"/>
                <w:sz w:val="16"/>
                <w:szCs w:val="16"/>
              </w:rPr>
            </w:pPr>
            <w:r>
              <w:rPr>
                <w:rFonts w:hint="eastAsia" w:ascii="仿宋" w:eastAsia="仿宋" w:cs="仿宋"/>
                <w:kern w:val="0"/>
                <w:sz w:val="16"/>
                <w:szCs w:val="16"/>
                <w:lang w:eastAsia="zh-CN"/>
              </w:rPr>
              <w:t>涉企</w:t>
            </w:r>
          </w:p>
        </w:tc>
      </w:tr>
      <w:tr w14:paraId="75089590">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2DD934BB">
            <w:pPr>
              <w:jc w:val="center"/>
              <w:textAlignment w:val="center"/>
              <w:rPr>
                <w:rFonts w:ascii="仿宋" w:eastAsia="仿宋" w:cs="仿宋"/>
                <w:sz w:val="16"/>
                <w:szCs w:val="16"/>
              </w:rPr>
            </w:pPr>
            <w:r>
              <w:rPr>
                <w:rFonts w:hint="eastAsia" w:ascii="仿宋" w:eastAsia="仿宋" w:cs="仿宋"/>
                <w:sz w:val="16"/>
                <w:szCs w:val="16"/>
              </w:rPr>
              <w:t>180</w:t>
            </w:r>
          </w:p>
        </w:tc>
        <w:tc>
          <w:tcPr>
            <w:tcW w:w="1827" w:type="dxa"/>
            <w:tcBorders>
              <w:top w:val="single" w:color="000000" w:sz="4" w:space="0"/>
              <w:left w:val="single" w:color="000000" w:sz="4" w:space="0"/>
              <w:bottom w:val="single" w:color="000000" w:sz="4" w:space="0"/>
              <w:right w:val="single" w:color="000000" w:sz="4" w:space="0"/>
            </w:tcBorders>
            <w:vAlign w:val="center"/>
          </w:tcPr>
          <w:p w14:paraId="1DBADCFA">
            <w:pPr>
              <w:textAlignment w:val="center"/>
              <w:rPr>
                <w:rFonts w:ascii="仿宋" w:eastAsia="仿宋" w:cs="仿宋"/>
                <w:sz w:val="16"/>
                <w:szCs w:val="16"/>
              </w:rPr>
            </w:pPr>
            <w:r>
              <w:rPr>
                <w:rFonts w:hint="eastAsia" w:ascii="仿宋" w:eastAsia="仿宋" w:cs="仿宋"/>
                <w:sz w:val="16"/>
                <w:szCs w:val="16"/>
              </w:rPr>
              <w:t>对擅自调换已选定的中小学教科书等行为的行政处罚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3280F834">
            <w:pPr>
              <w:jc w:val="center"/>
              <w:textAlignment w:val="center"/>
              <w:rPr>
                <w:rFonts w:ascii="仿宋" w:eastAsia="仿宋" w:cs="仿宋"/>
                <w:sz w:val="16"/>
                <w:szCs w:val="16"/>
              </w:rPr>
            </w:pPr>
            <w:r>
              <w:rPr>
                <w:rFonts w:hint="eastAsia" w:ascii="仿宋" w:eastAsia="仿宋" w:cs="仿宋"/>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1AC3B176">
            <w:pPr>
              <w:textAlignment w:val="center"/>
              <w:rPr>
                <w:rFonts w:ascii="仿宋" w:eastAsia="仿宋" w:cs="仿宋"/>
                <w:sz w:val="16"/>
                <w:szCs w:val="16"/>
              </w:rPr>
            </w:pPr>
            <w:r>
              <w:rPr>
                <w:rFonts w:hint="eastAsia" w:ascii="仿宋" w:eastAsia="仿宋" w:cs="仿宋"/>
                <w:sz w:val="16"/>
                <w:szCs w:val="16"/>
              </w:rPr>
              <w:t>《出版物市场管理规定》</w:t>
            </w:r>
          </w:p>
          <w:p w14:paraId="7C6582DA">
            <w:pPr>
              <w:textAlignment w:val="center"/>
              <w:rPr>
                <w:rFonts w:ascii="仿宋" w:eastAsia="仿宋" w:cs="仿宋"/>
                <w:sz w:val="16"/>
                <w:szCs w:val="16"/>
              </w:rPr>
            </w:pPr>
            <w:r>
              <w:rPr>
                <w:rFonts w:hint="eastAsia" w:ascii="仿宋" w:eastAsia="仿宋" w:cs="仿宋"/>
                <w:sz w:val="16"/>
                <w:szCs w:val="16"/>
              </w:rPr>
              <w:t>第三十八条：在中小学教科书发行过程中违反本规定，有下列行为之一的，由出版行政主管部门责令停止违法行为，予以警告，并处3万元以下罚款：（一）擅自调换已选定的中小学教科书的；（二）擅自征订、搭售教学用书目录以外的出版物的；（三）擅自将中小学教科书发行任务向他人转让和分包的；（四）涂改、倒卖、出租、出借中小学教科书发行资质证书的；（五）未在规定时间内完成中小学教科书发行任务的；（六）违反国家有关规定收取中小学教科书发行费用的；（七）未按规定做好中小学教科书的调剂、添货、零售和售后服务的；（八）未按规定报告中小学教科书发行情况的；（九）出版单位向不具备中小学教科书发行资质的单位供应中小学教科书的；（十）出版单位未在规定时间内向依法确定的中小学教科书发行企业足量供货的；（十一）在中小学教科书发行过程中出现重大失误，或者存在其他干扰中小学教科书发行活动行为的。</w:t>
            </w:r>
          </w:p>
        </w:tc>
        <w:tc>
          <w:tcPr>
            <w:tcW w:w="893" w:type="dxa"/>
            <w:tcBorders>
              <w:top w:val="single" w:color="000000" w:sz="4" w:space="0"/>
              <w:left w:val="single" w:color="000000" w:sz="4" w:space="0"/>
              <w:bottom w:val="single" w:color="000000" w:sz="4" w:space="0"/>
              <w:right w:val="single" w:color="000000" w:sz="4" w:space="0"/>
            </w:tcBorders>
            <w:vAlign w:val="center"/>
          </w:tcPr>
          <w:p w14:paraId="6CE4971F">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5A40CF27">
            <w:pPr>
              <w:jc w:val="center"/>
              <w:textAlignment w:val="center"/>
              <w:rPr>
                <w:rFonts w:ascii="仿宋" w:eastAsia="仿宋" w:cs="仿宋"/>
                <w:sz w:val="16"/>
                <w:szCs w:val="16"/>
              </w:rPr>
            </w:pPr>
            <w:r>
              <w:rPr>
                <w:rFonts w:hint="eastAsia" w:ascii="仿宋" w:eastAsia="仿宋" w:cs="仿宋"/>
                <w:kern w:val="0"/>
                <w:sz w:val="16"/>
                <w:szCs w:val="16"/>
                <w:lang w:eastAsia="zh-CN"/>
              </w:rPr>
              <w:t>涉企</w:t>
            </w:r>
          </w:p>
        </w:tc>
      </w:tr>
      <w:tr w14:paraId="4F8E75BB">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0F0337CB">
            <w:pPr>
              <w:jc w:val="center"/>
              <w:textAlignment w:val="center"/>
              <w:rPr>
                <w:rFonts w:ascii="仿宋" w:eastAsia="仿宋" w:cs="仿宋"/>
                <w:sz w:val="16"/>
                <w:szCs w:val="16"/>
              </w:rPr>
            </w:pPr>
            <w:r>
              <w:rPr>
                <w:rFonts w:hint="eastAsia" w:ascii="仿宋" w:eastAsia="仿宋" w:cs="仿宋"/>
                <w:sz w:val="16"/>
                <w:szCs w:val="16"/>
              </w:rPr>
              <w:t>181</w:t>
            </w:r>
          </w:p>
        </w:tc>
        <w:tc>
          <w:tcPr>
            <w:tcW w:w="1827" w:type="dxa"/>
            <w:tcBorders>
              <w:top w:val="single" w:color="000000" w:sz="4" w:space="0"/>
              <w:left w:val="single" w:color="000000" w:sz="4" w:space="0"/>
              <w:bottom w:val="single" w:color="000000" w:sz="4" w:space="0"/>
              <w:right w:val="single" w:color="000000" w:sz="4" w:space="0"/>
            </w:tcBorders>
            <w:vAlign w:val="center"/>
          </w:tcPr>
          <w:p w14:paraId="27C9CC30">
            <w:pPr>
              <w:textAlignment w:val="center"/>
              <w:rPr>
                <w:rFonts w:ascii="仿宋" w:eastAsia="仿宋" w:cs="仿宋"/>
                <w:sz w:val="16"/>
                <w:szCs w:val="16"/>
              </w:rPr>
            </w:pPr>
            <w:r>
              <w:rPr>
                <w:rFonts w:hint="eastAsia" w:ascii="仿宋" w:eastAsia="仿宋" w:cs="仿宋"/>
                <w:sz w:val="16"/>
                <w:szCs w:val="16"/>
              </w:rPr>
              <w:t>对征订、储存、运输、邮寄、投递、散发、附送《出版物市场管理规定》第二十条所列出版物的行政处罚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054D7042">
            <w:pPr>
              <w:jc w:val="center"/>
              <w:textAlignment w:val="center"/>
              <w:rPr>
                <w:rFonts w:ascii="仿宋" w:eastAsia="仿宋" w:cs="仿宋"/>
                <w:sz w:val="16"/>
                <w:szCs w:val="16"/>
              </w:rPr>
            </w:pPr>
            <w:r>
              <w:rPr>
                <w:rFonts w:hint="eastAsia" w:ascii="仿宋" w:eastAsia="仿宋" w:cs="仿宋"/>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5034CADB">
            <w:pPr>
              <w:textAlignment w:val="center"/>
              <w:rPr>
                <w:rFonts w:ascii="仿宋" w:eastAsia="仿宋" w:cs="仿宋"/>
                <w:sz w:val="16"/>
                <w:szCs w:val="16"/>
              </w:rPr>
            </w:pPr>
            <w:r>
              <w:rPr>
                <w:rFonts w:hint="eastAsia" w:ascii="仿宋" w:eastAsia="仿宋" w:cs="仿宋"/>
                <w:sz w:val="16"/>
                <w:szCs w:val="16"/>
              </w:rPr>
              <w:t>《出版物市场管理规定》</w:t>
            </w:r>
          </w:p>
          <w:p w14:paraId="0B9DD468">
            <w:pPr>
              <w:textAlignment w:val="center"/>
              <w:rPr>
                <w:rFonts w:ascii="仿宋" w:eastAsia="仿宋" w:cs="仿宋"/>
                <w:sz w:val="16"/>
                <w:szCs w:val="16"/>
              </w:rPr>
            </w:pPr>
            <w:r>
              <w:rPr>
                <w:rFonts w:hint="eastAsia" w:ascii="仿宋" w:eastAsia="仿宋" w:cs="仿宋"/>
                <w:sz w:val="16"/>
                <w:szCs w:val="16"/>
              </w:rPr>
              <w:t>第三十九条：征订、储存、运输、邮寄、投递、散发、附送本规定第二十条所列出版物的，按照本规定第三十二条进行处罚。</w:t>
            </w:r>
          </w:p>
          <w:p w14:paraId="4427CEB4">
            <w:pPr>
              <w:textAlignment w:val="center"/>
              <w:rPr>
                <w:rFonts w:ascii="仿宋" w:eastAsia="仿宋" w:cs="仿宋"/>
                <w:sz w:val="16"/>
                <w:szCs w:val="16"/>
              </w:rPr>
            </w:pPr>
            <w:r>
              <w:rPr>
                <w:rFonts w:hint="eastAsia" w:ascii="仿宋" w:eastAsia="仿宋" w:cs="仿宋"/>
                <w:sz w:val="16"/>
                <w:szCs w:val="16"/>
              </w:rPr>
              <w:t>第二十条：任何单位和个人不得发行下列出版物：（一）含有《出版管理条例》禁止内容的违禁出版物；（二）各种非法出版物，包括：未经批准擅自出版、印刷或者复制的出版物，伪造、假冒出版单位或者报刊名称出版的出版物，非法进口的出版物；（三）侵犯他人著作权或者专有出版权的出版物；（四）出版行政主管部门明令禁止出版、印刷或者复制、发行的出版物。</w:t>
            </w:r>
          </w:p>
          <w:p w14:paraId="04BB0413">
            <w:pPr>
              <w:textAlignment w:val="center"/>
              <w:rPr>
                <w:rFonts w:ascii="仿宋" w:eastAsia="仿宋" w:cs="仿宋"/>
                <w:sz w:val="16"/>
                <w:szCs w:val="16"/>
              </w:rPr>
            </w:pPr>
            <w:r>
              <w:rPr>
                <w:rFonts w:hint="eastAsia" w:ascii="仿宋" w:eastAsia="仿宋" w:cs="仿宋"/>
                <w:sz w:val="16"/>
                <w:szCs w:val="16"/>
              </w:rPr>
              <w:t>第三十二条：发行违禁出版物的，依照《出版管理条例》第六十二条处罚。</w:t>
            </w:r>
          </w:p>
          <w:p w14:paraId="469B3933">
            <w:pPr>
              <w:textAlignment w:val="center"/>
              <w:rPr>
                <w:rFonts w:ascii="仿宋" w:eastAsia="仿宋" w:cs="仿宋"/>
                <w:sz w:val="16"/>
                <w:szCs w:val="16"/>
              </w:rPr>
            </w:pPr>
            <w:r>
              <w:rPr>
                <w:rFonts w:hint="eastAsia" w:ascii="仿宋" w:eastAsia="仿宋" w:cs="仿宋"/>
                <w:sz w:val="16"/>
                <w:szCs w:val="16"/>
              </w:rPr>
              <w:t>发行国家新闻出版广电总局禁止进口的出版物，或者发行未从依法批准的出版物进口经营单位进货的进口出版物，依照《出版管理条例》第六十三条处罚。</w:t>
            </w:r>
          </w:p>
          <w:p w14:paraId="7E3A8327">
            <w:pPr>
              <w:textAlignment w:val="center"/>
              <w:rPr>
                <w:rFonts w:ascii="仿宋" w:eastAsia="仿宋" w:cs="仿宋"/>
                <w:sz w:val="16"/>
                <w:szCs w:val="16"/>
              </w:rPr>
            </w:pPr>
            <w:r>
              <w:rPr>
                <w:rFonts w:hint="eastAsia" w:ascii="仿宋" w:eastAsia="仿宋" w:cs="仿宋"/>
                <w:sz w:val="16"/>
                <w:szCs w:val="16"/>
              </w:rPr>
              <w:t>发行其他非法出版物和出版行政主管部门明令禁止出版、印刷或者复制、发行的出版物的，依照《出版管理条例》第六十五条处罚。</w:t>
            </w:r>
          </w:p>
          <w:p w14:paraId="535C4E82">
            <w:pPr>
              <w:textAlignment w:val="center"/>
              <w:rPr>
                <w:rFonts w:ascii="仿宋" w:eastAsia="仿宋" w:cs="仿宋"/>
                <w:sz w:val="16"/>
                <w:szCs w:val="16"/>
              </w:rPr>
            </w:pPr>
            <w:r>
              <w:rPr>
                <w:rFonts w:hint="eastAsia" w:ascii="仿宋" w:eastAsia="仿宋" w:cs="仿宋"/>
                <w:sz w:val="16"/>
                <w:szCs w:val="16"/>
              </w:rPr>
              <w:t>发行违禁出版物或者非法出版物的，当事人对其来源作出说明、指认，经查证属实的，没收出版物和非法所得，可以减轻或免除其他行政处罚。</w:t>
            </w:r>
          </w:p>
        </w:tc>
        <w:tc>
          <w:tcPr>
            <w:tcW w:w="893" w:type="dxa"/>
            <w:tcBorders>
              <w:top w:val="single" w:color="000000" w:sz="4" w:space="0"/>
              <w:left w:val="single" w:color="000000" w:sz="4" w:space="0"/>
              <w:bottom w:val="single" w:color="000000" w:sz="4" w:space="0"/>
              <w:right w:val="single" w:color="000000" w:sz="4" w:space="0"/>
            </w:tcBorders>
            <w:vAlign w:val="center"/>
          </w:tcPr>
          <w:p w14:paraId="58C7D203">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4DFD84A3">
            <w:pPr>
              <w:jc w:val="center"/>
              <w:textAlignment w:val="center"/>
              <w:rPr>
                <w:rFonts w:ascii="仿宋" w:eastAsia="仿宋" w:cs="仿宋"/>
                <w:sz w:val="16"/>
                <w:szCs w:val="16"/>
              </w:rPr>
            </w:pPr>
            <w:r>
              <w:rPr>
                <w:rFonts w:hint="eastAsia" w:ascii="仿宋" w:eastAsia="仿宋" w:cs="仿宋"/>
                <w:kern w:val="0"/>
                <w:sz w:val="16"/>
                <w:szCs w:val="16"/>
                <w:lang w:eastAsia="zh-CN"/>
              </w:rPr>
              <w:t>涉企</w:t>
            </w:r>
          </w:p>
        </w:tc>
      </w:tr>
      <w:tr w14:paraId="320AD457">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3D03A941">
            <w:pPr>
              <w:jc w:val="center"/>
              <w:textAlignment w:val="center"/>
              <w:rPr>
                <w:rFonts w:ascii="仿宋" w:eastAsia="仿宋" w:cs="仿宋"/>
                <w:sz w:val="16"/>
                <w:szCs w:val="16"/>
              </w:rPr>
            </w:pPr>
            <w:r>
              <w:rPr>
                <w:rFonts w:hint="eastAsia" w:ascii="仿宋" w:eastAsia="仿宋" w:cs="仿宋"/>
                <w:sz w:val="16"/>
                <w:szCs w:val="16"/>
              </w:rPr>
              <w:t>182</w:t>
            </w:r>
          </w:p>
        </w:tc>
        <w:tc>
          <w:tcPr>
            <w:tcW w:w="1827" w:type="dxa"/>
            <w:tcBorders>
              <w:top w:val="single" w:color="000000" w:sz="4" w:space="0"/>
              <w:left w:val="single" w:color="000000" w:sz="4" w:space="0"/>
              <w:bottom w:val="single" w:color="000000" w:sz="4" w:space="0"/>
              <w:right w:val="single" w:color="000000" w:sz="4" w:space="0"/>
            </w:tcBorders>
            <w:vAlign w:val="center"/>
          </w:tcPr>
          <w:p w14:paraId="527A98D4">
            <w:pPr>
              <w:textAlignment w:val="center"/>
              <w:rPr>
                <w:rFonts w:ascii="仿宋" w:eastAsia="仿宋" w:cs="仿宋"/>
                <w:sz w:val="16"/>
                <w:szCs w:val="16"/>
              </w:rPr>
            </w:pPr>
            <w:r>
              <w:rPr>
                <w:rFonts w:hint="eastAsia" w:ascii="仿宋" w:eastAsia="仿宋" w:cs="仿宋"/>
                <w:sz w:val="16"/>
                <w:szCs w:val="16"/>
              </w:rPr>
              <w:t>对违反订户订购进口出版物管理规定的行政处罚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3935CD64">
            <w:pPr>
              <w:jc w:val="center"/>
              <w:textAlignment w:val="center"/>
              <w:rPr>
                <w:rFonts w:ascii="仿宋" w:eastAsia="仿宋" w:cs="仿宋"/>
                <w:sz w:val="16"/>
                <w:szCs w:val="16"/>
              </w:rPr>
            </w:pPr>
            <w:r>
              <w:rPr>
                <w:rFonts w:hint="eastAsia" w:ascii="仿宋" w:eastAsia="仿宋" w:cs="仿宋"/>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0FE6383A">
            <w:pPr>
              <w:rPr>
                <w:rFonts w:ascii="仿宋" w:eastAsia="仿宋" w:cs="仿宋"/>
                <w:sz w:val="16"/>
                <w:szCs w:val="16"/>
              </w:rPr>
            </w:pPr>
            <w:r>
              <w:rPr>
                <w:rFonts w:hint="eastAsia" w:ascii="仿宋" w:eastAsia="仿宋" w:cs="仿宋"/>
                <w:sz w:val="16"/>
                <w:szCs w:val="16"/>
              </w:rPr>
              <w:t>《订户订购进口出版物管理办法》</w:t>
            </w:r>
          </w:p>
          <w:p w14:paraId="6FAFBD07">
            <w:pPr>
              <w:rPr>
                <w:rFonts w:ascii="仿宋" w:eastAsia="仿宋" w:cs="仿宋"/>
                <w:sz w:val="16"/>
                <w:szCs w:val="16"/>
              </w:rPr>
            </w:pPr>
            <w:r>
              <w:rPr>
                <w:rFonts w:hint="eastAsia" w:ascii="仿宋" w:eastAsia="仿宋" w:cs="仿宋"/>
                <w:sz w:val="16"/>
                <w:szCs w:val="16"/>
              </w:rPr>
              <w:t>第十条：未经批准，擅自从事进口出版物的订户订购业务，按照《出版管理条例》第六十一条处罚。</w:t>
            </w:r>
          </w:p>
          <w:p w14:paraId="6BFBDB92">
            <w:pPr>
              <w:textAlignment w:val="center"/>
              <w:rPr>
                <w:rFonts w:ascii="仿宋" w:eastAsia="仿宋" w:cs="仿宋"/>
                <w:sz w:val="16"/>
                <w:szCs w:val="16"/>
              </w:rPr>
            </w:pPr>
            <w:r>
              <w:rPr>
                <w:rFonts w:hint="eastAsia" w:ascii="仿宋" w:eastAsia="仿宋" w:cs="仿宋"/>
                <w:sz w:val="16"/>
                <w:szCs w:val="16"/>
              </w:rPr>
              <w:t>违反本办法其他规定的，由新闻出版行政部门责令改正，给予警告；情节严重的，并处3万元以下的罚款。</w:t>
            </w:r>
          </w:p>
        </w:tc>
        <w:tc>
          <w:tcPr>
            <w:tcW w:w="893" w:type="dxa"/>
            <w:tcBorders>
              <w:top w:val="single" w:color="000000" w:sz="4" w:space="0"/>
              <w:left w:val="single" w:color="000000" w:sz="4" w:space="0"/>
              <w:bottom w:val="single" w:color="000000" w:sz="4" w:space="0"/>
              <w:right w:val="single" w:color="000000" w:sz="4" w:space="0"/>
            </w:tcBorders>
            <w:vAlign w:val="center"/>
          </w:tcPr>
          <w:p w14:paraId="41CDF833">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0D5DBB3D">
            <w:pPr>
              <w:jc w:val="center"/>
              <w:textAlignment w:val="center"/>
              <w:rPr>
                <w:rFonts w:ascii="仿宋" w:eastAsia="仿宋" w:cs="仿宋"/>
                <w:sz w:val="16"/>
                <w:szCs w:val="16"/>
              </w:rPr>
            </w:pPr>
            <w:r>
              <w:rPr>
                <w:rFonts w:hint="eastAsia" w:ascii="仿宋" w:eastAsia="仿宋" w:cs="仿宋"/>
                <w:kern w:val="0"/>
                <w:sz w:val="16"/>
                <w:szCs w:val="16"/>
                <w:lang w:eastAsia="zh-CN"/>
              </w:rPr>
              <w:t>涉企</w:t>
            </w:r>
          </w:p>
        </w:tc>
      </w:tr>
      <w:tr w14:paraId="2FB2FAAD">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7A14EFAE">
            <w:pPr>
              <w:jc w:val="center"/>
              <w:textAlignment w:val="center"/>
              <w:rPr>
                <w:rFonts w:ascii="仿宋" w:eastAsia="仿宋" w:cs="仿宋"/>
                <w:sz w:val="16"/>
                <w:szCs w:val="16"/>
              </w:rPr>
            </w:pPr>
            <w:r>
              <w:rPr>
                <w:rFonts w:hint="eastAsia" w:ascii="仿宋" w:eastAsia="仿宋" w:cs="仿宋"/>
                <w:sz w:val="16"/>
                <w:szCs w:val="16"/>
              </w:rPr>
              <w:t>183</w:t>
            </w:r>
          </w:p>
        </w:tc>
        <w:tc>
          <w:tcPr>
            <w:tcW w:w="1827" w:type="dxa"/>
            <w:tcBorders>
              <w:top w:val="single" w:color="000000" w:sz="4" w:space="0"/>
              <w:left w:val="single" w:color="000000" w:sz="4" w:space="0"/>
              <w:bottom w:val="single" w:color="000000" w:sz="4" w:space="0"/>
              <w:right w:val="single" w:color="000000" w:sz="4" w:space="0"/>
            </w:tcBorders>
            <w:vAlign w:val="center"/>
          </w:tcPr>
          <w:p w14:paraId="75CEAC45">
            <w:pPr>
              <w:textAlignment w:val="center"/>
              <w:rPr>
                <w:rFonts w:ascii="仿宋" w:eastAsia="仿宋" w:cs="仿宋"/>
                <w:sz w:val="16"/>
                <w:szCs w:val="16"/>
              </w:rPr>
            </w:pPr>
            <w:r>
              <w:rPr>
                <w:rFonts w:hint="eastAsia" w:ascii="仿宋" w:eastAsia="仿宋" w:cs="仿宋"/>
                <w:sz w:val="16"/>
                <w:szCs w:val="16"/>
              </w:rPr>
              <w:t>对印刷业经营者印刷明知或者应知含有《内部资料性出版物管理办法》规定禁止内容的内部资料等行为的行政处罚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584941CA">
            <w:pPr>
              <w:jc w:val="center"/>
              <w:textAlignment w:val="center"/>
              <w:rPr>
                <w:rFonts w:ascii="仿宋" w:eastAsia="仿宋" w:cs="仿宋"/>
                <w:sz w:val="16"/>
                <w:szCs w:val="16"/>
              </w:rPr>
            </w:pPr>
            <w:r>
              <w:rPr>
                <w:rFonts w:hint="eastAsia" w:ascii="仿宋" w:eastAsia="仿宋" w:cs="仿宋"/>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1766785C">
            <w:pPr>
              <w:textAlignment w:val="center"/>
              <w:rPr>
                <w:rFonts w:ascii="仿宋" w:eastAsia="仿宋" w:cs="仿宋"/>
                <w:sz w:val="16"/>
                <w:szCs w:val="16"/>
              </w:rPr>
            </w:pPr>
            <w:r>
              <w:rPr>
                <w:rFonts w:hint="eastAsia" w:ascii="仿宋" w:eastAsia="仿宋" w:cs="仿宋"/>
                <w:sz w:val="16"/>
                <w:szCs w:val="16"/>
              </w:rPr>
              <w:t xml:space="preserve">1.《内部资料性出版物管理办法》 </w:t>
            </w:r>
            <w:r>
              <w:rPr>
                <w:rFonts w:hint="eastAsia" w:ascii="仿宋" w:eastAsia="仿宋" w:cs="仿宋"/>
                <w:sz w:val="16"/>
                <w:szCs w:val="16"/>
              </w:rPr>
              <w:br w:type="textWrapping"/>
            </w:r>
            <w:r>
              <w:rPr>
                <w:rFonts w:hint="eastAsia" w:ascii="仿宋" w:eastAsia="仿宋" w:cs="仿宋"/>
                <w:sz w:val="16"/>
                <w:szCs w:val="16"/>
              </w:rPr>
              <w:t xml:space="preserve">第二十三条：有下列情形的，由县级以上新闻出版行政部门依照《印刷业管理条例》的有关规定，责令停业整顿，没收内部资料和违法所得，违法经营额1万元以上的，并处违法经营额5倍以上10倍以下的罚款；违法经营额不足1万元的，并处1万元以上5万元以下的罚款；情节严重的，由原发证机关吊销许可证：（一）印刷业经营者印刷明知或者应知含有本办法第十三条规定禁止内容的内部资料的；（二）非出版物印刷企业印刷内部资料的。 </w:t>
            </w:r>
            <w:r>
              <w:rPr>
                <w:rFonts w:hint="eastAsia" w:ascii="仿宋" w:eastAsia="仿宋" w:cs="仿宋"/>
                <w:sz w:val="16"/>
                <w:szCs w:val="16"/>
              </w:rPr>
              <w:br w:type="textWrapping"/>
            </w:r>
            <w:r>
              <w:rPr>
                <w:rFonts w:hint="eastAsia" w:ascii="仿宋" w:eastAsia="仿宋" w:cs="仿宋"/>
                <w:sz w:val="16"/>
                <w:szCs w:val="16"/>
              </w:rPr>
              <w:t xml:space="preserve">第十三条：内部资料不得含有下列内容：（一）反对宪法确定的基本原则的；（二）危害国家统一、主权和领土完整的；（三）泄露国家秘密、危害国家安全或者损害国家荣誉和利益的；（四）煽动民族仇恨、民族歧视，破坏民族团结，或者侵害少数民族风俗、习惯的；（五）宣扬邪教、迷信的；（六）扰乱社会秩序，破坏社会稳定的；（七）宣扬淫秽、赌博、暴力或者教唆犯罪的；（八）侮辱或者诽谤他人，侵害他人合法权益的；（九）危害社会公德或者民族优秀文化传统的；（十）法律、行政法规和国家规定禁止的其他内容的。 </w:t>
            </w:r>
            <w:r>
              <w:rPr>
                <w:rFonts w:hint="eastAsia" w:ascii="仿宋" w:eastAsia="仿宋" w:cs="仿宋"/>
                <w:sz w:val="16"/>
                <w:szCs w:val="16"/>
              </w:rPr>
              <w:br w:type="textWrapping"/>
            </w:r>
            <w:r>
              <w:rPr>
                <w:rFonts w:hint="eastAsia" w:ascii="仿宋" w:eastAsia="仿宋" w:cs="仿宋"/>
                <w:sz w:val="16"/>
                <w:szCs w:val="16"/>
              </w:rPr>
              <w:t xml:space="preserve">2.《印刷业管理条例》 </w:t>
            </w:r>
            <w:r>
              <w:rPr>
                <w:rFonts w:hint="eastAsia" w:ascii="仿宋" w:eastAsia="仿宋" w:cs="仿宋"/>
                <w:sz w:val="16"/>
                <w:szCs w:val="16"/>
              </w:rPr>
              <w:br w:type="textWrapping"/>
            </w:r>
            <w:r>
              <w:rPr>
                <w:rFonts w:hint="eastAsia" w:ascii="仿宋" w:eastAsia="仿宋" w:cs="仿宋"/>
                <w:sz w:val="16"/>
                <w:szCs w:val="16"/>
              </w:rPr>
              <w:t xml:space="preserve">第三十七条：印刷业经营者违反本条例规定，有下列行为之一的，由县级以上地方人民政府出版行政部门责令停止违法行为，责令停业整顿，没收印刷品和违法所得，违法经营额1万元以上的，并处违法经营额5倍以上10倍以下的罚款；违法经营额不足1万元的，并处1万元以上5万元以下的罚款；情节严重的，由原发证机关吊销许可证；构成犯罪的，依法追究刑事责任：（一）未取得出版行政部门的许可，擅自兼营或者变更从事出版物、包装装潢印刷品或者其他印刷品印刷经营活动，或者擅自兼并其他印刷业经营者的；（二）因合并、分立而设立新的印刷业经营者，未依照本条例的规定办理手续的；（三）出售、出租、出借或者以其他形式转让印刷经营许可证的。 </w:t>
            </w:r>
            <w:r>
              <w:rPr>
                <w:rFonts w:hint="eastAsia" w:ascii="仿宋" w:eastAsia="仿宋" w:cs="仿宋"/>
                <w:sz w:val="16"/>
                <w:szCs w:val="16"/>
              </w:rPr>
              <w:br w:type="textWrapping"/>
            </w:r>
            <w:r>
              <w:rPr>
                <w:rFonts w:hint="eastAsia" w:ascii="仿宋" w:eastAsia="仿宋" w:cs="仿宋"/>
                <w:sz w:val="16"/>
                <w:szCs w:val="16"/>
              </w:rPr>
              <w:t xml:space="preserve">第三十八条：印刷业经营者印刷明知或者应知含有本条例第三条规定禁止印刷内容的出版物、包装装潢印刷品或者其他印刷品的，或者印刷国家明令禁止出版的出版物或者非出版单位出版的出版物的，由县级以上地方人民政府出版行政部门、公安部门依据法定职权责令停业整顿，没收印刷品和违法所得，违法经营额1万元以上的，并处违法经营额5倍以上10倍以下的罚款；违法经营额不足1万元的，并处1万元以上5万元以下的罚款；情节严重的，由原发证机关吊销许可证；构成犯罪的，依法追究刑事责任。 </w:t>
            </w:r>
            <w:r>
              <w:rPr>
                <w:rFonts w:hint="eastAsia" w:ascii="仿宋" w:eastAsia="仿宋" w:cs="仿宋"/>
                <w:sz w:val="16"/>
                <w:szCs w:val="16"/>
              </w:rPr>
              <w:br w:type="textWrapping"/>
            </w:r>
            <w:r>
              <w:rPr>
                <w:rFonts w:hint="eastAsia" w:ascii="仿宋" w:eastAsia="仿宋" w:cs="仿宋"/>
                <w:sz w:val="16"/>
                <w:szCs w:val="16"/>
              </w:rPr>
              <w:t xml:space="preserve">第三条：印刷业经营者必须遵守有关法律、法规和规章，讲求社会效益。 </w:t>
            </w:r>
            <w:r>
              <w:rPr>
                <w:rFonts w:hint="eastAsia" w:ascii="仿宋" w:eastAsia="仿宋" w:cs="仿宋"/>
                <w:sz w:val="16"/>
                <w:szCs w:val="16"/>
              </w:rPr>
              <w:br w:type="textWrapping"/>
            </w:r>
            <w:r>
              <w:rPr>
                <w:rFonts w:hint="eastAsia" w:ascii="仿宋" w:eastAsia="仿宋" w:cs="仿宋"/>
                <w:sz w:val="16"/>
                <w:szCs w:val="16"/>
              </w:rPr>
              <w:t>禁止印刷含有反动、淫秽、迷信内容和国家明令禁止印刷的其他内容的出版物、包装装潢印刷品和其他印刷品。</w:t>
            </w:r>
          </w:p>
        </w:tc>
        <w:tc>
          <w:tcPr>
            <w:tcW w:w="893" w:type="dxa"/>
            <w:tcBorders>
              <w:top w:val="single" w:color="000000" w:sz="4" w:space="0"/>
              <w:left w:val="single" w:color="000000" w:sz="4" w:space="0"/>
              <w:bottom w:val="single" w:color="000000" w:sz="4" w:space="0"/>
              <w:right w:val="single" w:color="000000" w:sz="4" w:space="0"/>
            </w:tcBorders>
            <w:vAlign w:val="center"/>
          </w:tcPr>
          <w:p w14:paraId="78E1B92A">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29D3A7EC">
            <w:pPr>
              <w:jc w:val="center"/>
              <w:textAlignment w:val="center"/>
              <w:rPr>
                <w:rFonts w:ascii="仿宋" w:eastAsia="仿宋" w:cs="仿宋"/>
                <w:sz w:val="16"/>
                <w:szCs w:val="16"/>
              </w:rPr>
            </w:pPr>
            <w:r>
              <w:rPr>
                <w:rFonts w:hint="eastAsia" w:ascii="仿宋" w:eastAsia="仿宋" w:cs="仿宋"/>
                <w:kern w:val="0"/>
                <w:sz w:val="16"/>
                <w:szCs w:val="16"/>
                <w:lang w:eastAsia="zh-CN"/>
              </w:rPr>
              <w:t>涉企</w:t>
            </w:r>
          </w:p>
        </w:tc>
      </w:tr>
      <w:tr w14:paraId="3B539235">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63343DC4">
            <w:pPr>
              <w:jc w:val="center"/>
              <w:textAlignment w:val="center"/>
              <w:rPr>
                <w:rFonts w:ascii="仿宋" w:eastAsia="仿宋" w:cs="仿宋"/>
                <w:sz w:val="16"/>
                <w:szCs w:val="16"/>
              </w:rPr>
            </w:pPr>
            <w:r>
              <w:rPr>
                <w:rFonts w:hint="eastAsia" w:ascii="仿宋" w:eastAsia="仿宋" w:cs="仿宋"/>
                <w:sz w:val="16"/>
                <w:szCs w:val="16"/>
              </w:rPr>
              <w:t>184</w:t>
            </w:r>
          </w:p>
        </w:tc>
        <w:tc>
          <w:tcPr>
            <w:tcW w:w="1827" w:type="dxa"/>
            <w:tcBorders>
              <w:top w:val="single" w:color="000000" w:sz="4" w:space="0"/>
              <w:left w:val="single" w:color="000000" w:sz="4" w:space="0"/>
              <w:bottom w:val="single" w:color="000000" w:sz="4" w:space="0"/>
              <w:right w:val="single" w:color="000000" w:sz="4" w:space="0"/>
            </w:tcBorders>
            <w:vAlign w:val="center"/>
          </w:tcPr>
          <w:p w14:paraId="32982BBB">
            <w:pPr>
              <w:textAlignment w:val="center"/>
              <w:rPr>
                <w:rFonts w:ascii="仿宋" w:eastAsia="仿宋" w:cs="仿宋"/>
                <w:sz w:val="16"/>
                <w:szCs w:val="16"/>
              </w:rPr>
            </w:pPr>
            <w:r>
              <w:rPr>
                <w:rFonts w:hint="eastAsia" w:ascii="仿宋" w:eastAsia="仿宋" w:cs="仿宋"/>
                <w:sz w:val="16"/>
                <w:szCs w:val="16"/>
              </w:rPr>
              <w:t>对出版物印刷企业未按《内部资料性出版物管理办法》承印内部资料的行政处罚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0514969B">
            <w:pPr>
              <w:jc w:val="center"/>
              <w:textAlignment w:val="center"/>
              <w:rPr>
                <w:rFonts w:ascii="仿宋" w:eastAsia="仿宋" w:cs="仿宋"/>
                <w:sz w:val="16"/>
                <w:szCs w:val="16"/>
              </w:rPr>
            </w:pPr>
            <w:r>
              <w:rPr>
                <w:rFonts w:hint="eastAsia" w:ascii="仿宋" w:eastAsia="仿宋" w:cs="仿宋"/>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2C031ED5">
            <w:pPr>
              <w:textAlignment w:val="center"/>
              <w:rPr>
                <w:rFonts w:ascii="仿宋" w:eastAsia="仿宋" w:cs="仿宋"/>
                <w:sz w:val="16"/>
                <w:szCs w:val="16"/>
              </w:rPr>
            </w:pPr>
            <w:r>
              <w:rPr>
                <w:rFonts w:hint="eastAsia" w:ascii="仿宋" w:eastAsia="仿宋" w:cs="仿宋"/>
                <w:sz w:val="16"/>
                <w:szCs w:val="16"/>
              </w:rPr>
              <w:t xml:space="preserve">1.《内部资料性出版物管理办法》 </w:t>
            </w:r>
            <w:r>
              <w:rPr>
                <w:rFonts w:hint="eastAsia" w:ascii="仿宋" w:eastAsia="仿宋" w:cs="仿宋"/>
                <w:sz w:val="16"/>
                <w:szCs w:val="16"/>
              </w:rPr>
              <w:br w:type="textWrapping"/>
            </w:r>
            <w:r>
              <w:rPr>
                <w:rFonts w:hint="eastAsia" w:ascii="仿宋" w:eastAsia="仿宋" w:cs="仿宋"/>
                <w:sz w:val="16"/>
                <w:szCs w:val="16"/>
              </w:rPr>
              <w:t xml:space="preserve">第二十四条：出版物印刷企业未按本规定承印内部资料的，由县级以上新闻出版行政部门依照《印刷业管理条例》的有关规定，给予警告，没收违法所得，违法经营额1万元以上的，并处违法经营额5倍以上10倍以下的罚款；违法经营额不足1万元的，并处1万元以上5万元以下的罚款；情节严重的，责令停业整顿或者由原发证机关吊销许可证。 </w:t>
            </w:r>
            <w:r>
              <w:rPr>
                <w:rFonts w:hint="eastAsia" w:ascii="仿宋" w:eastAsia="仿宋" w:cs="仿宋"/>
                <w:sz w:val="16"/>
                <w:szCs w:val="16"/>
              </w:rPr>
              <w:br w:type="textWrapping"/>
            </w:r>
            <w:r>
              <w:rPr>
                <w:rFonts w:hint="eastAsia" w:ascii="仿宋" w:eastAsia="仿宋" w:cs="仿宋"/>
                <w:sz w:val="16"/>
                <w:szCs w:val="16"/>
              </w:rPr>
              <w:t xml:space="preserve">2.《印刷业管理条例》 </w:t>
            </w:r>
            <w:r>
              <w:rPr>
                <w:rFonts w:hint="eastAsia" w:ascii="仿宋" w:eastAsia="仿宋" w:cs="仿宋"/>
                <w:sz w:val="16"/>
                <w:szCs w:val="16"/>
              </w:rPr>
              <w:br w:type="textWrapping"/>
            </w:r>
            <w:r>
              <w:rPr>
                <w:rFonts w:hint="eastAsia" w:ascii="仿宋" w:eastAsia="仿宋" w:cs="仿宋"/>
                <w:sz w:val="16"/>
                <w:szCs w:val="16"/>
              </w:rPr>
              <w:t>第四十条：从事出版物印刷经营活动的企业有下列行为之一的，由县级以上地方人民政府出版行政部门给予警告，没收违法所得，违法经营额1万元以上的，并处违法经营额5倍以上10倍以下的罚款；违法经营额不足1万元的，并处1万元以上5万元以下的罚款；情节严重的，责令停业整顿或者由原发证机关吊销许可证；构成犯罪的，依法追究刑事责任：（一）接受他人委托印刷出版物，未依照本条例的规定验证印刷委托书、有关证明或者准印证，或者未将印刷委托书报出版行政部门备案的；（二）假冒或者盗用他人名义，印刷出版物的；（三）盗印他人出版物的；（四）非法加印或者销售受委托印刷的出版物的；（五）征订、销售出版物的；（六）擅自将出版单位委托印刷的出版物纸型及印刷底片等出售、出租、出借或者以其他形式转让的；（七）未经批准，接受委托印刷境外出版物的，或者未将印刷的境外出版物全部运输出境的。</w:t>
            </w:r>
          </w:p>
        </w:tc>
        <w:tc>
          <w:tcPr>
            <w:tcW w:w="893" w:type="dxa"/>
            <w:tcBorders>
              <w:top w:val="single" w:color="000000" w:sz="4" w:space="0"/>
              <w:left w:val="single" w:color="000000" w:sz="4" w:space="0"/>
              <w:bottom w:val="single" w:color="000000" w:sz="4" w:space="0"/>
              <w:right w:val="single" w:color="000000" w:sz="4" w:space="0"/>
            </w:tcBorders>
            <w:vAlign w:val="center"/>
          </w:tcPr>
          <w:p w14:paraId="63F2E8FF">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1968CC89">
            <w:pPr>
              <w:jc w:val="center"/>
              <w:textAlignment w:val="center"/>
              <w:rPr>
                <w:rFonts w:ascii="仿宋" w:eastAsia="仿宋" w:cs="仿宋"/>
                <w:sz w:val="16"/>
                <w:szCs w:val="16"/>
              </w:rPr>
            </w:pPr>
            <w:r>
              <w:rPr>
                <w:rFonts w:hint="eastAsia" w:ascii="仿宋" w:eastAsia="仿宋" w:cs="仿宋"/>
                <w:kern w:val="0"/>
                <w:sz w:val="16"/>
                <w:szCs w:val="16"/>
                <w:lang w:eastAsia="zh-CN"/>
              </w:rPr>
              <w:t>涉企</w:t>
            </w:r>
          </w:p>
        </w:tc>
      </w:tr>
      <w:tr w14:paraId="5B335821">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55531E66">
            <w:pPr>
              <w:jc w:val="center"/>
              <w:textAlignment w:val="center"/>
              <w:rPr>
                <w:rFonts w:ascii="仿宋" w:eastAsia="仿宋" w:cs="仿宋"/>
                <w:sz w:val="16"/>
                <w:szCs w:val="16"/>
              </w:rPr>
            </w:pPr>
            <w:r>
              <w:rPr>
                <w:rFonts w:hint="eastAsia" w:ascii="仿宋" w:eastAsia="仿宋" w:cs="仿宋"/>
                <w:sz w:val="16"/>
                <w:szCs w:val="16"/>
              </w:rPr>
              <w:t>185</w:t>
            </w:r>
          </w:p>
        </w:tc>
        <w:tc>
          <w:tcPr>
            <w:tcW w:w="1827" w:type="dxa"/>
            <w:tcBorders>
              <w:top w:val="single" w:color="000000" w:sz="4" w:space="0"/>
              <w:left w:val="single" w:color="000000" w:sz="4" w:space="0"/>
              <w:bottom w:val="single" w:color="000000" w:sz="4" w:space="0"/>
              <w:right w:val="single" w:color="000000" w:sz="4" w:space="0"/>
            </w:tcBorders>
            <w:vAlign w:val="center"/>
          </w:tcPr>
          <w:p w14:paraId="64A3D254">
            <w:pPr>
              <w:textAlignment w:val="center"/>
              <w:rPr>
                <w:rFonts w:ascii="仿宋" w:eastAsia="仿宋" w:cs="仿宋"/>
                <w:sz w:val="16"/>
                <w:szCs w:val="16"/>
              </w:rPr>
            </w:pPr>
            <w:r>
              <w:rPr>
                <w:rFonts w:hint="eastAsia" w:ascii="仿宋" w:eastAsia="仿宋" w:cs="仿宋"/>
                <w:sz w:val="16"/>
                <w:szCs w:val="16"/>
              </w:rPr>
              <w:t>对未取得《准印证》，编印具有内部资料形式，但不符合内部资料内容或者发送要求的印刷品，经鉴定为非法出版物的行政处罚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398669F5">
            <w:pPr>
              <w:jc w:val="center"/>
              <w:textAlignment w:val="center"/>
              <w:rPr>
                <w:rFonts w:ascii="仿宋" w:eastAsia="仿宋" w:cs="仿宋"/>
                <w:sz w:val="16"/>
                <w:szCs w:val="16"/>
              </w:rPr>
            </w:pPr>
            <w:r>
              <w:rPr>
                <w:rFonts w:hint="eastAsia" w:ascii="仿宋" w:eastAsia="仿宋" w:cs="仿宋"/>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1920A2E0">
            <w:pPr>
              <w:textAlignment w:val="center"/>
              <w:rPr>
                <w:rFonts w:ascii="仿宋" w:eastAsia="仿宋" w:cs="仿宋"/>
                <w:sz w:val="16"/>
                <w:szCs w:val="16"/>
              </w:rPr>
            </w:pPr>
            <w:r>
              <w:rPr>
                <w:rFonts w:hint="eastAsia" w:ascii="仿宋" w:eastAsia="仿宋" w:cs="仿宋"/>
                <w:sz w:val="16"/>
                <w:szCs w:val="16"/>
              </w:rPr>
              <w:t>1.《内部资料性出版物管理办法》</w:t>
            </w:r>
            <w:r>
              <w:rPr>
                <w:rFonts w:hint="eastAsia" w:ascii="仿宋" w:eastAsia="仿宋" w:cs="仿宋"/>
                <w:sz w:val="16"/>
                <w:szCs w:val="16"/>
              </w:rPr>
              <w:br w:type="textWrapping"/>
            </w:r>
            <w:r>
              <w:rPr>
                <w:rFonts w:hint="eastAsia" w:ascii="仿宋" w:eastAsia="仿宋" w:cs="仿宋"/>
                <w:sz w:val="16"/>
                <w:szCs w:val="16"/>
              </w:rPr>
              <w:t>第二十二条第三款：未取得《准印证》，编印具有内部资料形式，但不符合内部资料内容或发送要求的印刷品，经鉴定为非法出版物的，按照《出版管理条例》第六十一条或第六十二条的规定处罚。</w:t>
            </w:r>
            <w:r>
              <w:rPr>
                <w:rFonts w:hint="eastAsia" w:ascii="仿宋" w:eastAsia="仿宋" w:cs="仿宋"/>
                <w:sz w:val="16"/>
                <w:szCs w:val="16"/>
              </w:rPr>
              <w:br w:type="textWrapping"/>
            </w:r>
            <w:r>
              <w:rPr>
                <w:rFonts w:hint="eastAsia" w:ascii="仿宋" w:eastAsia="仿宋" w:cs="仿宋"/>
                <w:sz w:val="16"/>
                <w:szCs w:val="16"/>
              </w:rPr>
              <w:t>2.《出版管理条例》</w:t>
            </w:r>
            <w:r>
              <w:rPr>
                <w:rFonts w:hint="eastAsia" w:ascii="仿宋" w:eastAsia="仿宋" w:cs="仿宋"/>
                <w:sz w:val="16"/>
                <w:szCs w:val="16"/>
              </w:rPr>
              <w:br w:type="textWrapping"/>
            </w:r>
            <w:r>
              <w:rPr>
                <w:rFonts w:hint="eastAsia" w:ascii="仿宋" w:eastAsia="仿宋" w:cs="仿宋"/>
                <w:sz w:val="16"/>
                <w:szCs w:val="16"/>
              </w:rPr>
              <w:t>第六十一条：未经批准，擅自设立出版物的出版、印刷或者复制、进口单位，或者擅自从事出版物的出版、印刷或者复制、进口、发行业务，假冒出版单位名称或者伪造、假冒报纸、期刊名称出版出版物的，由出版行政主管部门、工商行政管理部门依照法定职权予以取缔；依照刑法关于非法经营罪的规定，依法追究刑事责任；尚不够刑事处罚的，没收出版物、违法所得和从事违法活动的专用工具、设备，违法经营额1万元以上的，并处违法经营额5倍以上10倍以下的罚款，违法经营额不足1万元的，可以处5万元以下的罚款；侵犯他人合法权益的，依法承担民事责任。</w:t>
            </w:r>
            <w:r>
              <w:rPr>
                <w:rFonts w:hint="eastAsia" w:ascii="仿宋" w:eastAsia="仿宋" w:cs="仿宋"/>
                <w:sz w:val="16"/>
                <w:szCs w:val="16"/>
              </w:rPr>
              <w:br w:type="textWrapping"/>
            </w:r>
            <w:r>
              <w:rPr>
                <w:rFonts w:hint="eastAsia" w:ascii="仿宋" w:eastAsia="仿宋" w:cs="仿宋"/>
                <w:sz w:val="16"/>
                <w:szCs w:val="16"/>
              </w:rPr>
              <w:t>第六十二条：有下列行为之一，触犯刑律的，依照刑法有关规定，依法追究刑事责任；尚不够刑事处罚的，由出版行政主管部门责令限期停业整顿，没收出版物、违法所得，违法经营额1万元以上的，并处违法经营额5倍以上10倍以下的罚款；违法经营额不足1万元的，可以处5万元以下的罚款；情节严重的，由原发证机关吊销许可证：（一）出版、进口含有本条例第二十六条、第二十七条禁止内容的出版物的；（二）明知或者应知出版物含有本条例第二十六条、第二十七条禁止内容而印刷或者复制、发行的；（三）明知或者应知他人出版含有本条例第二十六条、第二十七条禁止内容的出版物而向其出售或者以其他形式转让本出版单位的名称、书号、刊号、版号、版面，或者出租本单位的名称、刊号的。</w:t>
            </w:r>
          </w:p>
        </w:tc>
        <w:tc>
          <w:tcPr>
            <w:tcW w:w="893" w:type="dxa"/>
            <w:tcBorders>
              <w:top w:val="single" w:color="000000" w:sz="4" w:space="0"/>
              <w:left w:val="single" w:color="000000" w:sz="4" w:space="0"/>
              <w:bottom w:val="single" w:color="000000" w:sz="4" w:space="0"/>
              <w:right w:val="single" w:color="000000" w:sz="4" w:space="0"/>
            </w:tcBorders>
            <w:vAlign w:val="center"/>
          </w:tcPr>
          <w:p w14:paraId="22DD980C">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0D962C89">
            <w:pPr>
              <w:jc w:val="center"/>
              <w:textAlignment w:val="center"/>
              <w:rPr>
                <w:rFonts w:ascii="仿宋" w:eastAsia="仿宋" w:cs="仿宋"/>
                <w:sz w:val="16"/>
                <w:szCs w:val="16"/>
              </w:rPr>
            </w:pPr>
            <w:r>
              <w:rPr>
                <w:rFonts w:hint="eastAsia" w:ascii="仿宋" w:eastAsia="仿宋" w:cs="仿宋"/>
                <w:kern w:val="0"/>
                <w:sz w:val="16"/>
                <w:szCs w:val="16"/>
                <w:lang w:eastAsia="zh-CN"/>
              </w:rPr>
              <w:t>涉企</w:t>
            </w:r>
          </w:p>
        </w:tc>
      </w:tr>
      <w:tr w14:paraId="1188CDAB">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0B5D0BA6">
            <w:pPr>
              <w:jc w:val="center"/>
              <w:textAlignment w:val="center"/>
              <w:rPr>
                <w:rFonts w:ascii="仿宋" w:eastAsia="仿宋" w:cs="仿宋"/>
                <w:sz w:val="16"/>
                <w:szCs w:val="16"/>
              </w:rPr>
            </w:pPr>
            <w:r>
              <w:rPr>
                <w:rFonts w:hint="eastAsia" w:ascii="仿宋" w:eastAsia="仿宋" w:cs="仿宋"/>
                <w:sz w:val="16"/>
                <w:szCs w:val="16"/>
              </w:rPr>
              <w:t>186</w:t>
            </w:r>
          </w:p>
        </w:tc>
        <w:tc>
          <w:tcPr>
            <w:tcW w:w="1827" w:type="dxa"/>
            <w:tcBorders>
              <w:top w:val="single" w:color="000000" w:sz="4" w:space="0"/>
              <w:left w:val="single" w:color="000000" w:sz="4" w:space="0"/>
              <w:bottom w:val="single" w:color="000000" w:sz="4" w:space="0"/>
              <w:right w:val="single" w:color="000000" w:sz="4" w:space="0"/>
            </w:tcBorders>
            <w:vAlign w:val="center"/>
          </w:tcPr>
          <w:p w14:paraId="404BB82F">
            <w:pPr>
              <w:textAlignment w:val="center"/>
              <w:rPr>
                <w:rFonts w:ascii="仿宋" w:eastAsia="仿宋" w:cs="仿宋"/>
                <w:sz w:val="16"/>
                <w:szCs w:val="16"/>
              </w:rPr>
            </w:pPr>
            <w:r>
              <w:rPr>
                <w:rFonts w:hint="eastAsia" w:ascii="仿宋" w:eastAsia="仿宋" w:cs="仿宋"/>
                <w:sz w:val="16"/>
                <w:szCs w:val="16"/>
              </w:rPr>
              <w:t>对未经批准擅自编印内部资料</w:t>
            </w:r>
            <w:r>
              <w:rPr>
                <w:rFonts w:ascii="仿宋" w:eastAsia="仿宋" w:cs="仿宋"/>
                <w:sz w:val="16"/>
                <w:szCs w:val="16"/>
              </w:rPr>
              <w:t>等行为</w:t>
            </w:r>
            <w:r>
              <w:rPr>
                <w:rFonts w:hint="eastAsia" w:ascii="仿宋" w:eastAsia="仿宋" w:cs="仿宋"/>
                <w:sz w:val="16"/>
                <w:szCs w:val="16"/>
              </w:rPr>
              <w:t>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7B71193D">
            <w:pPr>
              <w:jc w:val="center"/>
              <w:textAlignment w:val="center"/>
              <w:rPr>
                <w:rFonts w:ascii="仿宋" w:eastAsia="仿宋" w:cs="仿宋"/>
                <w:sz w:val="16"/>
                <w:szCs w:val="16"/>
              </w:rPr>
            </w:pPr>
            <w:r>
              <w:rPr>
                <w:rFonts w:hint="eastAsia" w:ascii="仿宋" w:eastAsia="仿宋" w:cs="仿宋"/>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6187C744">
            <w:pPr>
              <w:textAlignment w:val="center"/>
              <w:rPr>
                <w:rFonts w:ascii="仿宋" w:eastAsia="仿宋" w:cs="仿宋"/>
                <w:sz w:val="16"/>
                <w:szCs w:val="16"/>
              </w:rPr>
            </w:pPr>
            <w:r>
              <w:rPr>
                <w:rFonts w:hint="eastAsia" w:ascii="仿宋" w:eastAsia="仿宋" w:cs="仿宋"/>
                <w:sz w:val="16"/>
                <w:szCs w:val="16"/>
              </w:rPr>
              <w:t xml:space="preserve">《内部资料性出版物管理办法》 </w:t>
            </w:r>
            <w:r>
              <w:rPr>
                <w:rFonts w:hint="eastAsia" w:ascii="仿宋" w:eastAsia="仿宋" w:cs="仿宋"/>
                <w:sz w:val="16"/>
                <w:szCs w:val="16"/>
              </w:rPr>
              <w:br w:type="textWrapping"/>
            </w:r>
            <w:r>
              <w:rPr>
                <w:rFonts w:hint="eastAsia" w:ascii="仿宋" w:eastAsia="仿宋" w:cs="仿宋"/>
                <w:sz w:val="16"/>
                <w:szCs w:val="16"/>
              </w:rPr>
              <w:t>第二十二条第一款第（一）项：有下列行为之一的，由县级以上地方人民政府新闻出版行政部门责令改正、停止违法行为，根据情节轻重，给予警告，处1千元以下的罚款；以营利为目的从事下列行为的，处3万元以下罚款:（一）未经批准擅自编印内部资料的；（二）编印本办法第十三条规定禁止内容的内部资料的；（三）违反本办法第十四条、第十五条规定，编印、发送内部资料的。其中，有前款第（一）项至第（三）项违法行为的，对非法编印的内部资料予以没收，超越发送范围的责令收回。</w:t>
            </w:r>
          </w:p>
        </w:tc>
        <w:tc>
          <w:tcPr>
            <w:tcW w:w="893" w:type="dxa"/>
            <w:tcBorders>
              <w:top w:val="single" w:color="000000" w:sz="4" w:space="0"/>
              <w:left w:val="single" w:color="000000" w:sz="4" w:space="0"/>
              <w:bottom w:val="single" w:color="000000" w:sz="4" w:space="0"/>
              <w:right w:val="single" w:color="000000" w:sz="4" w:space="0"/>
            </w:tcBorders>
            <w:vAlign w:val="center"/>
          </w:tcPr>
          <w:p w14:paraId="6C6E80BC">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3EBAF62D">
            <w:pPr>
              <w:jc w:val="center"/>
              <w:textAlignment w:val="center"/>
              <w:rPr>
                <w:rFonts w:ascii="仿宋" w:eastAsia="仿宋" w:cs="仿宋"/>
                <w:sz w:val="16"/>
                <w:szCs w:val="16"/>
              </w:rPr>
            </w:pPr>
            <w:r>
              <w:rPr>
                <w:rFonts w:hint="eastAsia" w:ascii="仿宋" w:eastAsia="仿宋" w:cs="仿宋"/>
                <w:kern w:val="0"/>
                <w:sz w:val="16"/>
                <w:szCs w:val="16"/>
                <w:lang w:eastAsia="zh-CN"/>
              </w:rPr>
              <w:t>涉企</w:t>
            </w:r>
          </w:p>
        </w:tc>
      </w:tr>
      <w:tr w14:paraId="1A2002AC">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1E828449">
            <w:pPr>
              <w:jc w:val="center"/>
              <w:textAlignment w:val="center"/>
              <w:rPr>
                <w:rFonts w:ascii="仿宋" w:eastAsia="仿宋" w:cs="仿宋"/>
                <w:sz w:val="16"/>
                <w:szCs w:val="16"/>
              </w:rPr>
            </w:pPr>
            <w:r>
              <w:rPr>
                <w:rFonts w:hint="eastAsia" w:ascii="仿宋" w:eastAsia="仿宋" w:cs="仿宋"/>
                <w:sz w:val="16"/>
                <w:szCs w:val="16"/>
              </w:rPr>
              <w:t>187</w:t>
            </w:r>
          </w:p>
        </w:tc>
        <w:tc>
          <w:tcPr>
            <w:tcW w:w="1827" w:type="dxa"/>
            <w:tcBorders>
              <w:top w:val="single" w:color="000000" w:sz="4" w:space="0"/>
              <w:left w:val="single" w:color="000000" w:sz="4" w:space="0"/>
              <w:bottom w:val="single" w:color="000000" w:sz="4" w:space="0"/>
              <w:right w:val="single" w:color="000000" w:sz="4" w:space="0"/>
            </w:tcBorders>
            <w:vAlign w:val="center"/>
          </w:tcPr>
          <w:p w14:paraId="1B5023BC">
            <w:pPr>
              <w:textAlignment w:val="center"/>
              <w:rPr>
                <w:rFonts w:ascii="仿宋" w:eastAsia="仿宋" w:cs="仿宋"/>
                <w:sz w:val="16"/>
                <w:szCs w:val="16"/>
              </w:rPr>
            </w:pPr>
            <w:r>
              <w:rPr>
                <w:rFonts w:hint="eastAsia" w:ascii="仿宋" w:eastAsia="仿宋" w:cs="仿宋"/>
                <w:sz w:val="16"/>
                <w:szCs w:val="16"/>
              </w:rPr>
              <w:t>对委托非出版物印刷企业印刷内部资料或者未按照《准印证》核准的项目印制的行政处罚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0729E28F">
            <w:pPr>
              <w:jc w:val="center"/>
              <w:textAlignment w:val="center"/>
              <w:rPr>
                <w:rFonts w:ascii="仿宋" w:eastAsia="仿宋" w:cs="仿宋"/>
                <w:sz w:val="16"/>
                <w:szCs w:val="16"/>
              </w:rPr>
            </w:pPr>
            <w:r>
              <w:rPr>
                <w:rFonts w:hint="eastAsia" w:ascii="仿宋" w:eastAsia="仿宋" w:cs="仿宋"/>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7544E5F0">
            <w:pPr>
              <w:textAlignment w:val="center"/>
              <w:rPr>
                <w:rFonts w:ascii="仿宋" w:eastAsia="仿宋" w:cs="仿宋"/>
                <w:sz w:val="16"/>
                <w:szCs w:val="16"/>
              </w:rPr>
            </w:pPr>
            <w:r>
              <w:rPr>
                <w:rFonts w:hint="eastAsia" w:ascii="仿宋" w:eastAsia="仿宋" w:cs="仿宋"/>
                <w:sz w:val="16"/>
                <w:szCs w:val="16"/>
              </w:rPr>
              <w:t xml:space="preserve">《内部资料性出版物管理办法》 </w:t>
            </w:r>
            <w:r>
              <w:rPr>
                <w:rFonts w:hint="eastAsia" w:ascii="仿宋" w:eastAsia="仿宋" w:cs="仿宋"/>
                <w:sz w:val="16"/>
                <w:szCs w:val="16"/>
              </w:rPr>
              <w:br w:type="textWrapping"/>
            </w:r>
            <w:r>
              <w:rPr>
                <w:rFonts w:hint="eastAsia" w:ascii="仿宋" w:eastAsia="仿宋" w:cs="仿宋"/>
                <w:sz w:val="16"/>
                <w:szCs w:val="16"/>
              </w:rPr>
              <w:t>第二十二条第一款第（四）项：有下列行为之一的，由县级以上地方人民政府新闻出版行政部门责令改正、停止违法行为，根据情节轻重，给予警告，处1千元以下的罚款；以营利为目的从事下列行为的，处3万元以下罚款:（四）委托非出版物印刷企业印刷内部资料或者未按照《准印证》核准的项目印制的。</w:t>
            </w:r>
          </w:p>
        </w:tc>
        <w:tc>
          <w:tcPr>
            <w:tcW w:w="893" w:type="dxa"/>
            <w:tcBorders>
              <w:top w:val="single" w:color="000000" w:sz="4" w:space="0"/>
              <w:left w:val="single" w:color="000000" w:sz="4" w:space="0"/>
              <w:bottom w:val="single" w:color="000000" w:sz="4" w:space="0"/>
              <w:right w:val="single" w:color="000000" w:sz="4" w:space="0"/>
            </w:tcBorders>
            <w:vAlign w:val="center"/>
          </w:tcPr>
          <w:p w14:paraId="4013229D">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28FCF88C">
            <w:pPr>
              <w:jc w:val="center"/>
              <w:textAlignment w:val="center"/>
              <w:rPr>
                <w:rFonts w:ascii="仿宋" w:eastAsia="仿宋" w:cs="仿宋"/>
                <w:sz w:val="16"/>
                <w:szCs w:val="16"/>
              </w:rPr>
            </w:pPr>
            <w:r>
              <w:rPr>
                <w:rFonts w:hint="eastAsia" w:ascii="仿宋" w:eastAsia="仿宋" w:cs="仿宋"/>
                <w:kern w:val="0"/>
                <w:sz w:val="16"/>
                <w:szCs w:val="16"/>
                <w:lang w:eastAsia="zh-CN"/>
              </w:rPr>
              <w:t>涉企</w:t>
            </w:r>
          </w:p>
        </w:tc>
      </w:tr>
      <w:tr w14:paraId="64D0EAE3">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3BDED691">
            <w:pPr>
              <w:jc w:val="center"/>
              <w:textAlignment w:val="center"/>
              <w:rPr>
                <w:rFonts w:ascii="仿宋" w:eastAsia="仿宋" w:cs="仿宋"/>
                <w:sz w:val="16"/>
                <w:szCs w:val="16"/>
              </w:rPr>
            </w:pPr>
            <w:r>
              <w:rPr>
                <w:rFonts w:hint="eastAsia" w:ascii="仿宋" w:eastAsia="仿宋" w:cs="仿宋"/>
                <w:sz w:val="16"/>
                <w:szCs w:val="16"/>
              </w:rPr>
              <w:t>188</w:t>
            </w:r>
          </w:p>
        </w:tc>
        <w:tc>
          <w:tcPr>
            <w:tcW w:w="1827" w:type="dxa"/>
            <w:tcBorders>
              <w:top w:val="single" w:color="000000" w:sz="4" w:space="0"/>
              <w:left w:val="single" w:color="000000" w:sz="4" w:space="0"/>
              <w:bottom w:val="single" w:color="000000" w:sz="4" w:space="0"/>
              <w:right w:val="single" w:color="000000" w:sz="4" w:space="0"/>
            </w:tcBorders>
            <w:vAlign w:val="center"/>
          </w:tcPr>
          <w:p w14:paraId="514D29CD">
            <w:pPr>
              <w:textAlignment w:val="center"/>
              <w:rPr>
                <w:rFonts w:ascii="仿宋" w:eastAsia="仿宋" w:cs="仿宋"/>
                <w:sz w:val="16"/>
                <w:szCs w:val="16"/>
              </w:rPr>
            </w:pPr>
            <w:r>
              <w:rPr>
                <w:rFonts w:hint="eastAsia" w:ascii="仿宋" w:eastAsia="仿宋" w:cs="仿宋"/>
                <w:sz w:val="16"/>
                <w:szCs w:val="16"/>
              </w:rPr>
              <w:t>对内部资料编印单位未按规定送交样本的行政处罚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6829FF2E">
            <w:pPr>
              <w:jc w:val="center"/>
              <w:textAlignment w:val="center"/>
              <w:rPr>
                <w:rFonts w:ascii="仿宋" w:eastAsia="仿宋" w:cs="仿宋"/>
                <w:sz w:val="16"/>
                <w:szCs w:val="16"/>
              </w:rPr>
            </w:pPr>
            <w:r>
              <w:rPr>
                <w:rFonts w:hint="eastAsia" w:ascii="仿宋" w:eastAsia="仿宋" w:cs="仿宋"/>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5C1F292A">
            <w:pPr>
              <w:textAlignment w:val="center"/>
              <w:rPr>
                <w:rFonts w:ascii="仿宋" w:eastAsia="仿宋" w:cs="仿宋"/>
                <w:sz w:val="16"/>
                <w:szCs w:val="16"/>
              </w:rPr>
            </w:pPr>
            <w:r>
              <w:rPr>
                <w:rFonts w:hint="eastAsia" w:ascii="仿宋" w:eastAsia="仿宋" w:cs="仿宋"/>
                <w:sz w:val="16"/>
                <w:szCs w:val="16"/>
              </w:rPr>
              <w:t xml:space="preserve">《内部资料性出版物管理办法》 </w:t>
            </w:r>
            <w:r>
              <w:rPr>
                <w:rFonts w:hint="eastAsia" w:ascii="仿宋" w:eastAsia="仿宋" w:cs="仿宋"/>
                <w:sz w:val="16"/>
                <w:szCs w:val="16"/>
              </w:rPr>
              <w:br w:type="textWrapping"/>
            </w:r>
            <w:r>
              <w:rPr>
                <w:rFonts w:hint="eastAsia" w:ascii="仿宋" w:eastAsia="仿宋" w:cs="仿宋"/>
                <w:sz w:val="16"/>
                <w:szCs w:val="16"/>
              </w:rPr>
              <w:t xml:space="preserve">第二十二条第一款第（五）项：有下列行为之一的，由县级以上地方人民政府新闻出版行政部门责令改正、停止违法行为，根据情节轻重，给予警告，处1千元以下的罚款；以营利为目的从事下列行为的，处3万元以下罚款：（五）未按照本办法第十八条送交样本的。 </w:t>
            </w:r>
            <w:r>
              <w:rPr>
                <w:rFonts w:hint="eastAsia" w:ascii="仿宋" w:eastAsia="仿宋" w:cs="仿宋"/>
                <w:sz w:val="16"/>
                <w:szCs w:val="16"/>
              </w:rPr>
              <w:br w:type="textWrapping"/>
            </w:r>
            <w:r>
              <w:rPr>
                <w:rFonts w:hint="eastAsia" w:ascii="仿宋" w:eastAsia="仿宋" w:cs="仿宋"/>
                <w:sz w:val="16"/>
                <w:szCs w:val="16"/>
              </w:rPr>
              <w:t>第十八条：内部资料的编印单位须在印刷完成后10日内向核发《准印证》的新闻出版行政部门送交样本。</w:t>
            </w:r>
          </w:p>
        </w:tc>
        <w:tc>
          <w:tcPr>
            <w:tcW w:w="893" w:type="dxa"/>
            <w:tcBorders>
              <w:top w:val="single" w:color="000000" w:sz="4" w:space="0"/>
              <w:left w:val="single" w:color="000000" w:sz="4" w:space="0"/>
              <w:bottom w:val="single" w:color="000000" w:sz="4" w:space="0"/>
              <w:right w:val="single" w:color="000000" w:sz="4" w:space="0"/>
            </w:tcBorders>
            <w:vAlign w:val="center"/>
          </w:tcPr>
          <w:p w14:paraId="1DFF250B">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30454219">
            <w:pPr>
              <w:jc w:val="center"/>
              <w:textAlignment w:val="center"/>
              <w:rPr>
                <w:rFonts w:ascii="仿宋" w:eastAsia="仿宋" w:cs="仿宋"/>
                <w:sz w:val="16"/>
                <w:szCs w:val="16"/>
              </w:rPr>
            </w:pPr>
            <w:r>
              <w:rPr>
                <w:rFonts w:hint="eastAsia" w:ascii="仿宋" w:eastAsia="仿宋" w:cs="仿宋"/>
                <w:kern w:val="0"/>
                <w:sz w:val="16"/>
                <w:szCs w:val="16"/>
                <w:lang w:eastAsia="zh-CN"/>
              </w:rPr>
              <w:t>涉企</w:t>
            </w:r>
          </w:p>
        </w:tc>
      </w:tr>
      <w:tr w14:paraId="0A15466B">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11670FC3">
            <w:pPr>
              <w:jc w:val="center"/>
              <w:textAlignment w:val="center"/>
              <w:rPr>
                <w:rFonts w:ascii="仿宋" w:eastAsia="仿宋" w:cs="仿宋"/>
                <w:sz w:val="16"/>
                <w:szCs w:val="16"/>
              </w:rPr>
            </w:pPr>
            <w:r>
              <w:rPr>
                <w:rFonts w:hint="eastAsia" w:ascii="仿宋" w:eastAsia="仿宋" w:cs="仿宋"/>
                <w:sz w:val="16"/>
                <w:szCs w:val="16"/>
              </w:rPr>
              <w:t>189</w:t>
            </w:r>
          </w:p>
        </w:tc>
        <w:tc>
          <w:tcPr>
            <w:tcW w:w="1827" w:type="dxa"/>
            <w:tcBorders>
              <w:top w:val="single" w:color="000000" w:sz="4" w:space="0"/>
              <w:left w:val="single" w:color="000000" w:sz="4" w:space="0"/>
              <w:bottom w:val="single" w:color="000000" w:sz="4" w:space="0"/>
              <w:right w:val="single" w:color="000000" w:sz="4" w:space="0"/>
            </w:tcBorders>
            <w:vAlign w:val="center"/>
          </w:tcPr>
          <w:p w14:paraId="26137DE7">
            <w:pPr>
              <w:textAlignment w:val="center"/>
              <w:rPr>
                <w:rFonts w:ascii="仿宋" w:eastAsia="仿宋" w:cs="仿宋"/>
                <w:sz w:val="16"/>
                <w:szCs w:val="16"/>
              </w:rPr>
            </w:pPr>
            <w:r>
              <w:rPr>
                <w:rFonts w:hint="eastAsia" w:ascii="仿宋" w:eastAsia="仿宋" w:cs="仿宋"/>
                <w:sz w:val="16"/>
                <w:szCs w:val="16"/>
              </w:rPr>
              <w:t>对违反《内部资料性出版物管理办法》其他规定的行政处罚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366DEAAF">
            <w:pPr>
              <w:jc w:val="center"/>
              <w:textAlignment w:val="center"/>
              <w:rPr>
                <w:rFonts w:ascii="仿宋" w:eastAsia="仿宋" w:cs="仿宋"/>
                <w:sz w:val="16"/>
                <w:szCs w:val="16"/>
              </w:rPr>
            </w:pPr>
            <w:r>
              <w:rPr>
                <w:rFonts w:hint="eastAsia" w:ascii="仿宋" w:eastAsia="仿宋" w:cs="仿宋"/>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2AA377AC">
            <w:pPr>
              <w:textAlignment w:val="center"/>
              <w:rPr>
                <w:rFonts w:ascii="仿宋" w:eastAsia="仿宋" w:cs="仿宋"/>
                <w:sz w:val="16"/>
                <w:szCs w:val="16"/>
              </w:rPr>
            </w:pPr>
            <w:r>
              <w:rPr>
                <w:rFonts w:hint="eastAsia" w:ascii="仿宋" w:eastAsia="仿宋" w:cs="仿宋"/>
                <w:sz w:val="16"/>
                <w:szCs w:val="16"/>
              </w:rPr>
              <w:t xml:space="preserve">《内部资料性出版物管理办法》 </w:t>
            </w:r>
            <w:r>
              <w:rPr>
                <w:rFonts w:hint="eastAsia" w:ascii="仿宋" w:eastAsia="仿宋" w:cs="仿宋"/>
                <w:sz w:val="16"/>
                <w:szCs w:val="16"/>
              </w:rPr>
              <w:br w:type="textWrapping"/>
            </w:r>
            <w:r>
              <w:rPr>
                <w:rFonts w:hint="eastAsia" w:ascii="仿宋" w:eastAsia="仿宋" w:cs="仿宋"/>
                <w:sz w:val="16"/>
                <w:szCs w:val="16"/>
              </w:rPr>
              <w:t>第二十二条第一款第（六）项：有下列行为之一的，由县级以上地方人民政府新闻出版行政部门责令改正、停止违法行为，根据情节轻重，给予警告，处1千元以下的罚款；以营利为目的从事下列行为的，处3万元以下罚款：（六）违反本办法其他规定的。</w:t>
            </w:r>
          </w:p>
        </w:tc>
        <w:tc>
          <w:tcPr>
            <w:tcW w:w="893" w:type="dxa"/>
            <w:tcBorders>
              <w:top w:val="single" w:color="000000" w:sz="4" w:space="0"/>
              <w:left w:val="single" w:color="000000" w:sz="4" w:space="0"/>
              <w:bottom w:val="single" w:color="000000" w:sz="4" w:space="0"/>
              <w:right w:val="single" w:color="000000" w:sz="4" w:space="0"/>
            </w:tcBorders>
            <w:vAlign w:val="center"/>
          </w:tcPr>
          <w:p w14:paraId="31F85D0A">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61ED3FEC">
            <w:pPr>
              <w:jc w:val="center"/>
              <w:textAlignment w:val="center"/>
              <w:rPr>
                <w:rFonts w:ascii="仿宋" w:eastAsia="仿宋" w:cs="仿宋"/>
                <w:sz w:val="16"/>
                <w:szCs w:val="16"/>
              </w:rPr>
            </w:pPr>
            <w:r>
              <w:rPr>
                <w:rFonts w:hint="eastAsia" w:ascii="仿宋" w:eastAsia="仿宋" w:cs="仿宋"/>
                <w:kern w:val="0"/>
                <w:sz w:val="16"/>
                <w:szCs w:val="16"/>
                <w:lang w:eastAsia="zh-CN"/>
              </w:rPr>
              <w:t>涉企</w:t>
            </w:r>
          </w:p>
        </w:tc>
      </w:tr>
      <w:tr w14:paraId="7BD6F462">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73E4512F">
            <w:pPr>
              <w:jc w:val="center"/>
              <w:textAlignment w:val="center"/>
              <w:rPr>
                <w:rFonts w:ascii="仿宋" w:eastAsia="仿宋" w:cs="仿宋"/>
                <w:sz w:val="16"/>
                <w:szCs w:val="16"/>
              </w:rPr>
            </w:pPr>
            <w:r>
              <w:rPr>
                <w:rFonts w:hint="eastAsia" w:ascii="仿宋" w:eastAsia="仿宋" w:cs="仿宋"/>
                <w:sz w:val="16"/>
                <w:szCs w:val="16"/>
              </w:rPr>
              <w:t>190</w:t>
            </w:r>
          </w:p>
        </w:tc>
        <w:tc>
          <w:tcPr>
            <w:tcW w:w="1827" w:type="dxa"/>
            <w:tcBorders>
              <w:top w:val="single" w:color="000000" w:sz="4" w:space="0"/>
              <w:left w:val="single" w:color="000000" w:sz="4" w:space="0"/>
              <w:bottom w:val="single" w:color="000000" w:sz="4" w:space="0"/>
              <w:right w:val="single" w:color="000000" w:sz="4" w:space="0"/>
            </w:tcBorders>
            <w:vAlign w:val="center"/>
          </w:tcPr>
          <w:p w14:paraId="719AF631">
            <w:pPr>
              <w:textAlignment w:val="center"/>
              <w:rPr>
                <w:rFonts w:ascii="仿宋" w:eastAsia="仿宋" w:cs="仿宋"/>
                <w:sz w:val="16"/>
                <w:szCs w:val="16"/>
              </w:rPr>
            </w:pPr>
            <w:r>
              <w:rPr>
                <w:rFonts w:hint="eastAsia" w:ascii="仿宋" w:eastAsia="仿宋" w:cs="仿宋"/>
                <w:sz w:val="16"/>
                <w:szCs w:val="16"/>
              </w:rPr>
              <w:t>对</w:t>
            </w:r>
            <w:r>
              <w:rPr>
                <w:rFonts w:hint="eastAsia" w:ascii="仿宋" w:eastAsia="仿宋" w:cs="仿宋"/>
                <w:sz w:val="16"/>
                <w:szCs w:val="16"/>
                <w:shd w:val="clear" w:color="auto" w:fill="FFFFFF"/>
              </w:rPr>
              <w:t>未经批准，擅自设立复制单位或擅自从事复制业务的</w:t>
            </w:r>
            <w:r>
              <w:rPr>
                <w:rFonts w:hint="eastAsia" w:ascii="仿宋" w:eastAsia="仿宋" w:cs="仿宋"/>
                <w:sz w:val="16"/>
                <w:szCs w:val="16"/>
              </w:rPr>
              <w:t>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04CA76AB">
            <w:pPr>
              <w:jc w:val="center"/>
              <w:textAlignment w:val="center"/>
              <w:rPr>
                <w:rFonts w:ascii="仿宋" w:eastAsia="仿宋" w:cs="仿宋"/>
                <w:sz w:val="16"/>
                <w:szCs w:val="16"/>
              </w:rPr>
            </w:pPr>
            <w:r>
              <w:rPr>
                <w:rFonts w:hint="eastAsia" w:ascii="仿宋" w:eastAsia="仿宋" w:cs="仿宋"/>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4E292EFA">
            <w:pPr>
              <w:shd w:val="solid" w:color="FFFFFF" w:fill="auto"/>
              <w:autoSpaceDN w:val="0"/>
              <w:rPr>
                <w:rFonts w:ascii="仿宋" w:eastAsia="仿宋" w:cs="仿宋"/>
                <w:sz w:val="16"/>
                <w:szCs w:val="16"/>
              </w:rPr>
            </w:pPr>
            <w:r>
              <w:rPr>
                <w:rFonts w:hint="eastAsia" w:ascii="仿宋" w:eastAsia="仿宋" w:cs="仿宋"/>
                <w:sz w:val="16"/>
                <w:szCs w:val="16"/>
              </w:rPr>
              <w:t>《复制管理办法》</w:t>
            </w:r>
          </w:p>
          <w:p w14:paraId="3FB8F9BA">
            <w:pPr>
              <w:shd w:val="solid" w:color="FFFFFF" w:fill="auto"/>
              <w:autoSpaceDN w:val="0"/>
              <w:rPr>
                <w:rFonts w:ascii="仿宋" w:eastAsia="仿宋" w:cs="仿宋"/>
                <w:sz w:val="16"/>
                <w:szCs w:val="16"/>
                <w:shd w:val="clear" w:color="auto" w:fill="FFFFFF"/>
              </w:rPr>
            </w:pPr>
            <w:r>
              <w:rPr>
                <w:rFonts w:hint="eastAsia" w:ascii="仿宋" w:eastAsia="仿宋" w:cs="仿宋"/>
                <w:sz w:val="16"/>
                <w:szCs w:val="16"/>
                <w:shd w:val="clear" w:color="auto" w:fill="FFFFFF"/>
              </w:rPr>
              <w:t>第三十八条：未经批准，擅自设立复制单位或擅自从事复制业务的，由新闻出版行政部门、工商行政部门依照法定职权予以取缔；触犯刑律的，依照刑法有关规定，依法追究刑事责任；尚不够刑事处罚的，没收违法经营的复制产品和违法所得以及进行违法活动的专用工具、设备；违法经营额1万元以上的，并处违法经营额5倍以上10倍以下的罚款；违法经营额不足1万元的，并处5万元以下的罚款。</w:t>
            </w:r>
          </w:p>
        </w:tc>
        <w:tc>
          <w:tcPr>
            <w:tcW w:w="893" w:type="dxa"/>
            <w:tcBorders>
              <w:top w:val="single" w:color="000000" w:sz="4" w:space="0"/>
              <w:left w:val="single" w:color="000000" w:sz="4" w:space="0"/>
              <w:bottom w:val="single" w:color="000000" w:sz="4" w:space="0"/>
              <w:right w:val="single" w:color="000000" w:sz="4" w:space="0"/>
            </w:tcBorders>
            <w:vAlign w:val="center"/>
          </w:tcPr>
          <w:p w14:paraId="56E3E525">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369CC4AC">
            <w:pPr>
              <w:jc w:val="center"/>
              <w:textAlignment w:val="center"/>
              <w:rPr>
                <w:rFonts w:ascii="仿宋" w:eastAsia="仿宋" w:cs="仿宋"/>
                <w:sz w:val="16"/>
                <w:szCs w:val="16"/>
              </w:rPr>
            </w:pPr>
            <w:r>
              <w:rPr>
                <w:rFonts w:hint="eastAsia" w:ascii="仿宋" w:eastAsia="仿宋" w:cs="仿宋"/>
                <w:kern w:val="0"/>
                <w:sz w:val="16"/>
                <w:szCs w:val="16"/>
                <w:lang w:eastAsia="zh-CN"/>
              </w:rPr>
              <w:t>涉企</w:t>
            </w:r>
          </w:p>
        </w:tc>
      </w:tr>
      <w:tr w14:paraId="795753E4">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26E1639B">
            <w:pPr>
              <w:jc w:val="center"/>
              <w:textAlignment w:val="center"/>
              <w:rPr>
                <w:rFonts w:ascii="仿宋" w:eastAsia="仿宋" w:cs="仿宋"/>
                <w:sz w:val="16"/>
                <w:szCs w:val="16"/>
              </w:rPr>
            </w:pPr>
            <w:r>
              <w:rPr>
                <w:rFonts w:hint="eastAsia" w:ascii="仿宋" w:eastAsia="仿宋" w:cs="仿宋"/>
                <w:sz w:val="16"/>
                <w:szCs w:val="16"/>
              </w:rPr>
              <w:t>191</w:t>
            </w:r>
          </w:p>
        </w:tc>
        <w:tc>
          <w:tcPr>
            <w:tcW w:w="1827" w:type="dxa"/>
            <w:tcBorders>
              <w:top w:val="single" w:color="000000" w:sz="4" w:space="0"/>
              <w:left w:val="single" w:color="000000" w:sz="4" w:space="0"/>
              <w:bottom w:val="single" w:color="000000" w:sz="4" w:space="0"/>
              <w:right w:val="single" w:color="000000" w:sz="4" w:space="0"/>
            </w:tcBorders>
            <w:vAlign w:val="center"/>
          </w:tcPr>
          <w:p w14:paraId="71B38AF6">
            <w:pPr>
              <w:textAlignment w:val="center"/>
              <w:rPr>
                <w:rFonts w:ascii="仿宋" w:eastAsia="仿宋" w:cs="仿宋"/>
                <w:sz w:val="16"/>
                <w:szCs w:val="16"/>
              </w:rPr>
            </w:pPr>
            <w:r>
              <w:rPr>
                <w:rFonts w:hint="eastAsia" w:ascii="仿宋" w:eastAsia="仿宋" w:cs="仿宋"/>
                <w:sz w:val="16"/>
                <w:szCs w:val="16"/>
              </w:rPr>
              <w:t>对</w:t>
            </w:r>
            <w:r>
              <w:rPr>
                <w:rFonts w:hint="eastAsia" w:ascii="仿宋" w:eastAsia="仿宋" w:cs="仿宋"/>
                <w:sz w:val="16"/>
                <w:szCs w:val="16"/>
                <w:shd w:val="clear" w:color="auto" w:fill="FFFFFF"/>
              </w:rPr>
              <w:t>复制明知或者应知含有本办法第三条所列内容产品或其他非法出版物</w:t>
            </w:r>
            <w:r>
              <w:rPr>
                <w:rFonts w:hint="eastAsia" w:ascii="仿宋" w:eastAsia="仿宋" w:cs="仿宋"/>
                <w:sz w:val="16"/>
                <w:szCs w:val="16"/>
                <w:shd w:val="clear" w:color="auto" w:fill="FFFFFF"/>
                <w:lang w:eastAsia="zh-CN"/>
              </w:rPr>
              <w:t>的</w:t>
            </w:r>
            <w:r>
              <w:rPr>
                <w:rFonts w:hint="eastAsia" w:ascii="仿宋" w:eastAsia="仿宋" w:cs="仿宋"/>
                <w:sz w:val="16"/>
                <w:szCs w:val="16"/>
              </w:rPr>
              <w:t>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2AB32469">
            <w:pPr>
              <w:jc w:val="center"/>
              <w:textAlignment w:val="center"/>
              <w:rPr>
                <w:rFonts w:ascii="仿宋" w:eastAsia="仿宋" w:cs="仿宋"/>
                <w:sz w:val="16"/>
                <w:szCs w:val="16"/>
              </w:rPr>
            </w:pPr>
            <w:r>
              <w:rPr>
                <w:rFonts w:hint="eastAsia" w:ascii="仿宋" w:eastAsia="仿宋" w:cs="仿宋"/>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7AE091DA">
            <w:pPr>
              <w:shd w:val="solid" w:color="FFFFFF" w:fill="auto"/>
              <w:autoSpaceDN w:val="0"/>
              <w:rPr>
                <w:rFonts w:ascii="仿宋" w:eastAsia="仿宋" w:cs="仿宋"/>
                <w:sz w:val="16"/>
                <w:szCs w:val="16"/>
              </w:rPr>
            </w:pPr>
            <w:r>
              <w:rPr>
                <w:rFonts w:hint="eastAsia" w:ascii="仿宋" w:eastAsia="仿宋" w:cs="仿宋"/>
                <w:sz w:val="16"/>
                <w:szCs w:val="16"/>
              </w:rPr>
              <w:t>《复制管理办法》</w:t>
            </w:r>
            <w:r>
              <w:rPr>
                <w:rFonts w:hint="eastAsia" w:ascii="仿宋" w:eastAsia="仿宋" w:cs="仿宋"/>
                <w:sz w:val="16"/>
                <w:szCs w:val="16"/>
                <w:shd w:val="clear" w:color="auto" w:fill="FFFFFF"/>
              </w:rPr>
              <w:t>第三十九条　复制明知或者应知含有本办法第三条所列内容产品或其他非法出版物的，依照刑法有关规定，依法追究刑事责任；尚不够刑事处罚的，由新闻出版行政部门责令限期停业整顿，没收违法所得，违法经营额1万元以上的，并处违法经营额5倍以上10倍以下的罚款；违法经营额不足1万元的，可以并处5万元以下罚款；情节严重的，由批准设立的新闻出版行政部门吊销其复制经营许可证。如果当事人对所复制产品的来源作出说明、指认，经查证属实的，没收出版物、违法所得，可以减轻或者免除其他行政处罚。</w:t>
            </w:r>
          </w:p>
        </w:tc>
        <w:tc>
          <w:tcPr>
            <w:tcW w:w="893" w:type="dxa"/>
            <w:tcBorders>
              <w:top w:val="single" w:color="000000" w:sz="4" w:space="0"/>
              <w:left w:val="single" w:color="000000" w:sz="4" w:space="0"/>
              <w:bottom w:val="single" w:color="000000" w:sz="4" w:space="0"/>
              <w:right w:val="single" w:color="000000" w:sz="4" w:space="0"/>
            </w:tcBorders>
            <w:vAlign w:val="center"/>
          </w:tcPr>
          <w:p w14:paraId="1A1354F6">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51CCB888">
            <w:pPr>
              <w:jc w:val="center"/>
              <w:textAlignment w:val="center"/>
              <w:rPr>
                <w:rFonts w:ascii="仿宋" w:eastAsia="仿宋" w:cs="仿宋"/>
                <w:sz w:val="16"/>
                <w:szCs w:val="16"/>
              </w:rPr>
            </w:pPr>
            <w:r>
              <w:rPr>
                <w:rFonts w:hint="eastAsia" w:ascii="仿宋" w:eastAsia="仿宋" w:cs="仿宋"/>
                <w:kern w:val="0"/>
                <w:sz w:val="16"/>
                <w:szCs w:val="16"/>
                <w:lang w:eastAsia="zh-CN"/>
              </w:rPr>
              <w:t>涉企</w:t>
            </w:r>
          </w:p>
        </w:tc>
      </w:tr>
      <w:tr w14:paraId="2E617111">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338678C7">
            <w:pPr>
              <w:jc w:val="center"/>
              <w:textAlignment w:val="center"/>
              <w:rPr>
                <w:rFonts w:ascii="仿宋" w:eastAsia="仿宋" w:cs="仿宋"/>
                <w:sz w:val="16"/>
                <w:szCs w:val="16"/>
              </w:rPr>
            </w:pPr>
            <w:r>
              <w:rPr>
                <w:rFonts w:hint="eastAsia" w:ascii="仿宋" w:eastAsia="仿宋" w:cs="仿宋"/>
                <w:sz w:val="16"/>
                <w:szCs w:val="16"/>
              </w:rPr>
              <w:t>192</w:t>
            </w:r>
          </w:p>
        </w:tc>
        <w:tc>
          <w:tcPr>
            <w:tcW w:w="1827" w:type="dxa"/>
            <w:tcBorders>
              <w:top w:val="single" w:color="000000" w:sz="4" w:space="0"/>
              <w:left w:val="single" w:color="000000" w:sz="4" w:space="0"/>
              <w:bottom w:val="single" w:color="000000" w:sz="4" w:space="0"/>
              <w:right w:val="single" w:color="000000" w:sz="4" w:space="0"/>
            </w:tcBorders>
            <w:vAlign w:val="center"/>
          </w:tcPr>
          <w:p w14:paraId="59B0B628">
            <w:pPr>
              <w:textAlignment w:val="center"/>
              <w:rPr>
                <w:rFonts w:ascii="仿宋" w:eastAsia="仿宋" w:cs="仿宋"/>
                <w:sz w:val="16"/>
                <w:szCs w:val="16"/>
              </w:rPr>
            </w:pPr>
            <w:r>
              <w:rPr>
                <w:rFonts w:hint="eastAsia" w:ascii="仿宋" w:eastAsia="仿宋" w:cs="仿宋"/>
                <w:sz w:val="16"/>
                <w:szCs w:val="16"/>
              </w:rPr>
              <w:t>对</w:t>
            </w:r>
            <w:r>
              <w:rPr>
                <w:rFonts w:hint="eastAsia" w:ascii="仿宋" w:eastAsia="仿宋" w:cs="仿宋"/>
                <w:sz w:val="16"/>
                <w:szCs w:val="16"/>
                <w:shd w:val="clear" w:color="auto" w:fill="FFFFFF"/>
              </w:rPr>
              <w:t>复制单位未依照本办法的规定验证复制委托书及其他法定文书等行为的行政处罚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20D3784C">
            <w:pPr>
              <w:jc w:val="center"/>
              <w:textAlignment w:val="center"/>
              <w:rPr>
                <w:rFonts w:ascii="仿宋" w:eastAsia="仿宋" w:cs="仿宋"/>
                <w:sz w:val="16"/>
                <w:szCs w:val="16"/>
              </w:rPr>
            </w:pPr>
          </w:p>
        </w:tc>
        <w:tc>
          <w:tcPr>
            <w:tcW w:w="8643" w:type="dxa"/>
            <w:tcBorders>
              <w:top w:val="single" w:color="000000" w:sz="4" w:space="0"/>
              <w:left w:val="single" w:color="000000" w:sz="4" w:space="0"/>
              <w:bottom w:val="single" w:color="000000" w:sz="4" w:space="0"/>
              <w:right w:val="single" w:color="000000" w:sz="4" w:space="0"/>
            </w:tcBorders>
            <w:vAlign w:val="center"/>
          </w:tcPr>
          <w:p w14:paraId="43600F52">
            <w:pPr>
              <w:shd w:val="solid" w:color="FFFFFF" w:fill="auto"/>
              <w:autoSpaceDN w:val="0"/>
              <w:rPr>
                <w:rFonts w:ascii="仿宋" w:eastAsia="仿宋" w:cs="仿宋"/>
                <w:sz w:val="16"/>
                <w:szCs w:val="16"/>
              </w:rPr>
            </w:pPr>
            <w:r>
              <w:rPr>
                <w:rFonts w:hint="eastAsia" w:ascii="仿宋" w:eastAsia="仿宋" w:cs="仿宋"/>
                <w:sz w:val="16"/>
                <w:szCs w:val="16"/>
              </w:rPr>
              <w:t>《复制管理办法》</w:t>
            </w:r>
          </w:p>
          <w:p w14:paraId="453A006E">
            <w:pPr>
              <w:shd w:val="solid" w:color="FFFFFF" w:fill="auto"/>
              <w:autoSpaceDN w:val="0"/>
              <w:rPr>
                <w:rFonts w:ascii="仿宋" w:eastAsia="仿宋" w:cs="仿宋"/>
                <w:sz w:val="16"/>
                <w:szCs w:val="16"/>
                <w:shd w:val="clear" w:color="auto" w:fill="FFFFFF"/>
              </w:rPr>
            </w:pPr>
            <w:r>
              <w:rPr>
                <w:rFonts w:hint="eastAsia" w:ascii="仿宋" w:eastAsia="仿宋" w:cs="仿宋"/>
                <w:sz w:val="16"/>
                <w:szCs w:val="16"/>
                <w:shd w:val="clear" w:color="auto" w:fill="FFFFFF"/>
              </w:rPr>
              <w:t>第四十条：有下列行为之一的，由新闻出版行政部门责令停止违法行为，给予警告，没收违法经营的产品和违法所得；违法经营额1万元以上的，并处违法经营额5倍以上10倍以下的罚款；违法经营额不足1万元的，并处1万元以上5万元以下罚款；情节严重的，并责令停业整顿或者由新闻出版总署吊销其复制经营许可证：</w:t>
            </w:r>
            <w:r>
              <w:rPr>
                <w:rFonts w:ascii="仿宋" w:eastAsia="仿宋" w:cs="仿宋"/>
                <w:sz w:val="16"/>
                <w:szCs w:val="16"/>
                <w:shd w:val="clear" w:color="auto" w:fill="FFFFFF"/>
              </w:rPr>
              <w:t>（一）</w:t>
            </w:r>
            <w:r>
              <w:rPr>
                <w:rFonts w:hint="eastAsia" w:ascii="仿宋" w:eastAsia="仿宋" w:cs="仿宋"/>
                <w:sz w:val="16"/>
                <w:szCs w:val="16"/>
                <w:shd w:val="clear" w:color="auto" w:fill="FFFFFF"/>
              </w:rPr>
              <w:t>复制单位未依照本办法的规定验证复制委托书及其他法定文书的；</w:t>
            </w:r>
            <w:r>
              <w:rPr>
                <w:rFonts w:ascii="仿宋" w:eastAsia="仿宋" w:cs="仿宋"/>
                <w:sz w:val="16"/>
                <w:szCs w:val="16"/>
                <w:shd w:val="clear" w:color="auto" w:fill="FFFFFF"/>
              </w:rPr>
              <w:t>（二）</w:t>
            </w:r>
            <w:r>
              <w:rPr>
                <w:rFonts w:hint="eastAsia" w:ascii="仿宋" w:eastAsia="仿宋" w:cs="仿宋"/>
                <w:sz w:val="16"/>
                <w:szCs w:val="16"/>
                <w:shd w:val="clear" w:color="auto" w:fill="FFFFFF"/>
              </w:rPr>
              <w:t>复制单位擅自复制他人的只读类光盘和磁带磁盘的；</w:t>
            </w:r>
            <w:r>
              <w:rPr>
                <w:rFonts w:ascii="仿宋" w:eastAsia="仿宋" w:cs="仿宋"/>
                <w:sz w:val="16"/>
                <w:szCs w:val="16"/>
                <w:shd w:val="clear" w:color="auto" w:fill="FFFFFF"/>
              </w:rPr>
              <w:t>（三）</w:t>
            </w:r>
            <w:r>
              <w:rPr>
                <w:rFonts w:hint="eastAsia" w:ascii="仿宋" w:eastAsia="仿宋" w:cs="仿宋"/>
                <w:sz w:val="16"/>
                <w:szCs w:val="16"/>
                <w:shd w:val="clear" w:color="auto" w:fill="FFFFFF"/>
              </w:rPr>
              <w:t>复制单位接受非音像出版单位、电子出版物单位或者个人委托复制经营性的音像制品、电子出版物或者自行复制音像制品、电子出版物的；（四）复制单位未履行法定手续复制境外产品的，或者复制的境外产品没有全部运输出境的。</w:t>
            </w:r>
          </w:p>
        </w:tc>
        <w:tc>
          <w:tcPr>
            <w:tcW w:w="893" w:type="dxa"/>
            <w:tcBorders>
              <w:top w:val="single" w:color="000000" w:sz="4" w:space="0"/>
              <w:left w:val="single" w:color="000000" w:sz="4" w:space="0"/>
              <w:bottom w:val="single" w:color="000000" w:sz="4" w:space="0"/>
              <w:right w:val="single" w:color="000000" w:sz="4" w:space="0"/>
            </w:tcBorders>
            <w:vAlign w:val="center"/>
          </w:tcPr>
          <w:p w14:paraId="65252A39">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6DC48960">
            <w:pPr>
              <w:jc w:val="center"/>
              <w:textAlignment w:val="center"/>
              <w:rPr>
                <w:rFonts w:ascii="仿宋" w:eastAsia="仿宋" w:cs="仿宋"/>
                <w:sz w:val="16"/>
                <w:szCs w:val="16"/>
              </w:rPr>
            </w:pPr>
            <w:r>
              <w:rPr>
                <w:rFonts w:hint="eastAsia" w:ascii="仿宋" w:eastAsia="仿宋" w:cs="仿宋"/>
                <w:kern w:val="0"/>
                <w:sz w:val="16"/>
                <w:szCs w:val="16"/>
                <w:lang w:eastAsia="zh-CN"/>
              </w:rPr>
              <w:t>涉企</w:t>
            </w:r>
          </w:p>
        </w:tc>
      </w:tr>
      <w:tr w14:paraId="3515F951">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7B67A972">
            <w:pPr>
              <w:jc w:val="center"/>
              <w:textAlignment w:val="center"/>
              <w:rPr>
                <w:rFonts w:ascii="仿宋" w:eastAsia="仿宋" w:cs="仿宋"/>
                <w:sz w:val="16"/>
                <w:szCs w:val="16"/>
              </w:rPr>
            </w:pPr>
            <w:r>
              <w:rPr>
                <w:rFonts w:hint="eastAsia" w:ascii="仿宋" w:eastAsia="仿宋" w:cs="仿宋"/>
                <w:sz w:val="16"/>
                <w:szCs w:val="16"/>
              </w:rPr>
              <w:t>193</w:t>
            </w:r>
          </w:p>
        </w:tc>
        <w:tc>
          <w:tcPr>
            <w:tcW w:w="1827" w:type="dxa"/>
            <w:tcBorders>
              <w:top w:val="single" w:color="000000" w:sz="4" w:space="0"/>
              <w:left w:val="single" w:color="000000" w:sz="4" w:space="0"/>
              <w:bottom w:val="single" w:color="000000" w:sz="4" w:space="0"/>
              <w:right w:val="single" w:color="000000" w:sz="4" w:space="0"/>
            </w:tcBorders>
            <w:vAlign w:val="center"/>
          </w:tcPr>
          <w:p w14:paraId="7168A938">
            <w:pPr>
              <w:textAlignment w:val="center"/>
              <w:rPr>
                <w:rFonts w:ascii="仿宋" w:eastAsia="仿宋" w:cs="仿宋"/>
                <w:sz w:val="16"/>
                <w:szCs w:val="16"/>
              </w:rPr>
            </w:pPr>
            <w:r>
              <w:rPr>
                <w:rFonts w:hint="eastAsia" w:ascii="仿宋" w:eastAsia="仿宋" w:cs="仿宋"/>
                <w:sz w:val="16"/>
                <w:szCs w:val="16"/>
              </w:rPr>
              <w:t>对光盘复制单位使用未蚀刻或者未按规定蚀刻SID码的注塑模具复制只读类光盘等行为的行政处罚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1D699A68">
            <w:pPr>
              <w:jc w:val="center"/>
              <w:textAlignment w:val="center"/>
              <w:rPr>
                <w:rFonts w:ascii="仿宋" w:eastAsia="仿宋" w:cs="仿宋"/>
                <w:sz w:val="16"/>
                <w:szCs w:val="16"/>
              </w:rPr>
            </w:pPr>
            <w:r>
              <w:rPr>
                <w:rFonts w:hint="eastAsia" w:ascii="仿宋" w:eastAsia="仿宋" w:cs="仿宋"/>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35997579">
            <w:pPr>
              <w:textAlignment w:val="center"/>
              <w:rPr>
                <w:rFonts w:ascii="仿宋" w:eastAsia="仿宋" w:cs="仿宋"/>
                <w:sz w:val="16"/>
                <w:szCs w:val="16"/>
              </w:rPr>
            </w:pPr>
            <w:r>
              <w:rPr>
                <w:rFonts w:hint="eastAsia" w:ascii="仿宋" w:eastAsia="仿宋" w:cs="仿宋"/>
                <w:sz w:val="16"/>
                <w:szCs w:val="16"/>
              </w:rPr>
              <w:t xml:space="preserve">1.《复制管理办法》 </w:t>
            </w:r>
            <w:r>
              <w:rPr>
                <w:rFonts w:hint="eastAsia" w:ascii="仿宋" w:eastAsia="仿宋" w:cs="仿宋"/>
                <w:sz w:val="16"/>
                <w:szCs w:val="16"/>
              </w:rPr>
              <w:br w:type="textWrapping"/>
            </w:r>
            <w:r>
              <w:rPr>
                <w:rFonts w:hint="eastAsia" w:ascii="仿宋" w:eastAsia="仿宋" w:cs="仿宋"/>
                <w:sz w:val="16"/>
                <w:szCs w:val="16"/>
              </w:rPr>
              <w:t xml:space="preserve">第二十条：从事只读类光盘复制，必须使用蚀刻有新闻出版总署核发的光盘来源识别码（SID码）的注塑模具。光盘复制单位蚀刻SID码，应当向所在地省级新闻出版行政部门提出申请，由所在地省级新闻出版部门报新闻出版总署核发SID码；复制单位应于收到核发文件之日起20日内到指定刻码单位进行蚀刻，并在刻码后按有关规定向光盘生产源鉴定机构报送样盘。刻码单位应将蚀刻SID码的情况通报新闻出版总署，光盘生产源鉴定机构应将样盘报送情况通报新闻出版总署。 </w:t>
            </w:r>
            <w:r>
              <w:rPr>
                <w:rFonts w:hint="eastAsia" w:ascii="仿宋" w:eastAsia="仿宋" w:cs="仿宋"/>
                <w:sz w:val="16"/>
                <w:szCs w:val="16"/>
              </w:rPr>
              <w:br w:type="textWrapping"/>
            </w:r>
            <w:r>
              <w:rPr>
                <w:rFonts w:hint="eastAsia" w:ascii="仿宋" w:eastAsia="仿宋" w:cs="仿宋"/>
                <w:sz w:val="16"/>
                <w:szCs w:val="16"/>
              </w:rPr>
              <w:t xml:space="preserve">第三十一条：复制单位的法定代表人或者主要负责人应当接受所在地省级新闻出版行政部门组织的岗位培训。 </w:t>
            </w:r>
            <w:r>
              <w:rPr>
                <w:rFonts w:hint="eastAsia" w:ascii="仿宋" w:eastAsia="仿宋" w:cs="仿宋"/>
                <w:sz w:val="16"/>
                <w:szCs w:val="16"/>
              </w:rPr>
              <w:br w:type="textWrapping"/>
            </w:r>
            <w:r>
              <w:rPr>
                <w:rFonts w:hint="eastAsia" w:ascii="仿宋" w:eastAsia="仿宋" w:cs="仿宋"/>
                <w:sz w:val="16"/>
                <w:szCs w:val="16"/>
              </w:rPr>
              <w:t xml:space="preserve">第四十一条：有下列行为之一的，由新闻出版行政部门责令改正，给予警告；情节严重的，并责令停业整顿或者由新闻出版总署吊销其复制经营许可证：（一）复制单位变更名称、地址、法定代表人或者主要负责人、业务范围等，未依照本办法规定办理审批、备案手续的；（二）复制单位未依照本办法的规定留存备查的材料的；（三）光盘复制单位使用未蚀刻或者未按本办法规定蚀刻SID码的注塑模具复制只读类光盘的。 </w:t>
            </w:r>
            <w:r>
              <w:rPr>
                <w:rFonts w:hint="eastAsia" w:ascii="仿宋" w:eastAsia="仿宋" w:cs="仿宋"/>
                <w:sz w:val="16"/>
                <w:szCs w:val="16"/>
              </w:rPr>
              <w:br w:type="textWrapping"/>
            </w:r>
            <w:r>
              <w:rPr>
                <w:rFonts w:hint="eastAsia" w:ascii="仿宋" w:eastAsia="仿宋" w:cs="仿宋"/>
                <w:sz w:val="16"/>
                <w:szCs w:val="16"/>
              </w:rPr>
              <w:t xml:space="preserve">第四十二条：有下列行为之一的，由新闻出版行政部门责令停止违法行为，给予警告，并处3万元以下的罚款：（一）光盘复制单位违反本办法第十五条的规定，未经审批，擅自增加、进口、购买、变更光盘复制生产设备的；（二）国产光盘复制生产设备的生产商未按本办法第十九条的要求报送备案的；（三）光盘复制单位未按本办法第二十条规定报送样盘的；（四）复制生产设备或复制产品不符合国家或行业标准的；（五）复制单位的有关人员未按本办法第三十一条参加岗位培训的。 </w:t>
            </w:r>
            <w:r>
              <w:rPr>
                <w:rFonts w:hint="eastAsia" w:ascii="仿宋" w:eastAsia="仿宋" w:cs="仿宋"/>
                <w:sz w:val="16"/>
                <w:szCs w:val="16"/>
              </w:rPr>
              <w:br w:type="textWrapping"/>
            </w:r>
            <w:r>
              <w:rPr>
                <w:rFonts w:hint="eastAsia" w:ascii="仿宋" w:eastAsia="仿宋" w:cs="仿宋"/>
                <w:sz w:val="16"/>
                <w:szCs w:val="16"/>
              </w:rPr>
              <w:t xml:space="preserve">2.《音像制品管理条例》 </w:t>
            </w:r>
            <w:r>
              <w:rPr>
                <w:rFonts w:hint="eastAsia" w:ascii="仿宋" w:eastAsia="仿宋" w:cs="仿宋"/>
                <w:sz w:val="16"/>
                <w:szCs w:val="16"/>
              </w:rPr>
              <w:br w:type="textWrapping"/>
            </w:r>
            <w:r>
              <w:rPr>
                <w:rFonts w:hint="eastAsia" w:ascii="仿宋" w:eastAsia="仿宋" w:cs="仿宋"/>
                <w:sz w:val="16"/>
                <w:szCs w:val="16"/>
              </w:rPr>
              <w:t>第四十四条：有下列行为之一的，由出版行政主管部门责令改正，给予警告；情节严重的，并责令停业整顿或者由原发证机关吊销许可证：（一）音像出版单位未将其年度出版计划和涉及国家安全、社会安定等方面的重大选题报国务院出版行政主管部门备案的；（二）音像制品出版、制作、复制、批发、零售单位变更名称、地址、法定代表人或者主要负责人、业务范围等，未依照本条例规定办理审批、备案手续的；（三）音像出版单位未在其出版的音像制品及其包装的明显位置标明本条例规定的内容的；（四）音像出版单位未依照本条例的规定送交样本的；（五）音像复制单位未依照本条例的规定留存备查的材料的；（六）从事光盘复制的音像复制单位复制光盘，使用未蚀刻国务院出版行政主管部门核发的激光数码储存片来源识别码的注塑模具的。</w:t>
            </w:r>
          </w:p>
        </w:tc>
        <w:tc>
          <w:tcPr>
            <w:tcW w:w="893" w:type="dxa"/>
            <w:tcBorders>
              <w:top w:val="single" w:color="000000" w:sz="4" w:space="0"/>
              <w:left w:val="single" w:color="000000" w:sz="4" w:space="0"/>
              <w:bottom w:val="single" w:color="000000" w:sz="4" w:space="0"/>
              <w:right w:val="single" w:color="000000" w:sz="4" w:space="0"/>
            </w:tcBorders>
            <w:vAlign w:val="center"/>
          </w:tcPr>
          <w:p w14:paraId="4F7D99A5">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0294846E">
            <w:pPr>
              <w:jc w:val="center"/>
              <w:textAlignment w:val="center"/>
              <w:rPr>
                <w:rFonts w:ascii="仿宋" w:eastAsia="仿宋" w:cs="仿宋"/>
                <w:sz w:val="16"/>
                <w:szCs w:val="16"/>
              </w:rPr>
            </w:pPr>
            <w:r>
              <w:rPr>
                <w:rFonts w:hint="eastAsia" w:ascii="仿宋" w:eastAsia="仿宋" w:cs="仿宋"/>
                <w:kern w:val="0"/>
                <w:sz w:val="16"/>
                <w:szCs w:val="16"/>
                <w:lang w:eastAsia="zh-CN"/>
              </w:rPr>
              <w:t>涉企</w:t>
            </w:r>
          </w:p>
        </w:tc>
      </w:tr>
      <w:tr w14:paraId="53616F86">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43293402">
            <w:pPr>
              <w:jc w:val="center"/>
              <w:textAlignment w:val="center"/>
              <w:rPr>
                <w:rFonts w:ascii="仿宋" w:eastAsia="仿宋" w:cs="仿宋"/>
                <w:sz w:val="16"/>
                <w:szCs w:val="16"/>
              </w:rPr>
            </w:pPr>
            <w:r>
              <w:rPr>
                <w:rFonts w:hint="eastAsia" w:ascii="仿宋" w:eastAsia="仿宋" w:cs="仿宋"/>
                <w:sz w:val="16"/>
                <w:szCs w:val="16"/>
              </w:rPr>
              <w:t>194</w:t>
            </w:r>
          </w:p>
        </w:tc>
        <w:tc>
          <w:tcPr>
            <w:tcW w:w="1827" w:type="dxa"/>
            <w:tcBorders>
              <w:top w:val="single" w:color="000000" w:sz="4" w:space="0"/>
              <w:left w:val="single" w:color="000000" w:sz="4" w:space="0"/>
              <w:bottom w:val="single" w:color="000000" w:sz="4" w:space="0"/>
              <w:right w:val="single" w:color="000000" w:sz="4" w:space="0"/>
            </w:tcBorders>
            <w:vAlign w:val="center"/>
          </w:tcPr>
          <w:p w14:paraId="55390686">
            <w:pPr>
              <w:textAlignment w:val="center"/>
              <w:rPr>
                <w:rFonts w:ascii="仿宋" w:eastAsia="仿宋" w:cs="仿宋"/>
                <w:sz w:val="16"/>
                <w:szCs w:val="16"/>
              </w:rPr>
            </w:pPr>
            <w:r>
              <w:rPr>
                <w:rFonts w:hint="eastAsia" w:ascii="仿宋" w:eastAsia="仿宋" w:cs="仿宋"/>
                <w:sz w:val="16"/>
                <w:szCs w:val="16"/>
              </w:rPr>
              <w:t>对未经著作权人许可，复制、发行、表演、放映、广播、汇编、通过信息网络向公众传播其作品，同时损害公共利益等行为的行政处罚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2D324CDB">
            <w:pPr>
              <w:jc w:val="center"/>
              <w:textAlignment w:val="center"/>
              <w:rPr>
                <w:rFonts w:ascii="仿宋" w:eastAsia="仿宋" w:cs="仿宋"/>
                <w:sz w:val="16"/>
                <w:szCs w:val="16"/>
              </w:rPr>
            </w:pPr>
            <w:r>
              <w:rPr>
                <w:rFonts w:hint="eastAsia" w:ascii="仿宋" w:eastAsia="仿宋" w:cs="仿宋"/>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2FFF0DB1">
            <w:pPr>
              <w:textAlignment w:val="center"/>
              <w:rPr>
                <w:rFonts w:ascii="仿宋" w:eastAsia="仿宋" w:cs="仿宋"/>
                <w:sz w:val="16"/>
                <w:szCs w:val="16"/>
              </w:rPr>
            </w:pPr>
            <w:r>
              <w:rPr>
                <w:rFonts w:hint="eastAsia" w:ascii="仿宋" w:eastAsia="仿宋" w:cs="仿宋"/>
                <w:sz w:val="16"/>
                <w:szCs w:val="16"/>
              </w:rPr>
              <w:t>《中华人民共和国著作权法》</w:t>
            </w:r>
            <w:r>
              <w:rPr>
                <w:rFonts w:hint="eastAsia" w:ascii="仿宋" w:eastAsia="仿宋" w:cs="仿宋"/>
                <w:sz w:val="16"/>
                <w:szCs w:val="16"/>
              </w:rPr>
              <w:br w:type="textWrapping"/>
            </w:r>
            <w:r>
              <w:rPr>
                <w:rFonts w:hint="eastAsia" w:ascii="仿宋" w:eastAsia="仿宋" w:cs="仿宋"/>
                <w:sz w:val="16"/>
                <w:szCs w:val="16"/>
              </w:rPr>
              <w:t>第五十三条：有下列侵权行为的，应当根据情况，承担本法第五十二条规定的民事责任；侵权行为同时损害公共利益的，由主管著作权的部门责令停止侵权行为，予以警告，没收违法所得，没收、无害化销毁处理侵权复制品以及主要用于制作侵权复制品的材料、工具、设备等，违法经营额五万元以上的，可以并处违法经营额一倍以上五倍以下的罚款；没有违法经营额、违法经营额难以计算或者不足五万元的，可以并处二十五万元以下的罚款；构成犯罪的，依法追究刑事责任：（一）未经著作权人许可，复制、发行、表演、放映、广播、汇编、通过信息网络向公众传播其作品的，本法另有规定的除外；（二）出版他人享有专有出版权的图书的；（三）未经表演者许可，复制、发行录有其表演的录音录像制品，或者通过信息网络向公众传播其表演的，本法另有规定的除外；（四）未经录音录像制作者许可，复制、发行、通过信息网络向公众传播其制作的录音录像制品的，本法另有规定的除外；（五）未经许可，播放、复制或者通过信息网络向公众传播广播、电视的，本法另有规定的除外；（六）未经著作权人或者与著作权有关的权利人许可，故意避开或者破坏技术措施的，故意制造、进口或者向他人提供主要用于避开、破坏技术措施的装置或者部件的，或者故意为他人避开或者破坏技术措施提供技术服务的，法律、行政法规另有规定的除外；（七）未经著作权人或者与著作权有关的权利人许可，故意删除或者改变作品、版式设计、表演、录音录像制品或者广播、电视上的权利管理信息的，知道或者应当知道作品、版式设计、表演、录音录像制品或者广播、电视上的权利管理信息未经许可被删除或者改变，仍然向公众提供的，法律、行政法规另有规定的除外；（八）制作、出售假冒他人署名的作品的。</w:t>
            </w:r>
          </w:p>
        </w:tc>
        <w:tc>
          <w:tcPr>
            <w:tcW w:w="893" w:type="dxa"/>
            <w:tcBorders>
              <w:top w:val="single" w:color="000000" w:sz="4" w:space="0"/>
              <w:left w:val="single" w:color="000000" w:sz="4" w:space="0"/>
              <w:bottom w:val="single" w:color="000000" w:sz="4" w:space="0"/>
              <w:right w:val="single" w:color="000000" w:sz="4" w:space="0"/>
            </w:tcBorders>
            <w:vAlign w:val="center"/>
          </w:tcPr>
          <w:p w14:paraId="2E1B4987">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7C4807BB">
            <w:pPr>
              <w:jc w:val="center"/>
              <w:textAlignment w:val="center"/>
              <w:rPr>
                <w:rFonts w:ascii="仿宋" w:eastAsia="仿宋" w:cs="仿宋"/>
                <w:sz w:val="16"/>
                <w:szCs w:val="16"/>
              </w:rPr>
            </w:pPr>
            <w:r>
              <w:rPr>
                <w:rFonts w:hint="eastAsia" w:ascii="仿宋" w:eastAsia="仿宋" w:cs="仿宋"/>
                <w:kern w:val="0"/>
                <w:sz w:val="16"/>
                <w:szCs w:val="16"/>
                <w:lang w:eastAsia="zh-CN"/>
              </w:rPr>
              <w:t>涉企</w:t>
            </w:r>
          </w:p>
        </w:tc>
      </w:tr>
      <w:tr w14:paraId="592E836C">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6B67F00C">
            <w:pPr>
              <w:jc w:val="center"/>
              <w:textAlignment w:val="center"/>
              <w:rPr>
                <w:rFonts w:ascii="仿宋" w:eastAsia="仿宋" w:cs="仿宋"/>
                <w:sz w:val="16"/>
                <w:szCs w:val="16"/>
              </w:rPr>
            </w:pPr>
            <w:r>
              <w:rPr>
                <w:rFonts w:hint="eastAsia" w:ascii="仿宋" w:eastAsia="仿宋" w:cs="仿宋"/>
                <w:sz w:val="16"/>
                <w:szCs w:val="16"/>
              </w:rPr>
              <w:t>195</w:t>
            </w:r>
          </w:p>
        </w:tc>
        <w:tc>
          <w:tcPr>
            <w:tcW w:w="1827" w:type="dxa"/>
            <w:tcBorders>
              <w:top w:val="single" w:color="000000" w:sz="4" w:space="0"/>
              <w:left w:val="single" w:color="000000" w:sz="4" w:space="0"/>
              <w:bottom w:val="single" w:color="000000" w:sz="4" w:space="0"/>
              <w:right w:val="single" w:color="000000" w:sz="4" w:space="0"/>
            </w:tcBorders>
            <w:vAlign w:val="center"/>
          </w:tcPr>
          <w:p w14:paraId="14E78946">
            <w:pPr>
              <w:textAlignment w:val="center"/>
              <w:rPr>
                <w:rFonts w:ascii="仿宋" w:eastAsia="仿宋" w:cs="仿宋"/>
                <w:sz w:val="16"/>
                <w:szCs w:val="16"/>
              </w:rPr>
            </w:pPr>
            <w:r>
              <w:rPr>
                <w:rFonts w:hint="eastAsia" w:ascii="仿宋" w:eastAsia="仿宋" w:cs="仿宋"/>
                <w:sz w:val="16"/>
                <w:szCs w:val="16"/>
              </w:rPr>
              <w:t>对通过信息网络擅自向公众提供他人的作品、表演、录音录像制品，同时损害公共利益等行为的行政处罚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11765DCD">
            <w:pPr>
              <w:jc w:val="center"/>
              <w:textAlignment w:val="center"/>
              <w:rPr>
                <w:rFonts w:ascii="仿宋" w:eastAsia="仿宋" w:cs="仿宋"/>
                <w:sz w:val="16"/>
                <w:szCs w:val="16"/>
              </w:rPr>
            </w:pPr>
            <w:r>
              <w:rPr>
                <w:rFonts w:hint="eastAsia" w:ascii="仿宋" w:eastAsia="仿宋" w:cs="仿宋"/>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139503DA">
            <w:pPr>
              <w:textAlignment w:val="center"/>
              <w:rPr>
                <w:rFonts w:ascii="仿宋" w:eastAsia="仿宋" w:cs="仿宋"/>
                <w:sz w:val="16"/>
                <w:szCs w:val="16"/>
              </w:rPr>
            </w:pPr>
            <w:r>
              <w:rPr>
                <w:rFonts w:hint="eastAsia" w:ascii="仿宋" w:eastAsia="仿宋" w:cs="仿宋"/>
                <w:sz w:val="16"/>
                <w:szCs w:val="16"/>
              </w:rPr>
              <w:t xml:space="preserve">《信息网络传播权保护条例》 </w:t>
            </w:r>
            <w:r>
              <w:rPr>
                <w:rFonts w:hint="eastAsia" w:ascii="仿宋" w:eastAsia="仿宋" w:cs="仿宋"/>
                <w:sz w:val="16"/>
                <w:szCs w:val="16"/>
              </w:rPr>
              <w:br w:type="textWrapping"/>
            </w:r>
            <w:r>
              <w:rPr>
                <w:rFonts w:hint="eastAsia" w:ascii="仿宋" w:eastAsia="仿宋" w:cs="仿宋"/>
                <w:sz w:val="16"/>
                <w:szCs w:val="16"/>
              </w:rPr>
              <w:t>第十八条：违反本条例规定，有下列侵权行为之一的，根据情况承担停止侵害、消除影响、赔礼道歉、赔偿损失等民事责任；同时损害公共利益的，可以由著作权行政管理部门责令停止侵权行为，没收违法所得，非法经营额5万元以上的，可处非法经营额1倍以上5倍以下的罚款；没有非法经营额或者非法经营额5万元以下的，根据情节轻重，可处25万元以下的罚款；情节严重的，著作权行政管理部门可以没收主要用于提供网络服务的计算机等设备；构成犯罪的，依法追究刑事责任：（一）通过信息网络擅自向公众提供他人的作品、表演、录音录像制品的；（二）故意避开或者破坏技术措施的；（三）故意删除或者改变通过信息网络向公众提供的作品、表演、录音录像制品的权利管理电子信息，或者通过信息网络向公众提供明知或者应知未经权利人许可而被删除或者改变权利管理电子信息的作品、表演、录音录像制品的；（四）为扶助贫困通过信息网络向农村地区提供作品、表演、录音录像制品超过规定范围，或者未按照公告的标准支付报酬，或者在权利人不同意提供其作品、表演、录音录像制品后未立即删除的；（五）通过信息网络提供他人的作品、表演、录音录像制品，未指明作品、表演、录音录像制品的名称或者作者、表演者、录音录像制作者的姓名（名称），或者未支付报酬，或者未依照本条例规定采取技术措施防止服务对象以外的其他人获得他人的作品、表演、录音录像制品，或者未防止服务对象的复制行为对权利人利益造成实质性损害的。</w:t>
            </w:r>
          </w:p>
        </w:tc>
        <w:tc>
          <w:tcPr>
            <w:tcW w:w="893" w:type="dxa"/>
            <w:tcBorders>
              <w:top w:val="single" w:color="000000" w:sz="4" w:space="0"/>
              <w:left w:val="single" w:color="000000" w:sz="4" w:space="0"/>
              <w:bottom w:val="single" w:color="000000" w:sz="4" w:space="0"/>
              <w:right w:val="single" w:color="000000" w:sz="4" w:space="0"/>
            </w:tcBorders>
            <w:vAlign w:val="center"/>
          </w:tcPr>
          <w:p w14:paraId="148172E9">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0675213F">
            <w:pPr>
              <w:jc w:val="center"/>
              <w:textAlignment w:val="center"/>
              <w:rPr>
                <w:rFonts w:ascii="仿宋" w:eastAsia="仿宋" w:cs="仿宋"/>
                <w:sz w:val="16"/>
                <w:szCs w:val="16"/>
              </w:rPr>
            </w:pPr>
            <w:r>
              <w:rPr>
                <w:rFonts w:hint="eastAsia" w:ascii="仿宋" w:eastAsia="仿宋" w:cs="仿宋"/>
                <w:kern w:val="0"/>
                <w:sz w:val="16"/>
                <w:szCs w:val="16"/>
                <w:lang w:eastAsia="zh-CN"/>
              </w:rPr>
              <w:t>涉企</w:t>
            </w:r>
          </w:p>
        </w:tc>
      </w:tr>
      <w:tr w14:paraId="362CF8D0">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7712B4BF">
            <w:pPr>
              <w:jc w:val="center"/>
              <w:textAlignment w:val="center"/>
              <w:rPr>
                <w:rFonts w:ascii="仿宋" w:eastAsia="仿宋" w:cs="仿宋"/>
                <w:sz w:val="16"/>
                <w:szCs w:val="16"/>
              </w:rPr>
            </w:pPr>
            <w:r>
              <w:rPr>
                <w:rFonts w:hint="eastAsia" w:ascii="仿宋" w:eastAsia="仿宋" w:cs="仿宋"/>
                <w:sz w:val="16"/>
                <w:szCs w:val="16"/>
              </w:rPr>
              <w:t>196</w:t>
            </w:r>
          </w:p>
        </w:tc>
        <w:tc>
          <w:tcPr>
            <w:tcW w:w="1827" w:type="dxa"/>
            <w:tcBorders>
              <w:top w:val="single" w:color="000000" w:sz="4" w:space="0"/>
              <w:left w:val="single" w:color="000000" w:sz="4" w:space="0"/>
              <w:bottom w:val="single" w:color="000000" w:sz="4" w:space="0"/>
              <w:right w:val="single" w:color="000000" w:sz="4" w:space="0"/>
            </w:tcBorders>
            <w:vAlign w:val="center"/>
          </w:tcPr>
          <w:p w14:paraId="64F92321">
            <w:pPr>
              <w:textAlignment w:val="center"/>
              <w:rPr>
                <w:rFonts w:ascii="仿宋" w:eastAsia="仿宋" w:cs="仿宋"/>
                <w:sz w:val="16"/>
                <w:szCs w:val="16"/>
              </w:rPr>
            </w:pPr>
            <w:r>
              <w:rPr>
                <w:rFonts w:hint="eastAsia" w:ascii="仿宋" w:eastAsia="仿宋" w:cs="仿宋"/>
                <w:sz w:val="16"/>
                <w:szCs w:val="16"/>
              </w:rPr>
              <w:t>对故意制造、进口或者向他人提供主要用于避开、破坏技术措施的装置或者部件，或者故意为他人避开或者破坏技术措施提供技术服务等行为的行政处罚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66BA7FBB">
            <w:pPr>
              <w:jc w:val="center"/>
              <w:textAlignment w:val="center"/>
              <w:rPr>
                <w:rFonts w:ascii="仿宋" w:eastAsia="仿宋" w:cs="仿宋"/>
                <w:sz w:val="16"/>
                <w:szCs w:val="16"/>
              </w:rPr>
            </w:pPr>
            <w:r>
              <w:rPr>
                <w:rFonts w:hint="eastAsia" w:ascii="仿宋" w:eastAsia="仿宋" w:cs="仿宋"/>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51B0025A">
            <w:pPr>
              <w:textAlignment w:val="center"/>
              <w:rPr>
                <w:rFonts w:ascii="仿宋" w:eastAsia="仿宋" w:cs="仿宋"/>
                <w:sz w:val="16"/>
                <w:szCs w:val="16"/>
              </w:rPr>
            </w:pPr>
            <w:r>
              <w:rPr>
                <w:rFonts w:hint="eastAsia" w:ascii="仿宋" w:eastAsia="仿宋" w:cs="仿宋"/>
                <w:sz w:val="16"/>
                <w:szCs w:val="16"/>
              </w:rPr>
              <w:t xml:space="preserve">《信息网络传播权保护条例》 </w:t>
            </w:r>
            <w:r>
              <w:rPr>
                <w:rFonts w:hint="eastAsia" w:ascii="仿宋" w:eastAsia="仿宋" w:cs="仿宋"/>
                <w:sz w:val="16"/>
                <w:szCs w:val="16"/>
              </w:rPr>
              <w:br w:type="textWrapping"/>
            </w:r>
            <w:r>
              <w:rPr>
                <w:rFonts w:hint="eastAsia" w:ascii="仿宋" w:eastAsia="仿宋" w:cs="仿宋"/>
                <w:sz w:val="16"/>
                <w:szCs w:val="16"/>
              </w:rPr>
              <w:t>第十九条：违反本条例规定，有下列行为之一的，由著作权行政管理部门予以警告，没收违法所得，没收主要用于避开、破坏技术措施的装置或者部件；情节严重的，可以没收主要用于提供网络服务的计算机等设备；非法经营额5万元以上的，可处非法经营额1倍以上5倍以下的罚款；没有非法经营额或者非法经营额5万元以下的，根据情节轻重，可处25万元以下的罚款；构成犯罪的，依法追究刑事责任：（一）故意制造、进口或者向他人提供主要用于避开、破坏技术措施的装置或者部件，或者故意为他人避开或者破坏技术措施提供技术服务的；（二）通过信息网络提供他人的作品、表演、录音录像制品，获得经济利益的；（三）为扶助贫困通过信息网络向农村地区提供作品、表演、录音录像制品，未在提供前公告作品、表演、录音录像制品的名称和作者、表演者、录音录像制作者的姓名（名称）以及报酬标准的。</w:t>
            </w:r>
          </w:p>
        </w:tc>
        <w:tc>
          <w:tcPr>
            <w:tcW w:w="893" w:type="dxa"/>
            <w:tcBorders>
              <w:top w:val="single" w:color="000000" w:sz="4" w:space="0"/>
              <w:left w:val="single" w:color="000000" w:sz="4" w:space="0"/>
              <w:bottom w:val="single" w:color="000000" w:sz="4" w:space="0"/>
              <w:right w:val="single" w:color="000000" w:sz="4" w:space="0"/>
            </w:tcBorders>
            <w:vAlign w:val="center"/>
          </w:tcPr>
          <w:p w14:paraId="2063A5BD">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2BD6F3E3">
            <w:pPr>
              <w:jc w:val="center"/>
              <w:textAlignment w:val="center"/>
              <w:rPr>
                <w:rFonts w:ascii="仿宋" w:eastAsia="仿宋" w:cs="仿宋"/>
                <w:sz w:val="16"/>
                <w:szCs w:val="16"/>
              </w:rPr>
            </w:pPr>
            <w:r>
              <w:rPr>
                <w:rFonts w:hint="eastAsia" w:ascii="仿宋" w:eastAsia="仿宋" w:cs="仿宋"/>
                <w:kern w:val="0"/>
                <w:sz w:val="16"/>
                <w:szCs w:val="16"/>
                <w:lang w:eastAsia="zh-CN"/>
              </w:rPr>
              <w:t>涉企</w:t>
            </w:r>
          </w:p>
        </w:tc>
      </w:tr>
      <w:tr w14:paraId="50B1FFEB">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084036CA">
            <w:pPr>
              <w:jc w:val="center"/>
              <w:textAlignment w:val="center"/>
              <w:rPr>
                <w:rFonts w:ascii="仿宋" w:eastAsia="仿宋" w:cs="仿宋"/>
                <w:sz w:val="16"/>
                <w:szCs w:val="16"/>
              </w:rPr>
            </w:pPr>
            <w:r>
              <w:rPr>
                <w:rFonts w:hint="eastAsia" w:ascii="仿宋" w:eastAsia="仿宋" w:cs="仿宋"/>
                <w:sz w:val="16"/>
                <w:szCs w:val="16"/>
              </w:rPr>
              <w:t>197</w:t>
            </w:r>
          </w:p>
        </w:tc>
        <w:tc>
          <w:tcPr>
            <w:tcW w:w="1827" w:type="dxa"/>
            <w:tcBorders>
              <w:top w:val="single" w:color="000000" w:sz="4" w:space="0"/>
              <w:left w:val="single" w:color="000000" w:sz="4" w:space="0"/>
              <w:bottom w:val="single" w:color="000000" w:sz="4" w:space="0"/>
              <w:right w:val="single" w:color="000000" w:sz="4" w:space="0"/>
            </w:tcBorders>
            <w:vAlign w:val="center"/>
          </w:tcPr>
          <w:p w14:paraId="2703D723">
            <w:pPr>
              <w:textAlignment w:val="center"/>
              <w:rPr>
                <w:rFonts w:ascii="仿宋" w:eastAsia="仿宋" w:cs="仿宋"/>
                <w:sz w:val="16"/>
                <w:szCs w:val="16"/>
              </w:rPr>
            </w:pPr>
            <w:r>
              <w:rPr>
                <w:rFonts w:hint="eastAsia" w:ascii="仿宋" w:eastAsia="仿宋" w:cs="仿宋"/>
                <w:sz w:val="16"/>
                <w:szCs w:val="16"/>
              </w:rPr>
              <w:t>对网络服务提供者无正当理由拒绝提供或者拖延提供涉嫌侵权的服务对象的姓名（名称）、联系方式、网络地址等资料的行政处罚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3F9BFF23">
            <w:pPr>
              <w:jc w:val="center"/>
              <w:textAlignment w:val="center"/>
              <w:rPr>
                <w:rFonts w:ascii="仿宋" w:eastAsia="仿宋" w:cs="仿宋"/>
                <w:sz w:val="16"/>
                <w:szCs w:val="16"/>
              </w:rPr>
            </w:pPr>
            <w:r>
              <w:rPr>
                <w:rFonts w:hint="eastAsia" w:ascii="仿宋" w:eastAsia="仿宋" w:cs="仿宋"/>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35CF50A8">
            <w:pPr>
              <w:textAlignment w:val="center"/>
              <w:rPr>
                <w:rFonts w:ascii="仿宋" w:eastAsia="仿宋" w:cs="仿宋"/>
                <w:sz w:val="16"/>
                <w:szCs w:val="16"/>
              </w:rPr>
            </w:pPr>
            <w:r>
              <w:rPr>
                <w:rFonts w:hint="eastAsia" w:ascii="仿宋" w:eastAsia="仿宋" w:cs="仿宋"/>
                <w:sz w:val="16"/>
                <w:szCs w:val="16"/>
              </w:rPr>
              <w:t xml:space="preserve">《信息网络传播权保护条例》 </w:t>
            </w:r>
            <w:r>
              <w:rPr>
                <w:rFonts w:hint="eastAsia" w:ascii="仿宋" w:eastAsia="仿宋" w:cs="仿宋"/>
                <w:sz w:val="16"/>
                <w:szCs w:val="16"/>
              </w:rPr>
              <w:br w:type="textWrapping"/>
            </w:r>
            <w:r>
              <w:rPr>
                <w:rFonts w:hint="eastAsia" w:ascii="仿宋" w:eastAsia="仿宋" w:cs="仿宋"/>
                <w:sz w:val="16"/>
                <w:szCs w:val="16"/>
              </w:rPr>
              <w:t>第二十五条：网络服务提供者无正当理由拒绝提供或者拖延提供涉嫌侵权的服务对象的姓名（名称）、联系方式、网络地址等资料的，由著作权行政管理部门予以警告；情节严重的，没收主要用于提供网络服务的计算机等设备。</w:t>
            </w:r>
          </w:p>
        </w:tc>
        <w:tc>
          <w:tcPr>
            <w:tcW w:w="893" w:type="dxa"/>
            <w:tcBorders>
              <w:top w:val="single" w:color="000000" w:sz="4" w:space="0"/>
              <w:left w:val="single" w:color="000000" w:sz="4" w:space="0"/>
              <w:bottom w:val="single" w:color="000000" w:sz="4" w:space="0"/>
              <w:right w:val="single" w:color="000000" w:sz="4" w:space="0"/>
            </w:tcBorders>
            <w:vAlign w:val="center"/>
          </w:tcPr>
          <w:p w14:paraId="37ABF724">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1565CE50">
            <w:pPr>
              <w:jc w:val="center"/>
              <w:textAlignment w:val="center"/>
              <w:rPr>
                <w:rFonts w:ascii="仿宋" w:eastAsia="仿宋" w:cs="仿宋"/>
                <w:sz w:val="16"/>
                <w:szCs w:val="16"/>
              </w:rPr>
            </w:pPr>
            <w:r>
              <w:rPr>
                <w:rFonts w:hint="eastAsia" w:ascii="仿宋" w:eastAsia="仿宋" w:cs="仿宋"/>
                <w:kern w:val="0"/>
                <w:sz w:val="16"/>
                <w:szCs w:val="16"/>
                <w:lang w:eastAsia="zh-CN"/>
              </w:rPr>
              <w:t>涉企</w:t>
            </w:r>
          </w:p>
        </w:tc>
      </w:tr>
      <w:tr w14:paraId="0B353F72">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11F7A622">
            <w:pPr>
              <w:jc w:val="center"/>
              <w:textAlignment w:val="center"/>
              <w:rPr>
                <w:rFonts w:ascii="仿宋" w:eastAsia="仿宋" w:cs="仿宋"/>
                <w:sz w:val="16"/>
                <w:szCs w:val="16"/>
              </w:rPr>
            </w:pPr>
            <w:r>
              <w:rPr>
                <w:rFonts w:hint="eastAsia" w:ascii="仿宋" w:eastAsia="仿宋" w:cs="仿宋"/>
                <w:sz w:val="16"/>
                <w:szCs w:val="16"/>
              </w:rPr>
              <w:t>198</w:t>
            </w:r>
          </w:p>
        </w:tc>
        <w:tc>
          <w:tcPr>
            <w:tcW w:w="1827" w:type="dxa"/>
            <w:tcBorders>
              <w:top w:val="single" w:color="000000" w:sz="4" w:space="0"/>
              <w:left w:val="single" w:color="000000" w:sz="4" w:space="0"/>
              <w:bottom w:val="single" w:color="000000" w:sz="4" w:space="0"/>
              <w:right w:val="single" w:color="000000" w:sz="4" w:space="0"/>
            </w:tcBorders>
            <w:vAlign w:val="center"/>
          </w:tcPr>
          <w:p w14:paraId="4A8ADC21">
            <w:pPr>
              <w:textAlignment w:val="center"/>
              <w:rPr>
                <w:rFonts w:ascii="仿宋" w:eastAsia="仿宋" w:cs="仿宋"/>
                <w:sz w:val="16"/>
                <w:szCs w:val="16"/>
              </w:rPr>
            </w:pPr>
            <w:r>
              <w:rPr>
                <w:rFonts w:hint="eastAsia" w:ascii="仿宋" w:eastAsia="仿宋" w:cs="仿宋"/>
                <w:sz w:val="16"/>
                <w:szCs w:val="16"/>
              </w:rPr>
              <w:t>对未经软件著作权人许可，复制或者部分复制著作权人的软件，同时损害社会公共利益等行为的行政处罚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3EC83862">
            <w:pPr>
              <w:jc w:val="center"/>
              <w:textAlignment w:val="center"/>
              <w:rPr>
                <w:rFonts w:ascii="仿宋" w:eastAsia="仿宋" w:cs="仿宋"/>
                <w:sz w:val="16"/>
                <w:szCs w:val="16"/>
              </w:rPr>
            </w:pPr>
            <w:r>
              <w:rPr>
                <w:rFonts w:hint="eastAsia" w:ascii="仿宋" w:eastAsia="仿宋" w:cs="仿宋"/>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604F1EBD">
            <w:pPr>
              <w:textAlignment w:val="center"/>
              <w:rPr>
                <w:rFonts w:ascii="仿宋" w:eastAsia="仿宋" w:cs="仿宋"/>
                <w:sz w:val="16"/>
                <w:szCs w:val="16"/>
              </w:rPr>
            </w:pPr>
            <w:r>
              <w:rPr>
                <w:rFonts w:hint="eastAsia" w:ascii="仿宋" w:eastAsia="仿宋" w:cs="仿宋"/>
                <w:sz w:val="16"/>
                <w:szCs w:val="16"/>
              </w:rPr>
              <w:t xml:space="preserve">《计算机软件保护条例》 </w:t>
            </w:r>
            <w:r>
              <w:rPr>
                <w:rFonts w:hint="eastAsia" w:ascii="仿宋" w:eastAsia="仿宋" w:cs="仿宋"/>
                <w:sz w:val="16"/>
                <w:szCs w:val="16"/>
              </w:rPr>
              <w:br w:type="textWrapping"/>
            </w:r>
            <w:r>
              <w:rPr>
                <w:rFonts w:hint="eastAsia" w:ascii="仿宋" w:eastAsia="仿宋" w:cs="仿宋"/>
                <w:sz w:val="16"/>
                <w:szCs w:val="16"/>
              </w:rPr>
              <w:t xml:space="preserve">第二十四条：除《中华人民共和国著作权法》、本条例或者其他法律、行政法规另有规定外，未经软件著作权人许可，有下列侵权行为的，应当根据情况，承担停止侵害、消除影响、赔礼道歉、赔偿损失等民事责任；同时损害社会公共利益的，由著作权行政管理部门责令停止侵权行为，没收违法所得，没收、销毁侵权复制品，可以并处罚款；情节严重的，著作权行政管理部门并可以没收主要用于制作侵权复制品的材料、工具、设备等；触犯刑律的，依照刑法关于侵犯著作权罪、销售侵权复制品罪的规定，依法追究刑事责任：（一）复制或者部分复制著作权人的软件的；（二）向公众发行、出租、通过信息网络传播著作权人的软件的；（三）故意避开或者破坏著作权人为保护其软件著作权而采取的技术措施的；（四）故意删除或者改变软件权利管理电子信息的；（五）转让或者许可他人行使著作权人的软件著作权的。 </w:t>
            </w:r>
            <w:r>
              <w:rPr>
                <w:rFonts w:hint="eastAsia" w:ascii="仿宋" w:eastAsia="仿宋" w:cs="仿宋"/>
                <w:sz w:val="16"/>
                <w:szCs w:val="16"/>
              </w:rPr>
              <w:br w:type="textWrapping"/>
            </w:r>
            <w:r>
              <w:rPr>
                <w:rFonts w:hint="eastAsia" w:ascii="仿宋" w:eastAsia="仿宋" w:cs="仿宋"/>
                <w:sz w:val="16"/>
                <w:szCs w:val="16"/>
              </w:rPr>
              <w:t>有前款第一项或者第二项行为的，可以并处每件100元或者货值金额1倍以上5倍以下的罚款；有前款第三项、第四项或者第五项行为的，可以并处20万元以下的罚款。</w:t>
            </w:r>
          </w:p>
        </w:tc>
        <w:tc>
          <w:tcPr>
            <w:tcW w:w="893" w:type="dxa"/>
            <w:tcBorders>
              <w:top w:val="single" w:color="000000" w:sz="4" w:space="0"/>
              <w:left w:val="single" w:color="000000" w:sz="4" w:space="0"/>
              <w:bottom w:val="single" w:color="000000" w:sz="4" w:space="0"/>
              <w:right w:val="single" w:color="000000" w:sz="4" w:space="0"/>
            </w:tcBorders>
            <w:vAlign w:val="center"/>
          </w:tcPr>
          <w:p w14:paraId="7D41E21B">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3C4C34EC">
            <w:pPr>
              <w:jc w:val="center"/>
              <w:textAlignment w:val="center"/>
              <w:rPr>
                <w:rFonts w:ascii="仿宋" w:eastAsia="仿宋" w:cs="仿宋"/>
                <w:sz w:val="16"/>
                <w:szCs w:val="16"/>
              </w:rPr>
            </w:pPr>
            <w:r>
              <w:rPr>
                <w:rFonts w:hint="eastAsia" w:ascii="仿宋" w:eastAsia="仿宋" w:cs="仿宋"/>
                <w:kern w:val="0"/>
                <w:sz w:val="16"/>
                <w:szCs w:val="16"/>
                <w:lang w:eastAsia="zh-CN"/>
              </w:rPr>
              <w:t>涉企</w:t>
            </w:r>
          </w:p>
        </w:tc>
      </w:tr>
      <w:tr w14:paraId="74837168">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424612DE">
            <w:pPr>
              <w:jc w:val="center"/>
              <w:textAlignment w:val="center"/>
              <w:rPr>
                <w:rFonts w:ascii="仿宋" w:eastAsia="仿宋" w:cs="仿宋"/>
                <w:sz w:val="16"/>
                <w:szCs w:val="16"/>
              </w:rPr>
            </w:pPr>
            <w:r>
              <w:rPr>
                <w:rFonts w:hint="eastAsia" w:ascii="仿宋" w:eastAsia="仿宋" w:cs="仿宋"/>
                <w:sz w:val="16"/>
                <w:szCs w:val="16"/>
              </w:rPr>
              <w:t>199</w:t>
            </w:r>
          </w:p>
        </w:tc>
        <w:tc>
          <w:tcPr>
            <w:tcW w:w="1827" w:type="dxa"/>
            <w:tcBorders>
              <w:top w:val="single" w:color="000000" w:sz="4" w:space="0"/>
              <w:left w:val="single" w:color="000000" w:sz="4" w:space="0"/>
              <w:bottom w:val="single" w:color="000000" w:sz="4" w:space="0"/>
              <w:right w:val="single" w:color="000000" w:sz="4" w:space="0"/>
            </w:tcBorders>
            <w:vAlign w:val="center"/>
          </w:tcPr>
          <w:p w14:paraId="13083EEA">
            <w:pPr>
              <w:textAlignment w:val="center"/>
              <w:rPr>
                <w:rFonts w:ascii="仿宋" w:eastAsia="仿宋" w:cs="仿宋"/>
                <w:sz w:val="16"/>
                <w:szCs w:val="16"/>
              </w:rPr>
            </w:pPr>
            <w:r>
              <w:rPr>
                <w:rFonts w:hint="eastAsia" w:ascii="仿宋" w:eastAsia="仿宋" w:cs="仿宋"/>
                <w:sz w:val="16"/>
                <w:szCs w:val="16"/>
              </w:rPr>
              <w:t>对互联网信息服务提供者明知互联网内容提供者通过互联网实施侵犯他人著作权的行为，或者虽不明知，但接到著作权人通知后未采取措施移除相关内容，同时损害社会公共利益的行政处罚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170696FA">
            <w:pPr>
              <w:jc w:val="center"/>
              <w:textAlignment w:val="center"/>
              <w:rPr>
                <w:rFonts w:ascii="仿宋" w:eastAsia="仿宋" w:cs="仿宋"/>
                <w:sz w:val="16"/>
                <w:szCs w:val="16"/>
              </w:rPr>
            </w:pPr>
            <w:r>
              <w:rPr>
                <w:rFonts w:hint="eastAsia" w:ascii="仿宋" w:eastAsia="仿宋" w:cs="仿宋"/>
                <w:sz w:val="16"/>
                <w:szCs w:val="16"/>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5BC480D7">
            <w:pPr>
              <w:textAlignment w:val="center"/>
              <w:rPr>
                <w:rFonts w:ascii="仿宋" w:eastAsia="仿宋" w:cs="仿宋"/>
                <w:sz w:val="16"/>
                <w:szCs w:val="16"/>
              </w:rPr>
            </w:pPr>
            <w:r>
              <w:rPr>
                <w:rFonts w:hint="eastAsia" w:ascii="仿宋" w:eastAsia="仿宋" w:cs="仿宋"/>
                <w:sz w:val="16"/>
                <w:szCs w:val="16"/>
              </w:rPr>
              <w:t>1.《中华人民共和国著作权法》</w:t>
            </w:r>
            <w:r>
              <w:rPr>
                <w:rFonts w:hint="eastAsia" w:ascii="仿宋" w:eastAsia="仿宋" w:cs="仿宋"/>
                <w:sz w:val="16"/>
                <w:szCs w:val="16"/>
              </w:rPr>
              <w:br w:type="textWrapping"/>
            </w:r>
            <w:r>
              <w:rPr>
                <w:rFonts w:hint="eastAsia" w:ascii="仿宋" w:eastAsia="仿宋" w:cs="仿宋"/>
                <w:sz w:val="16"/>
                <w:szCs w:val="16"/>
              </w:rPr>
              <w:t>第五十三条：有下列侵权行为的，应当根据情况，承担本法第五十二条规定的民事责任；侵权行为同时损害公共利益的，由主管著作权的部门责令停止侵权行为，予以警告，没收违法所得，没收、无害化销毁处理侵权复制品以及主要用于制作侵权复制品的材料、工具、设备等，违法经营额五万元以上的，可以并处违法经营额一倍以上五倍以下的罚款；没有违法经营额、违法经营额难以计算或者不足五万元的，可以并处二十五万元以下的罚款；构成犯罪的，依法追究刑事责任：（一）未经著作权人许可，复制、发行、表演、放映、广播、汇编、通过信息网络向公众传播其作品的，本法另有规定的除外；（二）出版他人享有专有出版权的图书的；（三）未经表演者许可，复制、发行录有其表演的录音录像制品，或者通过信息网络向公众传播其表演的，本法另有规定的除外；（四）未经录音录像制作者许可，复制、发行、通过信息网络向公众传播其制作的录音录像制品的，本法另有规定的除外；（五）未经许可，播放、复制或者通过信息网络向公众传播广播、电视的，本法另有规定的除外；（六）未经著作权人或者与著作权有关的权利人许可，故意避开或者破坏技术措施的，故意制造、进口或者向他人提供主要用于避开、破坏技术措施的装置或者部件的，或者故意为他人避开或者破坏技术措施提供技术服务的，法律、行政法规另有规定的除外；（七）未经著作权人或者与著作权有关的权利人许可，故意删除或者改变作品、版式设计、表演、录音录像制品或者广播、电视上的权利管理信息的，知道或者应当知道作品、版式设计、表演、录音录像制品或者广播、电视上的权利管理信息未经许可被删除或者改变，仍然向公众提供的，法律、行政法规另有规定的除外；（八）制作、出售假冒他人署名的作品的。</w:t>
            </w:r>
            <w:r>
              <w:rPr>
                <w:rFonts w:hint="eastAsia" w:ascii="仿宋" w:eastAsia="仿宋" w:cs="仿宋"/>
                <w:sz w:val="16"/>
                <w:szCs w:val="16"/>
              </w:rPr>
              <w:br w:type="textWrapping"/>
            </w:r>
            <w:r>
              <w:rPr>
                <w:rFonts w:hint="eastAsia" w:ascii="仿宋" w:eastAsia="仿宋" w:cs="仿宋"/>
                <w:sz w:val="16"/>
                <w:szCs w:val="16"/>
              </w:rPr>
              <w:t>2.《互联网著作权行政保护办法》</w:t>
            </w:r>
            <w:r>
              <w:rPr>
                <w:rFonts w:hint="eastAsia" w:ascii="仿宋" w:eastAsia="仿宋" w:cs="仿宋"/>
                <w:sz w:val="16"/>
                <w:szCs w:val="16"/>
              </w:rPr>
              <w:br w:type="textWrapping"/>
            </w:r>
            <w:r>
              <w:rPr>
                <w:rFonts w:hint="eastAsia" w:ascii="仿宋" w:eastAsia="仿宋" w:cs="仿宋"/>
                <w:sz w:val="16"/>
                <w:szCs w:val="16"/>
              </w:rPr>
              <w:t>第十一条：互联网信息服务提供者明知互联网内容提供者通过互联网实施侵犯他人著作权的行为，或者虽不明知，但接到著作权人通知后未采取措施移除相关内容，同时损害社会公共利益的，著作权行政管理部门可以根据《中华人民共和国著作权法》第四十七条（2021年修订版第五十三条）的规定责令停止侵权行为，并给予下列行政处罚：（一）没收违法所得；（二）处以非法经营额3倍以下的罚款；非法经营额难以计算的，可以处10万元以下的罚款。</w:t>
            </w:r>
          </w:p>
        </w:tc>
        <w:tc>
          <w:tcPr>
            <w:tcW w:w="893" w:type="dxa"/>
            <w:tcBorders>
              <w:top w:val="single" w:color="000000" w:sz="4" w:space="0"/>
              <w:left w:val="single" w:color="000000" w:sz="4" w:space="0"/>
              <w:bottom w:val="single" w:color="000000" w:sz="4" w:space="0"/>
              <w:right w:val="single" w:color="000000" w:sz="4" w:space="0"/>
            </w:tcBorders>
            <w:vAlign w:val="center"/>
          </w:tcPr>
          <w:p w14:paraId="338E9931">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6C5B8650">
            <w:pPr>
              <w:jc w:val="center"/>
              <w:textAlignment w:val="center"/>
              <w:rPr>
                <w:rFonts w:ascii="仿宋" w:eastAsia="仿宋" w:cs="仿宋"/>
                <w:sz w:val="16"/>
                <w:szCs w:val="16"/>
              </w:rPr>
            </w:pPr>
            <w:r>
              <w:rPr>
                <w:rFonts w:hint="eastAsia" w:ascii="仿宋" w:eastAsia="仿宋" w:cs="仿宋"/>
                <w:kern w:val="0"/>
                <w:sz w:val="16"/>
                <w:szCs w:val="16"/>
                <w:lang w:eastAsia="zh-CN"/>
              </w:rPr>
              <w:t>涉企</w:t>
            </w:r>
          </w:p>
        </w:tc>
      </w:tr>
      <w:tr w14:paraId="40778CE4">
        <w:tblPrEx>
          <w:tblCellMar>
            <w:top w:w="0" w:type="dxa"/>
            <w:left w:w="108" w:type="dxa"/>
            <w:bottom w:w="0" w:type="dxa"/>
            <w:right w:w="108" w:type="dxa"/>
          </w:tblCellMar>
        </w:tblPrEx>
        <w:tc>
          <w:tcPr>
            <w:tcW w:w="13693" w:type="dxa"/>
            <w:gridSpan w:val="6"/>
            <w:tcBorders>
              <w:top w:val="single" w:color="000000" w:sz="4" w:space="0"/>
              <w:left w:val="single" w:color="000000" w:sz="4" w:space="0"/>
              <w:bottom w:val="single" w:color="000000" w:sz="4" w:space="0"/>
              <w:right w:val="single" w:color="000000" w:sz="4" w:space="0"/>
            </w:tcBorders>
            <w:vAlign w:val="center"/>
          </w:tcPr>
          <w:p w14:paraId="2269DCA9">
            <w:pPr>
              <w:textAlignment w:val="center"/>
              <w:rPr>
                <w:rFonts w:ascii="仿宋" w:eastAsia="仿宋" w:cs="仿宋"/>
                <w:sz w:val="16"/>
                <w:szCs w:val="16"/>
              </w:rPr>
            </w:pPr>
            <w:r>
              <w:rPr>
                <w:rFonts w:hint="eastAsia" w:ascii="仿宋" w:eastAsia="仿宋" w:cs="仿宋"/>
                <w:b/>
                <w:bCs/>
                <w:sz w:val="16"/>
                <w:szCs w:val="16"/>
              </w:rPr>
              <w:t>六、旅游</w:t>
            </w:r>
          </w:p>
        </w:tc>
      </w:tr>
      <w:tr w14:paraId="45BA6DC3">
        <w:tblPrEx>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vAlign w:val="center"/>
          </w:tcPr>
          <w:p w14:paraId="75875FEC">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200</w:t>
            </w:r>
          </w:p>
        </w:tc>
        <w:tc>
          <w:tcPr>
            <w:tcW w:w="1827" w:type="dxa"/>
            <w:tcBorders>
              <w:top w:val="single" w:color="000000" w:sz="4" w:space="0"/>
              <w:left w:val="single" w:color="000000" w:sz="4" w:space="0"/>
              <w:bottom w:val="single" w:color="000000" w:sz="4" w:space="0"/>
              <w:right w:val="single" w:color="000000" w:sz="4" w:space="0"/>
            </w:tcBorders>
            <w:vAlign w:val="center"/>
          </w:tcPr>
          <w:p w14:paraId="3EE4FF76">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对未经许可经营旅行社业务的行政处罚</w:t>
            </w:r>
          </w:p>
        </w:tc>
        <w:tc>
          <w:tcPr>
            <w:tcW w:w="887" w:type="dxa"/>
            <w:tcBorders>
              <w:top w:val="single" w:color="000000" w:sz="4" w:space="0"/>
              <w:left w:val="single" w:color="000000" w:sz="4" w:space="0"/>
              <w:bottom w:val="single" w:color="000000" w:sz="4" w:space="0"/>
              <w:right w:val="single" w:color="000000" w:sz="4" w:space="0"/>
            </w:tcBorders>
            <w:vAlign w:val="center"/>
          </w:tcPr>
          <w:p w14:paraId="338F14F4">
            <w:pPr>
              <w:pStyle w:val="10"/>
              <w:rPr>
                <w:rFonts w:ascii="仿宋" w:eastAsia="仿宋" w:cs="仿宋"/>
                <w:lang w:bidi="ar-SA"/>
              </w:rPr>
            </w:pPr>
            <w:r>
              <w:rPr>
                <w:rFonts w:hint="eastAsia" w:ascii="仿宋" w:eastAsia="仿宋" w:cs="仿宋"/>
                <w:lang w:bidi="ar-SA"/>
              </w:rPr>
              <w:t>行政处罚</w:t>
            </w:r>
          </w:p>
        </w:tc>
        <w:tc>
          <w:tcPr>
            <w:tcW w:w="8643" w:type="dxa"/>
            <w:tcBorders>
              <w:top w:val="single" w:color="000000" w:sz="4" w:space="0"/>
              <w:left w:val="single" w:color="000000" w:sz="4" w:space="0"/>
              <w:bottom w:val="single" w:color="000000" w:sz="4" w:space="0"/>
              <w:right w:val="single" w:color="000000" w:sz="4" w:space="0"/>
            </w:tcBorders>
            <w:vAlign w:val="center"/>
          </w:tcPr>
          <w:p w14:paraId="08C03494">
            <w:pPr>
              <w:pStyle w:val="11"/>
              <w:spacing w:line="240" w:lineRule="auto"/>
              <w:jc w:val="both"/>
              <w:rPr>
                <w:rFonts w:ascii="仿宋" w:eastAsia="仿宋" w:cs="仿宋"/>
                <w:sz w:val="16"/>
                <w:szCs w:val="16"/>
                <w:lang w:val="zh-CN" w:eastAsia="zh-CN" w:bidi="zh-CN"/>
              </w:rPr>
            </w:pPr>
            <w:r>
              <w:rPr>
                <w:rFonts w:hint="eastAsia" w:ascii="仿宋" w:eastAsia="仿宋" w:cs="仿宋"/>
                <w:sz w:val="16"/>
                <w:szCs w:val="16"/>
                <w:lang w:val="en-US" w:eastAsia="zh-CN" w:bidi="ar-SA"/>
              </w:rPr>
              <w:t>1.</w:t>
            </w:r>
            <w:r>
              <w:rPr>
                <w:rFonts w:hint="eastAsia" w:ascii="仿宋" w:eastAsia="仿宋" w:cs="仿宋"/>
                <w:sz w:val="16"/>
                <w:szCs w:val="16"/>
                <w:lang w:bidi="ar-SA"/>
              </w:rPr>
              <w:t>《中华人民共和国旅</w:t>
            </w:r>
            <w:r>
              <w:rPr>
                <w:rFonts w:hint="eastAsia" w:ascii="仿宋" w:eastAsia="仿宋" w:cs="仿宋"/>
                <w:sz w:val="16"/>
                <w:szCs w:val="16"/>
                <w:lang w:val="zh-CN" w:eastAsia="zh-CN" w:bidi="zh-CN"/>
              </w:rPr>
              <w:t>游法》</w:t>
            </w:r>
          </w:p>
          <w:p w14:paraId="1CBD4ABE">
            <w:pPr>
              <w:pStyle w:val="11"/>
              <w:spacing w:line="240" w:lineRule="auto"/>
              <w:jc w:val="both"/>
              <w:rPr>
                <w:rFonts w:ascii="仿宋" w:eastAsia="仿宋" w:cs="仿宋"/>
                <w:sz w:val="16"/>
                <w:szCs w:val="16"/>
                <w:lang w:val="zh-CN" w:eastAsia="zh-CN" w:bidi="zh-CN"/>
              </w:rPr>
            </w:pPr>
            <w:r>
              <w:rPr>
                <w:rFonts w:hint="eastAsia" w:ascii="仿宋" w:eastAsia="仿宋" w:cs="仿宋"/>
                <w:sz w:val="16"/>
                <w:szCs w:val="16"/>
                <w:lang w:bidi="ar-SA"/>
              </w:rPr>
              <w:t>第九十五条第一款：违反本法规定，未经许可经营旅行社业务的，由旅游主管部门或者市场监督管理部门责令改正，没收违法所得，并处一万元以上十万元以下罚款；违法所得十万元以上的，并处违法所得一倍以上五倍以下罚款；对有关责任人员，处二千元以上二万元以下</w:t>
            </w:r>
            <w:r>
              <w:rPr>
                <w:rFonts w:hint="eastAsia" w:ascii="仿宋" w:eastAsia="仿宋" w:cs="仿宋"/>
                <w:sz w:val="16"/>
                <w:szCs w:val="16"/>
                <w:lang w:val="zh-CN" w:eastAsia="zh-CN" w:bidi="zh-CN"/>
              </w:rPr>
              <w:t>罚款。</w:t>
            </w:r>
          </w:p>
          <w:p w14:paraId="08532379">
            <w:pPr>
              <w:pStyle w:val="11"/>
              <w:spacing w:line="240" w:lineRule="auto"/>
              <w:jc w:val="both"/>
              <w:rPr>
                <w:rFonts w:ascii="仿宋" w:eastAsia="仿宋" w:cs="仿宋"/>
                <w:sz w:val="16"/>
                <w:szCs w:val="16"/>
                <w:lang w:bidi="zh-CN"/>
              </w:rPr>
            </w:pPr>
            <w:r>
              <w:rPr>
                <w:rFonts w:hint="eastAsia" w:ascii="仿宋" w:eastAsia="仿宋" w:cs="仿宋"/>
                <w:sz w:val="16"/>
                <w:szCs w:val="16"/>
                <w:lang w:val="en-US" w:eastAsia="zh-CN" w:bidi="zh-CN"/>
              </w:rPr>
              <w:t>2.</w:t>
            </w:r>
            <w:r>
              <w:rPr>
                <w:rFonts w:hint="eastAsia" w:ascii="仿宋" w:eastAsia="仿宋" w:cs="仿宋"/>
                <w:sz w:val="16"/>
                <w:szCs w:val="16"/>
                <w:lang w:bidi="zh-CN"/>
              </w:rPr>
              <w:t>《在线旅游经营服务管理暂行规定》</w:t>
            </w:r>
          </w:p>
          <w:p w14:paraId="29790E82">
            <w:pPr>
              <w:pStyle w:val="11"/>
              <w:spacing w:line="240" w:lineRule="auto"/>
              <w:jc w:val="both"/>
              <w:rPr>
                <w:rFonts w:ascii="仿宋" w:eastAsia="仿宋" w:cs="仿宋"/>
                <w:sz w:val="16"/>
                <w:szCs w:val="16"/>
                <w:lang w:bidi="zh-CN"/>
              </w:rPr>
            </w:pPr>
            <w:r>
              <w:rPr>
                <w:rFonts w:hint="eastAsia" w:ascii="仿宋" w:eastAsia="仿宋" w:cs="仿宋"/>
                <w:sz w:val="16"/>
                <w:szCs w:val="16"/>
                <w:lang w:bidi="zh-CN"/>
              </w:rPr>
              <w:t>第三十二条</w:t>
            </w:r>
            <w:r>
              <w:rPr>
                <w:rFonts w:hint="eastAsia" w:ascii="仿宋" w:eastAsia="仿宋" w:cs="仿宋"/>
                <w:sz w:val="16"/>
                <w:szCs w:val="16"/>
                <w:lang w:val="en-US" w:eastAsia="zh-CN" w:bidi="zh-CN"/>
              </w:rPr>
              <w:t>第一款</w:t>
            </w:r>
            <w:r>
              <w:rPr>
                <w:rFonts w:hint="eastAsia" w:ascii="仿宋" w:eastAsia="仿宋" w:cs="仿宋"/>
                <w:sz w:val="16"/>
                <w:szCs w:val="16"/>
                <w:lang w:bidi="zh-CN"/>
              </w:rPr>
              <w:t>：在线旅游经营者违反本规定第十条规定，未依法取得旅行社业务经营许可开展相关业务的，由县级以上文化和旅游主管部门依照《中华人民共和国旅游法》第九十五条的规定处理。</w:t>
            </w:r>
          </w:p>
          <w:p w14:paraId="459398AB">
            <w:pPr>
              <w:pStyle w:val="11"/>
              <w:spacing w:line="240" w:lineRule="auto"/>
              <w:jc w:val="both"/>
              <w:rPr>
                <w:rFonts w:ascii="仿宋" w:eastAsia="仿宋" w:cs="仿宋"/>
                <w:sz w:val="16"/>
                <w:szCs w:val="16"/>
                <w:lang w:bidi="zh-CN"/>
              </w:rPr>
            </w:pPr>
            <w:r>
              <w:rPr>
                <w:rFonts w:hint="eastAsia" w:ascii="仿宋" w:eastAsia="仿宋" w:cs="仿宋"/>
                <w:sz w:val="16"/>
                <w:szCs w:val="16"/>
                <w:lang w:bidi="zh-CN"/>
              </w:rPr>
              <w:t>第十条：在线旅游经营者经营旅行社业务的，应当依法取得旅行社业务经营许可。</w:t>
            </w:r>
          </w:p>
        </w:tc>
        <w:tc>
          <w:tcPr>
            <w:tcW w:w="893" w:type="dxa"/>
            <w:tcBorders>
              <w:top w:val="single" w:color="000000" w:sz="4" w:space="0"/>
              <w:left w:val="single" w:color="000000" w:sz="4" w:space="0"/>
              <w:bottom w:val="single" w:color="000000" w:sz="4" w:space="0"/>
              <w:right w:val="single" w:color="000000" w:sz="4" w:space="0"/>
            </w:tcBorders>
            <w:vAlign w:val="center"/>
          </w:tcPr>
          <w:p w14:paraId="3DB1A51A">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808" w:type="dxa"/>
            <w:tcBorders>
              <w:top w:val="single" w:color="000000" w:sz="4" w:space="0"/>
              <w:left w:val="single" w:color="000000" w:sz="4" w:space="0"/>
              <w:bottom w:val="single" w:color="000000" w:sz="4" w:space="0"/>
              <w:right w:val="single" w:color="000000" w:sz="4" w:space="0"/>
            </w:tcBorders>
            <w:vAlign w:val="center"/>
          </w:tcPr>
          <w:p w14:paraId="3AB379A1">
            <w:pPr>
              <w:widowControl/>
              <w:jc w:val="center"/>
              <w:textAlignment w:val="center"/>
              <w:rPr>
                <w:rFonts w:ascii="仿宋" w:eastAsia="仿宋" w:cs="仿宋"/>
                <w:sz w:val="16"/>
                <w:szCs w:val="16"/>
                <w:lang w:bidi="en-US"/>
              </w:rPr>
            </w:pPr>
            <w:r>
              <w:rPr>
                <w:rFonts w:hint="eastAsia" w:ascii="仿宋" w:eastAsia="仿宋" w:cs="仿宋"/>
                <w:kern w:val="0"/>
                <w:sz w:val="16"/>
                <w:szCs w:val="16"/>
                <w:lang w:eastAsia="zh-CN"/>
              </w:rPr>
              <w:t>涉企</w:t>
            </w:r>
          </w:p>
        </w:tc>
      </w:tr>
      <w:tr w14:paraId="364F43D2">
        <w:tblPrEx>
          <w:tblCellMar>
            <w:top w:w="0" w:type="dxa"/>
            <w:left w:w="108" w:type="dxa"/>
            <w:bottom w:w="0" w:type="dxa"/>
            <w:right w:w="108" w:type="dxa"/>
          </w:tblCellMar>
        </w:tblPrEx>
        <w:tc>
          <w:tcPr>
            <w:tcW w:w="635" w:type="dxa"/>
            <w:tcBorders>
              <w:top w:val="single" w:color="auto" w:sz="4" w:space="0"/>
              <w:left w:val="single" w:color="auto" w:sz="4" w:space="0"/>
              <w:bottom w:val="single" w:color="auto" w:sz="4" w:space="0"/>
              <w:right w:val="single" w:color="auto" w:sz="4" w:space="0"/>
            </w:tcBorders>
            <w:shd w:val="clear" w:color="auto" w:fill="FFFFFF"/>
            <w:vAlign w:val="center"/>
          </w:tcPr>
          <w:p w14:paraId="154A1CF7">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201</w:t>
            </w:r>
          </w:p>
        </w:tc>
        <w:tc>
          <w:tcPr>
            <w:tcW w:w="1827" w:type="dxa"/>
            <w:tcBorders>
              <w:top w:val="single" w:color="auto" w:sz="4" w:space="0"/>
              <w:left w:val="single" w:color="auto" w:sz="4" w:space="0"/>
              <w:bottom w:val="single" w:color="auto" w:sz="4" w:space="0"/>
              <w:right w:val="single" w:color="auto" w:sz="4" w:space="0"/>
            </w:tcBorders>
            <w:shd w:val="clear" w:color="auto" w:fill="FFFFFF"/>
            <w:vAlign w:val="center"/>
          </w:tcPr>
          <w:p w14:paraId="4676C672">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对旅行社未经许可经营出境旅游、边境旅游业务，或者出租</w:t>
            </w:r>
            <w:r>
              <w:rPr>
                <w:rFonts w:hint="eastAsia" w:ascii="仿宋" w:eastAsia="仿宋" w:cs="仿宋"/>
                <w:sz w:val="16"/>
                <w:szCs w:val="16"/>
                <w:lang w:eastAsia="zh-CN" w:bidi="ar-SA"/>
              </w:rPr>
              <w:t>、</w:t>
            </w:r>
            <w:r>
              <w:rPr>
                <w:rFonts w:hint="eastAsia" w:ascii="仿宋" w:eastAsia="仿宋" w:cs="仿宋"/>
                <w:sz w:val="16"/>
                <w:szCs w:val="16"/>
                <w:lang w:bidi="ar-SA"/>
              </w:rPr>
              <w:t>出借旅行社业务经营许可证，或者以其他方式非法转让旅行社业务经营许可</w:t>
            </w:r>
            <w:r>
              <w:rPr>
                <w:rFonts w:hint="eastAsia" w:ascii="仿宋" w:eastAsia="仿宋" w:cs="仿宋"/>
                <w:sz w:val="16"/>
                <w:szCs w:val="16"/>
                <w:lang w:val="en-US" w:eastAsia="zh-CN" w:bidi="ar-SA"/>
              </w:rPr>
              <w:t>等行为</w:t>
            </w:r>
            <w:r>
              <w:rPr>
                <w:rFonts w:hint="eastAsia" w:ascii="仿宋" w:eastAsia="仿宋" w:cs="仿宋"/>
                <w:sz w:val="16"/>
                <w:szCs w:val="16"/>
                <w:lang w:bidi="ar-SA"/>
              </w:rPr>
              <w:t>的行政处罚</w:t>
            </w:r>
          </w:p>
        </w:tc>
        <w:tc>
          <w:tcPr>
            <w:tcW w:w="887" w:type="dxa"/>
            <w:tcBorders>
              <w:top w:val="single" w:color="auto" w:sz="4" w:space="0"/>
              <w:left w:val="single" w:color="auto" w:sz="4" w:space="0"/>
              <w:bottom w:val="single" w:color="auto" w:sz="4" w:space="0"/>
              <w:right w:val="single" w:color="auto" w:sz="4" w:space="0"/>
            </w:tcBorders>
            <w:shd w:val="clear" w:color="auto" w:fill="FFFFFF"/>
            <w:vAlign w:val="center"/>
          </w:tcPr>
          <w:p w14:paraId="2BE0949F">
            <w:pPr>
              <w:pStyle w:val="10"/>
              <w:rPr>
                <w:rFonts w:ascii="仿宋" w:eastAsia="仿宋" w:cs="仿宋"/>
                <w:lang w:bidi="ar-SA"/>
              </w:rPr>
            </w:pPr>
            <w:r>
              <w:rPr>
                <w:rFonts w:hint="eastAsia" w:ascii="仿宋" w:eastAsia="仿宋" w:cs="仿宋"/>
                <w:lang w:bidi="ar-SA"/>
              </w:rPr>
              <w:t>行政处罚</w:t>
            </w:r>
          </w:p>
        </w:tc>
        <w:tc>
          <w:tcPr>
            <w:tcW w:w="8643" w:type="dxa"/>
            <w:tcBorders>
              <w:top w:val="single" w:color="auto" w:sz="4" w:space="0"/>
              <w:left w:val="single" w:color="auto" w:sz="4" w:space="0"/>
              <w:bottom w:val="single" w:color="auto" w:sz="4" w:space="0"/>
              <w:right w:val="single" w:color="auto" w:sz="4" w:space="0"/>
            </w:tcBorders>
            <w:shd w:val="clear" w:color="auto" w:fill="FFFFFF"/>
            <w:vAlign w:val="center"/>
          </w:tcPr>
          <w:p w14:paraId="3ABD81B6">
            <w:pPr>
              <w:pStyle w:val="11"/>
              <w:spacing w:line="240" w:lineRule="auto"/>
              <w:jc w:val="both"/>
              <w:rPr>
                <w:rFonts w:ascii="仿宋" w:eastAsia="仿宋" w:cs="仿宋"/>
                <w:sz w:val="16"/>
                <w:szCs w:val="16"/>
                <w:lang w:bidi="ar-SA"/>
              </w:rPr>
            </w:pPr>
            <w:r>
              <w:rPr>
                <w:rFonts w:hint="eastAsia" w:ascii="仿宋" w:eastAsia="仿宋" w:cs="仿宋"/>
                <w:sz w:val="16"/>
                <w:szCs w:val="16"/>
                <w:lang w:val="en-US" w:eastAsia="zh-CN" w:bidi="ar-SA"/>
              </w:rPr>
              <w:t>1.</w:t>
            </w:r>
            <w:r>
              <w:rPr>
                <w:rFonts w:hint="eastAsia" w:ascii="仿宋" w:eastAsia="仿宋" w:cs="仿宋"/>
                <w:sz w:val="16"/>
                <w:szCs w:val="16"/>
                <w:lang w:bidi="ar-SA"/>
              </w:rPr>
              <w:t>《中华人民共和国旅</w:t>
            </w:r>
            <w:r>
              <w:rPr>
                <w:rFonts w:hint="eastAsia" w:ascii="仿宋" w:eastAsia="仿宋" w:cs="仿宋"/>
                <w:sz w:val="16"/>
                <w:szCs w:val="16"/>
                <w:lang w:val="zh-CN" w:eastAsia="zh-CN" w:bidi="zh-CN"/>
              </w:rPr>
              <w:t>游法》</w:t>
            </w:r>
          </w:p>
          <w:p w14:paraId="2241D5B2">
            <w:pPr>
              <w:pStyle w:val="11"/>
              <w:spacing w:line="240" w:lineRule="auto"/>
              <w:jc w:val="both"/>
              <w:rPr>
                <w:rFonts w:ascii="仿宋" w:eastAsia="仿宋" w:cs="仿宋"/>
                <w:sz w:val="16"/>
                <w:szCs w:val="16"/>
                <w:lang w:val="zh-CN" w:eastAsia="zh-CN" w:bidi="zh-CN"/>
              </w:rPr>
            </w:pPr>
            <w:r>
              <w:rPr>
                <w:rFonts w:hint="eastAsia" w:ascii="仿宋" w:eastAsia="仿宋" w:cs="仿宋"/>
                <w:sz w:val="16"/>
                <w:szCs w:val="16"/>
                <w:lang w:bidi="ar-SA"/>
              </w:rPr>
              <w:t>第九十五条第二款：旅行社违反本法规定，未经许可经营本法第二十九条第一款第二项、第三项业务，或者出租、出借旅行社业务经营许可证，或者以其他方式非法转让旅行社业务经营许可的，除依照前款规定处罚外，并责令停业整顿；情节严重的，吊销旅行社业务经营许可证；对直接负责的主管人员，处二千元以上二万元以下</w:t>
            </w:r>
            <w:r>
              <w:rPr>
                <w:rFonts w:hint="eastAsia" w:ascii="仿宋" w:eastAsia="仿宋" w:cs="仿宋"/>
                <w:sz w:val="16"/>
                <w:szCs w:val="16"/>
                <w:lang w:val="zh-CN" w:eastAsia="zh-CN" w:bidi="zh-CN"/>
              </w:rPr>
              <w:t>罚款。</w:t>
            </w:r>
          </w:p>
          <w:p w14:paraId="1F6EA2A3">
            <w:pPr>
              <w:pStyle w:val="11"/>
              <w:spacing w:line="240" w:lineRule="auto"/>
              <w:jc w:val="both"/>
              <w:rPr>
                <w:rFonts w:ascii="仿宋" w:eastAsia="仿宋" w:cs="仿宋"/>
                <w:sz w:val="16"/>
                <w:szCs w:val="16"/>
                <w:lang w:eastAsia="zh-CN" w:bidi="ar-SA"/>
              </w:rPr>
            </w:pPr>
            <w:r>
              <w:rPr>
                <w:rFonts w:hint="eastAsia" w:ascii="仿宋" w:eastAsia="仿宋" w:cs="仿宋"/>
                <w:sz w:val="16"/>
                <w:szCs w:val="16"/>
                <w:lang w:bidi="ar-SA"/>
              </w:rPr>
              <w:t>第二十九条第一款第二项、第三项：旅行社可以经营下列业务：（二）出境旅游；（三）边境</w:t>
            </w:r>
            <w:r>
              <w:rPr>
                <w:rFonts w:hint="eastAsia" w:ascii="仿宋" w:eastAsia="仿宋" w:cs="仿宋"/>
                <w:sz w:val="16"/>
                <w:szCs w:val="16"/>
                <w:lang w:val="zh-CN" w:eastAsia="zh-CN" w:bidi="zh-CN"/>
              </w:rPr>
              <w:t>旅游</w:t>
            </w:r>
            <w:r>
              <w:rPr>
                <w:rFonts w:hint="eastAsia" w:ascii="仿宋" w:eastAsia="仿宋" w:cs="仿宋"/>
                <w:sz w:val="16"/>
                <w:szCs w:val="16"/>
                <w:lang w:eastAsia="zh-CN" w:bidi="ar-SA"/>
              </w:rPr>
              <w:t>。</w:t>
            </w:r>
          </w:p>
          <w:p w14:paraId="23E4FB87">
            <w:pPr>
              <w:pStyle w:val="11"/>
              <w:spacing w:line="240" w:lineRule="auto"/>
              <w:jc w:val="both"/>
              <w:rPr>
                <w:rFonts w:ascii="仿宋" w:eastAsia="仿宋" w:cs="仿宋"/>
                <w:sz w:val="16"/>
                <w:szCs w:val="16"/>
                <w:lang w:val="en-US" w:eastAsia="zh-CN" w:bidi="ar-SA"/>
              </w:rPr>
            </w:pPr>
            <w:r>
              <w:rPr>
                <w:rFonts w:hint="eastAsia" w:ascii="仿宋" w:eastAsia="仿宋" w:cs="仿宋"/>
                <w:sz w:val="16"/>
                <w:szCs w:val="16"/>
                <w:lang w:val="en-US" w:eastAsia="zh-CN" w:bidi="ar-SA"/>
              </w:rPr>
              <w:t>2.《中国公民出国旅游管理办法》</w:t>
            </w:r>
          </w:p>
          <w:p w14:paraId="61D72052">
            <w:pPr>
              <w:pStyle w:val="11"/>
              <w:spacing w:line="240" w:lineRule="auto"/>
              <w:jc w:val="both"/>
              <w:rPr>
                <w:rFonts w:ascii="仿宋" w:eastAsia="仿宋" w:cs="仿宋"/>
                <w:sz w:val="16"/>
                <w:szCs w:val="16"/>
                <w:lang w:val="en-US" w:eastAsia="zh-CN" w:bidi="ar-SA"/>
              </w:rPr>
            </w:pPr>
            <w:r>
              <w:rPr>
                <w:rFonts w:hint="eastAsia" w:ascii="仿宋" w:eastAsia="仿宋" w:cs="仿宋"/>
                <w:sz w:val="16"/>
                <w:szCs w:val="16"/>
                <w:lang w:val="en-US" w:eastAsia="zh-CN" w:bidi="ar-SA"/>
              </w:rPr>
              <w:t>第二十六条：任何单位和个人违反本办法第四条的规定，未经批准擅自经营或者以商务、考察、培训等方式变相经营出国旅游业务的，由旅游行政部门责令停止非法经营，没收违法所得，并处违法所得2倍以上5倍以下的罚款。</w:t>
            </w:r>
          </w:p>
          <w:p w14:paraId="0177E41A">
            <w:pPr>
              <w:pStyle w:val="11"/>
              <w:spacing w:line="240" w:lineRule="auto"/>
              <w:jc w:val="both"/>
              <w:rPr>
                <w:rFonts w:ascii="仿宋" w:eastAsia="仿宋" w:cs="仿宋"/>
                <w:sz w:val="16"/>
                <w:szCs w:val="16"/>
                <w:lang w:val="en-US" w:eastAsia="zh-CN" w:bidi="ar-SA"/>
              </w:rPr>
            </w:pPr>
            <w:r>
              <w:rPr>
                <w:rFonts w:hint="eastAsia" w:ascii="仿宋" w:eastAsia="仿宋" w:cs="仿宋"/>
                <w:sz w:val="16"/>
                <w:szCs w:val="16"/>
                <w:lang w:val="en-US" w:eastAsia="zh-CN" w:bidi="ar-SA"/>
              </w:rPr>
              <w:t>第四条：申请经营出国旅游业务的旅行社，应当向省、自治区、直辖市旅游行政部门提出申请。省、自治区、直辖市旅游行政部门应当自受理申请之日起30个工作日内，依据本办法第三条规定的条件对申请审查完毕，经审查同意的，报国务院旅游行政部门批准；经审查不同意的，应当书面通知申请人并说明理由。</w:t>
            </w:r>
          </w:p>
          <w:p w14:paraId="6D2FA360">
            <w:pPr>
              <w:pStyle w:val="11"/>
              <w:spacing w:line="240" w:lineRule="auto"/>
              <w:jc w:val="both"/>
              <w:rPr>
                <w:rFonts w:ascii="仿宋" w:eastAsia="仿宋" w:cs="仿宋"/>
                <w:sz w:val="16"/>
                <w:szCs w:val="16"/>
                <w:lang w:val="en-US" w:eastAsia="zh-CN" w:bidi="ar-SA"/>
              </w:rPr>
            </w:pPr>
            <w:r>
              <w:rPr>
                <w:rFonts w:hint="eastAsia" w:ascii="仿宋" w:eastAsia="仿宋" w:cs="仿宋"/>
                <w:sz w:val="16"/>
                <w:szCs w:val="16"/>
                <w:lang w:val="en-US" w:eastAsia="zh-CN" w:bidi="ar-SA"/>
              </w:rPr>
              <w:t>国务院旅游行政部门批准旅行社经营出国旅游业务，应当符合旅游业发展规划及合理布局的要求。</w:t>
            </w:r>
          </w:p>
          <w:p w14:paraId="24D4CA88">
            <w:pPr>
              <w:pStyle w:val="11"/>
              <w:spacing w:line="240" w:lineRule="auto"/>
              <w:jc w:val="both"/>
              <w:rPr>
                <w:rFonts w:ascii="仿宋" w:eastAsia="仿宋" w:cs="仿宋"/>
                <w:sz w:val="16"/>
                <w:szCs w:val="16"/>
                <w:lang w:val="en-US" w:eastAsia="zh-CN" w:bidi="ar-SA"/>
              </w:rPr>
            </w:pPr>
            <w:r>
              <w:rPr>
                <w:rFonts w:hint="eastAsia" w:ascii="仿宋" w:eastAsia="仿宋" w:cs="仿宋"/>
                <w:sz w:val="16"/>
                <w:szCs w:val="16"/>
                <w:lang w:val="en-US" w:eastAsia="zh-CN" w:bidi="ar-SA"/>
              </w:rPr>
              <w:t>未经国务院旅游行政部门批准取得出国旅游业务经营资格的，任何单位和个人不得擅自经营或者以商务、考察、培训等方式变相经营出国旅游业务。</w:t>
            </w:r>
          </w:p>
          <w:p w14:paraId="24D1B7E7">
            <w:pPr>
              <w:pStyle w:val="11"/>
              <w:spacing w:line="240" w:lineRule="auto"/>
              <w:jc w:val="both"/>
              <w:rPr>
                <w:rFonts w:ascii="仿宋" w:eastAsia="仿宋" w:cs="仿宋"/>
                <w:sz w:val="16"/>
                <w:szCs w:val="16"/>
                <w:lang w:val="en-US" w:eastAsia="zh-CN" w:bidi="ar-SA"/>
              </w:rPr>
            </w:pPr>
            <w:r>
              <w:rPr>
                <w:rFonts w:hint="eastAsia" w:ascii="仿宋" w:eastAsia="仿宋" w:cs="仿宋"/>
                <w:sz w:val="16"/>
                <w:szCs w:val="16"/>
                <w:lang w:val="en-US" w:eastAsia="zh-CN" w:bidi="ar-SA"/>
              </w:rPr>
              <w:t>3.《边境旅游暂行管理办法》</w:t>
            </w:r>
          </w:p>
          <w:p w14:paraId="76700324">
            <w:pPr>
              <w:pStyle w:val="11"/>
              <w:spacing w:line="240" w:lineRule="auto"/>
              <w:jc w:val="both"/>
              <w:rPr>
                <w:rFonts w:ascii="仿宋" w:eastAsia="仿宋" w:cs="仿宋"/>
                <w:sz w:val="16"/>
                <w:szCs w:val="16"/>
                <w:lang w:val="en-US" w:eastAsia="zh-CN" w:bidi="ar-SA"/>
              </w:rPr>
            </w:pPr>
            <w:r>
              <w:rPr>
                <w:rFonts w:hint="eastAsia" w:ascii="仿宋" w:eastAsia="仿宋" w:cs="仿宋"/>
                <w:sz w:val="16"/>
                <w:szCs w:val="16"/>
                <w:lang w:val="en-US" w:eastAsia="zh-CN" w:bidi="ar-SA"/>
              </w:rPr>
              <w:t>第十三条：未经批准，任何单位和个人不得经营边境旅游业务或任意扩大边境旅游范围。对违反本办法开展边境旅游业务的单位或个人，各级旅游行政主管部门应会同有关部门给予罚款、追究有关负责人责任、勒令停业整顿、终止其边境旅游业务等处罚。</w:t>
            </w:r>
          </w:p>
          <w:p w14:paraId="6CFE16C8">
            <w:pPr>
              <w:pStyle w:val="11"/>
              <w:spacing w:line="240" w:lineRule="auto"/>
              <w:jc w:val="both"/>
              <w:rPr>
                <w:rFonts w:ascii="仿宋" w:eastAsia="仿宋" w:cs="仿宋"/>
                <w:sz w:val="16"/>
                <w:szCs w:val="16"/>
                <w:lang w:bidi="zh-CN"/>
              </w:rPr>
            </w:pPr>
            <w:r>
              <w:rPr>
                <w:rFonts w:hint="eastAsia" w:ascii="仿宋" w:eastAsia="仿宋" w:cs="仿宋"/>
                <w:sz w:val="16"/>
                <w:szCs w:val="16"/>
                <w:lang w:val="en-US" w:eastAsia="zh-CN" w:bidi="zh-CN"/>
              </w:rPr>
              <w:t>4.</w:t>
            </w:r>
            <w:r>
              <w:rPr>
                <w:rFonts w:hint="eastAsia" w:ascii="仿宋" w:eastAsia="仿宋" w:cs="仿宋"/>
                <w:sz w:val="16"/>
                <w:szCs w:val="16"/>
                <w:lang w:bidi="zh-CN"/>
              </w:rPr>
              <w:t>《在线旅游经营服务管理暂行规定》</w:t>
            </w:r>
          </w:p>
          <w:p w14:paraId="25BA3242">
            <w:pPr>
              <w:pStyle w:val="11"/>
              <w:spacing w:line="240" w:lineRule="auto"/>
              <w:jc w:val="both"/>
              <w:rPr>
                <w:rFonts w:ascii="仿宋" w:eastAsia="仿宋" w:cs="仿宋"/>
                <w:sz w:val="16"/>
                <w:szCs w:val="16"/>
                <w:lang w:bidi="zh-CN"/>
              </w:rPr>
            </w:pPr>
            <w:r>
              <w:rPr>
                <w:rFonts w:hint="eastAsia" w:ascii="仿宋" w:eastAsia="仿宋" w:cs="仿宋"/>
                <w:sz w:val="16"/>
                <w:szCs w:val="16"/>
                <w:lang w:bidi="zh-CN"/>
              </w:rPr>
              <w:t>第三十二条</w:t>
            </w:r>
            <w:r>
              <w:rPr>
                <w:rFonts w:hint="eastAsia" w:ascii="仿宋" w:eastAsia="仿宋" w:cs="仿宋"/>
                <w:sz w:val="16"/>
                <w:szCs w:val="16"/>
                <w:lang w:val="en-US" w:eastAsia="zh-CN" w:bidi="zh-CN"/>
              </w:rPr>
              <w:t>第一款</w:t>
            </w:r>
            <w:r>
              <w:rPr>
                <w:rFonts w:hint="eastAsia" w:ascii="仿宋" w:eastAsia="仿宋" w:cs="仿宋"/>
                <w:sz w:val="16"/>
                <w:szCs w:val="16"/>
                <w:lang w:bidi="zh-CN"/>
              </w:rPr>
              <w:t>：在线旅游经营者违反本规定第十条规定，未依法取得旅行社业务经营许可开展相关业务的，由县级以上文化和旅游主管部门依照《中华人民共和国旅游法》第九十五条的规定处理。</w:t>
            </w:r>
          </w:p>
          <w:p w14:paraId="2FCEB0A8">
            <w:pPr>
              <w:pStyle w:val="11"/>
              <w:spacing w:line="240" w:lineRule="auto"/>
              <w:jc w:val="both"/>
              <w:rPr>
                <w:rFonts w:ascii="仿宋" w:eastAsia="仿宋" w:cs="仿宋"/>
                <w:sz w:val="16"/>
                <w:szCs w:val="16"/>
                <w:lang w:val="en-US" w:eastAsia="zh-CN" w:bidi="ar-SA"/>
              </w:rPr>
            </w:pPr>
            <w:r>
              <w:rPr>
                <w:rFonts w:hint="eastAsia" w:ascii="仿宋" w:eastAsia="仿宋" w:cs="仿宋"/>
                <w:sz w:val="16"/>
                <w:szCs w:val="16"/>
                <w:lang w:bidi="zh-CN"/>
              </w:rPr>
              <w:t>第十条：在线旅游经营者经营旅行社业务的，应当依法取得旅行社业务经营许可。</w:t>
            </w:r>
          </w:p>
        </w:tc>
        <w:tc>
          <w:tcPr>
            <w:tcW w:w="893" w:type="dxa"/>
            <w:tcBorders>
              <w:top w:val="single" w:color="auto" w:sz="4" w:space="0"/>
              <w:left w:val="single" w:color="auto" w:sz="4" w:space="0"/>
              <w:bottom w:val="single" w:color="auto" w:sz="4" w:space="0"/>
              <w:right w:val="single" w:color="auto" w:sz="4" w:space="0"/>
            </w:tcBorders>
            <w:shd w:val="clear" w:color="auto" w:fill="FFFFFF"/>
            <w:vAlign w:val="center"/>
          </w:tcPr>
          <w:p w14:paraId="1547672B">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808" w:type="dxa"/>
            <w:tcBorders>
              <w:top w:val="single" w:color="auto" w:sz="4" w:space="0"/>
              <w:left w:val="single" w:color="auto" w:sz="4" w:space="0"/>
              <w:bottom w:val="single" w:color="auto" w:sz="4" w:space="0"/>
              <w:right w:val="single" w:color="auto" w:sz="4" w:space="0"/>
            </w:tcBorders>
            <w:shd w:val="clear" w:color="auto" w:fill="FFFFFF"/>
            <w:vAlign w:val="center"/>
          </w:tcPr>
          <w:p w14:paraId="3D62301C">
            <w:pPr>
              <w:widowControl/>
              <w:jc w:val="left"/>
              <w:textAlignment w:val="center"/>
              <w:rPr>
                <w:rFonts w:ascii="仿宋" w:eastAsia="仿宋" w:cs="仿宋"/>
                <w:sz w:val="16"/>
                <w:szCs w:val="16"/>
                <w:lang w:bidi="en-US"/>
              </w:rPr>
            </w:pPr>
            <w:r>
              <w:rPr>
                <w:rFonts w:hint="eastAsia" w:ascii="仿宋" w:eastAsia="仿宋" w:cs="仿宋"/>
                <w:kern w:val="0"/>
                <w:sz w:val="16"/>
                <w:szCs w:val="16"/>
                <w:lang w:eastAsia="zh-CN"/>
              </w:rPr>
              <w:t>涉企</w:t>
            </w:r>
          </w:p>
        </w:tc>
      </w:tr>
      <w:tr w14:paraId="2419D320">
        <w:tblPrEx>
          <w:tblCellMar>
            <w:top w:w="0" w:type="dxa"/>
            <w:left w:w="108" w:type="dxa"/>
            <w:bottom w:w="0" w:type="dxa"/>
            <w:right w:w="108" w:type="dxa"/>
          </w:tblCellMar>
        </w:tblPrEx>
        <w:tc>
          <w:tcPr>
            <w:tcW w:w="635" w:type="dxa"/>
            <w:tcBorders>
              <w:top w:val="single" w:color="auto" w:sz="4" w:space="0"/>
              <w:left w:val="single" w:color="auto" w:sz="4" w:space="0"/>
              <w:bottom w:val="single" w:color="auto" w:sz="4" w:space="0"/>
              <w:right w:val="single" w:color="auto" w:sz="4" w:space="0"/>
            </w:tcBorders>
            <w:shd w:val="clear" w:color="auto" w:fill="FFFFFF"/>
            <w:vAlign w:val="center"/>
          </w:tcPr>
          <w:p w14:paraId="3246E1D9">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202</w:t>
            </w:r>
          </w:p>
        </w:tc>
        <w:tc>
          <w:tcPr>
            <w:tcW w:w="1827" w:type="dxa"/>
            <w:tcBorders>
              <w:top w:val="single" w:color="auto" w:sz="4" w:space="0"/>
              <w:left w:val="single" w:color="auto" w:sz="4" w:space="0"/>
              <w:bottom w:val="single" w:color="auto" w:sz="4" w:space="0"/>
              <w:right w:val="single" w:color="auto" w:sz="4" w:space="0"/>
            </w:tcBorders>
            <w:shd w:val="clear" w:color="auto" w:fill="FFFFFF"/>
            <w:vAlign w:val="center"/>
          </w:tcPr>
          <w:p w14:paraId="3C66320F">
            <w:pPr>
              <w:pStyle w:val="11"/>
              <w:spacing w:line="240" w:lineRule="auto"/>
              <w:jc w:val="center"/>
              <w:rPr>
                <w:rFonts w:ascii="仿宋" w:eastAsia="仿宋" w:cs="仿宋"/>
                <w:sz w:val="16"/>
                <w:szCs w:val="16"/>
                <w:lang w:bidi="ar-SA"/>
              </w:rPr>
            </w:pPr>
            <w:r>
              <w:rPr>
                <w:rFonts w:hint="eastAsia" w:ascii="仿宋" w:eastAsia="仿宋" w:cs="仿宋"/>
                <w:sz w:val="16"/>
                <w:szCs w:val="16"/>
                <w:lang w:bidi="ar-SA"/>
              </w:rPr>
              <w:t>对旅行社未按照规定为出境或者入境团队旅游安排领队或者导游全程陪同等行为的行政处罚</w:t>
            </w:r>
          </w:p>
        </w:tc>
        <w:tc>
          <w:tcPr>
            <w:tcW w:w="887" w:type="dxa"/>
            <w:tcBorders>
              <w:top w:val="single" w:color="auto" w:sz="4" w:space="0"/>
              <w:left w:val="single" w:color="auto" w:sz="4" w:space="0"/>
              <w:bottom w:val="single" w:color="auto" w:sz="4" w:space="0"/>
              <w:right w:val="single" w:color="auto" w:sz="4" w:space="0"/>
            </w:tcBorders>
            <w:shd w:val="clear" w:color="auto" w:fill="FFFFFF"/>
            <w:vAlign w:val="center"/>
          </w:tcPr>
          <w:p w14:paraId="0EAEF6AF">
            <w:pPr>
              <w:pStyle w:val="10"/>
              <w:jc w:val="both"/>
              <w:rPr>
                <w:rFonts w:ascii="仿宋" w:eastAsia="仿宋" w:cs="仿宋"/>
                <w:lang w:bidi="ar-SA"/>
              </w:rPr>
            </w:pPr>
            <w:r>
              <w:rPr>
                <w:rFonts w:hint="eastAsia" w:ascii="仿宋" w:eastAsia="仿宋" w:cs="仿宋"/>
                <w:lang w:bidi="ar-SA"/>
              </w:rPr>
              <w:t>行政处罚</w:t>
            </w:r>
          </w:p>
        </w:tc>
        <w:tc>
          <w:tcPr>
            <w:tcW w:w="8643" w:type="dxa"/>
            <w:tcBorders>
              <w:top w:val="single" w:color="auto" w:sz="4" w:space="0"/>
              <w:left w:val="single" w:color="auto" w:sz="4" w:space="0"/>
              <w:bottom w:val="single" w:color="auto" w:sz="4" w:space="0"/>
              <w:right w:val="single" w:color="auto" w:sz="4" w:space="0"/>
            </w:tcBorders>
            <w:shd w:val="clear" w:color="auto" w:fill="FFFFFF"/>
            <w:vAlign w:val="center"/>
          </w:tcPr>
          <w:p w14:paraId="2583D7BF">
            <w:pPr>
              <w:pStyle w:val="11"/>
              <w:spacing w:line="240" w:lineRule="auto"/>
              <w:jc w:val="both"/>
              <w:rPr>
                <w:rFonts w:ascii="仿宋" w:eastAsia="仿宋" w:cs="仿宋"/>
                <w:sz w:val="16"/>
                <w:szCs w:val="16"/>
                <w:lang w:bidi="ar-SA"/>
              </w:rPr>
            </w:pPr>
            <w:r>
              <w:rPr>
                <w:rFonts w:hint="eastAsia" w:ascii="仿宋" w:eastAsia="仿宋" w:cs="仿宋"/>
                <w:sz w:val="16"/>
                <w:szCs w:val="16"/>
                <w:lang w:val="en-US" w:eastAsia="zh-CN" w:bidi="ar-SA"/>
              </w:rPr>
              <w:t>1.</w:t>
            </w:r>
            <w:r>
              <w:rPr>
                <w:rFonts w:hint="eastAsia" w:ascii="仿宋" w:eastAsia="仿宋" w:cs="仿宋"/>
                <w:sz w:val="16"/>
                <w:szCs w:val="16"/>
                <w:lang w:bidi="ar-SA"/>
              </w:rPr>
              <w:t>《中华人民共和国旅</w:t>
            </w:r>
            <w:r>
              <w:rPr>
                <w:rFonts w:hint="eastAsia" w:ascii="仿宋" w:eastAsia="仿宋" w:cs="仿宋"/>
                <w:sz w:val="16"/>
                <w:szCs w:val="16"/>
                <w:lang w:val="zh-CN" w:eastAsia="zh-CN" w:bidi="zh-CN"/>
              </w:rPr>
              <w:t>游法》</w:t>
            </w:r>
          </w:p>
          <w:p w14:paraId="6E750E4E">
            <w:pPr>
              <w:pStyle w:val="11"/>
              <w:spacing w:line="240" w:lineRule="auto"/>
              <w:jc w:val="both"/>
              <w:rPr>
                <w:rFonts w:ascii="仿宋" w:eastAsia="仿宋" w:cs="仿宋"/>
                <w:sz w:val="16"/>
                <w:szCs w:val="16"/>
                <w:lang w:val="zh-CN" w:eastAsia="zh-CN" w:bidi="zh-CN"/>
              </w:rPr>
            </w:pPr>
            <w:r>
              <w:rPr>
                <w:rFonts w:hint="eastAsia" w:ascii="仿宋" w:eastAsia="仿宋" w:cs="仿宋"/>
                <w:sz w:val="16"/>
                <w:szCs w:val="16"/>
                <w:lang w:bidi="ar-SA"/>
              </w:rPr>
              <w:t>第九十六条：旅行社违反本法规定，有下列行为之一的，由旅游主管部门责令改正，没收违法所得，并处五千元以上五万元以下罚款；情节严重的，责令停业整顿或者吊销旅行社业务经营许可证；对直接负责的主管人员和其他直接责任人员，处二千元以上二万元以下罚款：（一）未按照规定为出境或者入境团队旅游安排领队或者导游全程陪同的；（二）安排未取得导游证的人员提供导游服务或者安排不具备领队条件的人员提供领队服务的；（三）未向临时聘用的导游支付导游服务费用的；（四）要求导游垫付或者向导游收取费</w:t>
            </w:r>
            <w:r>
              <w:rPr>
                <w:rFonts w:hint="eastAsia" w:ascii="仿宋" w:eastAsia="仿宋" w:cs="仿宋"/>
                <w:sz w:val="16"/>
                <w:szCs w:val="16"/>
                <w:lang w:val="zh-CN" w:eastAsia="zh-CN" w:bidi="zh-CN"/>
              </w:rPr>
              <w:t>用的。</w:t>
            </w:r>
          </w:p>
          <w:p w14:paraId="2A06A256">
            <w:pPr>
              <w:pStyle w:val="11"/>
              <w:spacing w:line="240" w:lineRule="auto"/>
              <w:jc w:val="both"/>
              <w:rPr>
                <w:rFonts w:ascii="仿宋" w:eastAsia="仿宋" w:cs="仿宋"/>
                <w:sz w:val="16"/>
                <w:szCs w:val="16"/>
                <w:lang w:val="en-US" w:eastAsia="zh-CN" w:bidi="zh-CN"/>
              </w:rPr>
            </w:pPr>
            <w:r>
              <w:rPr>
                <w:rFonts w:hint="eastAsia" w:ascii="仿宋" w:eastAsia="仿宋" w:cs="仿宋"/>
                <w:sz w:val="16"/>
                <w:szCs w:val="16"/>
                <w:lang w:val="en-US" w:eastAsia="zh-CN" w:bidi="zh-CN"/>
              </w:rPr>
              <w:t>2.《中国公民出国旅游管理办法》</w:t>
            </w:r>
          </w:p>
          <w:p w14:paraId="0707E7D8">
            <w:pPr>
              <w:pStyle w:val="11"/>
              <w:spacing w:line="240" w:lineRule="auto"/>
              <w:jc w:val="both"/>
              <w:rPr>
                <w:rFonts w:ascii="仿宋" w:eastAsia="仿宋" w:cs="仿宋"/>
                <w:sz w:val="16"/>
                <w:szCs w:val="16"/>
                <w:lang w:val="en-US" w:eastAsia="zh-CN" w:bidi="zh-CN"/>
              </w:rPr>
            </w:pPr>
            <w:r>
              <w:rPr>
                <w:rFonts w:hint="eastAsia" w:ascii="仿宋" w:eastAsia="仿宋" w:cs="仿宋"/>
                <w:sz w:val="16"/>
                <w:szCs w:val="16"/>
                <w:lang w:val="en-US" w:eastAsia="zh-CN" w:bidi="zh-CN"/>
              </w:rPr>
              <w:t>第二十七条：组团社违反本办法第十条的规定，不为旅游团队安排专职领队的，由旅游行政部门责令改正，并处5000元以上2万元以下的罚款，可以暂停其出国旅游业务经营资格；多次不安排专职领队的，并取消其出国旅游业务经营资格。</w:t>
            </w:r>
          </w:p>
          <w:p w14:paraId="207C5D68">
            <w:pPr>
              <w:pStyle w:val="11"/>
              <w:spacing w:line="240" w:lineRule="auto"/>
              <w:jc w:val="both"/>
              <w:rPr>
                <w:rFonts w:ascii="仿宋" w:eastAsia="仿宋" w:cs="仿宋"/>
                <w:sz w:val="16"/>
                <w:szCs w:val="16"/>
                <w:lang w:val="en-US" w:eastAsia="zh-CN" w:bidi="zh-CN"/>
              </w:rPr>
            </w:pPr>
            <w:r>
              <w:rPr>
                <w:rFonts w:hint="eastAsia" w:ascii="仿宋" w:eastAsia="仿宋" w:cs="仿宋"/>
                <w:sz w:val="16"/>
                <w:szCs w:val="16"/>
                <w:lang w:val="en-US" w:eastAsia="zh-CN" w:bidi="zh-CN"/>
              </w:rPr>
              <w:t>第十条：组团社应当为旅游团队安排专职领队。</w:t>
            </w:r>
          </w:p>
          <w:p w14:paraId="4965271D">
            <w:pPr>
              <w:pStyle w:val="11"/>
              <w:spacing w:line="240" w:lineRule="auto"/>
              <w:jc w:val="both"/>
              <w:rPr>
                <w:rFonts w:ascii="仿宋" w:eastAsia="仿宋" w:cs="仿宋"/>
                <w:sz w:val="16"/>
                <w:szCs w:val="16"/>
                <w:lang w:val="en-US" w:eastAsia="zh-CN" w:bidi="zh-CN"/>
              </w:rPr>
            </w:pPr>
            <w:r>
              <w:rPr>
                <w:rFonts w:hint="eastAsia" w:ascii="仿宋" w:eastAsia="仿宋" w:cs="仿宋"/>
                <w:sz w:val="16"/>
                <w:szCs w:val="16"/>
                <w:lang w:val="en-US" w:eastAsia="zh-CN" w:bidi="zh-CN"/>
              </w:rPr>
              <w:t>领队在带团时，应当遵守本办法及国务院旅游行政部门的有关规定。</w:t>
            </w:r>
          </w:p>
        </w:tc>
        <w:tc>
          <w:tcPr>
            <w:tcW w:w="893" w:type="dxa"/>
            <w:tcBorders>
              <w:top w:val="single" w:color="auto" w:sz="4" w:space="0"/>
              <w:left w:val="single" w:color="auto" w:sz="4" w:space="0"/>
              <w:bottom w:val="single" w:color="auto" w:sz="4" w:space="0"/>
              <w:right w:val="single" w:color="auto" w:sz="4" w:space="0"/>
            </w:tcBorders>
            <w:shd w:val="clear" w:color="auto" w:fill="FFFFFF"/>
            <w:vAlign w:val="center"/>
          </w:tcPr>
          <w:p w14:paraId="481041B7">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808" w:type="dxa"/>
            <w:tcBorders>
              <w:top w:val="single" w:color="auto" w:sz="4" w:space="0"/>
              <w:left w:val="single" w:color="auto" w:sz="4" w:space="0"/>
              <w:bottom w:val="single" w:color="auto" w:sz="4" w:space="0"/>
              <w:right w:val="single" w:color="auto" w:sz="4" w:space="0"/>
            </w:tcBorders>
            <w:shd w:val="clear" w:color="auto" w:fill="FFFFFF"/>
            <w:vAlign w:val="center"/>
          </w:tcPr>
          <w:p w14:paraId="55B89B15">
            <w:pPr>
              <w:widowControl/>
              <w:jc w:val="center"/>
              <w:textAlignment w:val="center"/>
              <w:rPr>
                <w:rFonts w:ascii="仿宋" w:eastAsia="仿宋" w:cs="仿宋"/>
                <w:sz w:val="16"/>
                <w:szCs w:val="16"/>
                <w:lang w:bidi="en-US"/>
              </w:rPr>
            </w:pPr>
            <w:r>
              <w:rPr>
                <w:rFonts w:hint="eastAsia" w:ascii="仿宋" w:eastAsia="仿宋" w:cs="仿宋"/>
                <w:kern w:val="0"/>
                <w:sz w:val="16"/>
                <w:szCs w:val="16"/>
                <w:lang w:eastAsia="zh-CN"/>
              </w:rPr>
              <w:t>涉企</w:t>
            </w:r>
          </w:p>
        </w:tc>
      </w:tr>
      <w:tr w14:paraId="161DD8B3">
        <w:tblPrEx>
          <w:tblCellMar>
            <w:top w:w="0" w:type="dxa"/>
            <w:left w:w="108" w:type="dxa"/>
            <w:bottom w:w="0" w:type="dxa"/>
            <w:right w:w="108" w:type="dxa"/>
          </w:tblCellMar>
        </w:tblPrEx>
        <w:tc>
          <w:tcPr>
            <w:tcW w:w="635" w:type="dxa"/>
            <w:tcBorders>
              <w:top w:val="single" w:color="auto" w:sz="4" w:space="0"/>
              <w:left w:val="single" w:color="auto" w:sz="4" w:space="0"/>
              <w:bottom w:val="single" w:color="auto" w:sz="4" w:space="0"/>
              <w:right w:val="single" w:color="auto" w:sz="4" w:space="0"/>
            </w:tcBorders>
            <w:shd w:val="clear" w:color="auto" w:fill="FFFFFF"/>
            <w:vAlign w:val="center"/>
          </w:tcPr>
          <w:p w14:paraId="1E79029C">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203</w:t>
            </w:r>
          </w:p>
        </w:tc>
        <w:tc>
          <w:tcPr>
            <w:tcW w:w="1827" w:type="dxa"/>
            <w:tcBorders>
              <w:top w:val="single" w:color="auto" w:sz="4" w:space="0"/>
              <w:left w:val="single" w:color="auto" w:sz="4" w:space="0"/>
              <w:bottom w:val="single" w:color="auto" w:sz="4" w:space="0"/>
              <w:right w:val="single" w:color="auto" w:sz="4" w:space="0"/>
            </w:tcBorders>
            <w:shd w:val="clear" w:color="auto" w:fill="FFFFFF"/>
            <w:vAlign w:val="center"/>
          </w:tcPr>
          <w:p w14:paraId="540E6317">
            <w:pPr>
              <w:pStyle w:val="11"/>
              <w:spacing w:line="240" w:lineRule="auto"/>
              <w:rPr>
                <w:rFonts w:ascii="仿宋" w:eastAsia="仿宋" w:cs="仿宋"/>
                <w:sz w:val="16"/>
                <w:szCs w:val="16"/>
                <w:lang w:bidi="ar-SA"/>
              </w:rPr>
            </w:pPr>
            <w:r>
              <w:rPr>
                <w:rFonts w:hint="eastAsia" w:ascii="仿宋" w:eastAsia="仿宋" w:cs="仿宋"/>
                <w:sz w:val="16"/>
                <w:szCs w:val="16"/>
                <w:lang w:bidi="ar-SA"/>
              </w:rPr>
              <w:t>对旅行社进行虚假宣传，误导旅游者，情节严重等行为的行政处罚</w:t>
            </w:r>
          </w:p>
          <w:p w14:paraId="659312D5">
            <w:pPr>
              <w:pStyle w:val="11"/>
              <w:spacing w:line="240" w:lineRule="auto"/>
              <w:rPr>
                <w:rFonts w:ascii="仿宋" w:eastAsia="仿宋" w:cs="仿宋"/>
                <w:sz w:val="16"/>
                <w:szCs w:val="16"/>
                <w:lang w:val="en-US" w:eastAsia="zh-CN" w:bidi="ar-SA"/>
              </w:rPr>
            </w:pPr>
          </w:p>
        </w:tc>
        <w:tc>
          <w:tcPr>
            <w:tcW w:w="887" w:type="dxa"/>
            <w:tcBorders>
              <w:top w:val="single" w:color="auto" w:sz="4" w:space="0"/>
              <w:left w:val="single" w:color="auto" w:sz="4" w:space="0"/>
              <w:bottom w:val="single" w:color="auto" w:sz="4" w:space="0"/>
              <w:right w:val="single" w:color="auto" w:sz="4" w:space="0"/>
            </w:tcBorders>
            <w:shd w:val="clear" w:color="auto" w:fill="FFFFFF"/>
            <w:vAlign w:val="center"/>
          </w:tcPr>
          <w:p w14:paraId="6250C486">
            <w:pPr>
              <w:pStyle w:val="10"/>
              <w:rPr>
                <w:rFonts w:ascii="仿宋" w:eastAsia="仿宋" w:cs="仿宋"/>
                <w:lang w:bidi="ar-SA"/>
              </w:rPr>
            </w:pPr>
            <w:r>
              <w:rPr>
                <w:rFonts w:hint="eastAsia" w:ascii="仿宋" w:eastAsia="仿宋" w:cs="仿宋"/>
                <w:lang w:bidi="ar-SA"/>
              </w:rPr>
              <w:t>行政处罚</w:t>
            </w:r>
          </w:p>
        </w:tc>
        <w:tc>
          <w:tcPr>
            <w:tcW w:w="8643" w:type="dxa"/>
            <w:tcBorders>
              <w:top w:val="single" w:color="auto" w:sz="4" w:space="0"/>
              <w:left w:val="single" w:color="auto" w:sz="4" w:space="0"/>
              <w:bottom w:val="single" w:color="auto" w:sz="4" w:space="0"/>
              <w:right w:val="single" w:color="auto" w:sz="4" w:space="0"/>
            </w:tcBorders>
            <w:shd w:val="clear" w:color="auto" w:fill="FFFFFF"/>
            <w:vAlign w:val="center"/>
          </w:tcPr>
          <w:p w14:paraId="1388B3E3">
            <w:pPr>
              <w:pStyle w:val="11"/>
              <w:spacing w:line="240" w:lineRule="auto"/>
              <w:jc w:val="both"/>
              <w:rPr>
                <w:rFonts w:ascii="仿宋" w:eastAsia="仿宋" w:cs="仿宋"/>
                <w:sz w:val="16"/>
                <w:szCs w:val="16"/>
                <w:lang w:bidi="ar-SA"/>
              </w:rPr>
            </w:pPr>
            <w:r>
              <w:rPr>
                <w:rFonts w:hint="eastAsia" w:ascii="仿宋" w:eastAsia="仿宋" w:cs="仿宋"/>
                <w:sz w:val="16"/>
                <w:szCs w:val="16"/>
                <w:lang w:val="en-US" w:eastAsia="zh-CN" w:bidi="ar-SA"/>
              </w:rPr>
              <w:t>1.</w:t>
            </w:r>
            <w:r>
              <w:rPr>
                <w:rFonts w:hint="eastAsia" w:ascii="仿宋" w:eastAsia="仿宋" w:cs="仿宋"/>
                <w:sz w:val="16"/>
                <w:szCs w:val="16"/>
                <w:lang w:bidi="ar-SA"/>
              </w:rPr>
              <w:t>《中华人民共和国旅</w:t>
            </w:r>
            <w:r>
              <w:rPr>
                <w:rFonts w:hint="eastAsia" w:ascii="仿宋" w:eastAsia="仿宋" w:cs="仿宋"/>
                <w:sz w:val="16"/>
                <w:szCs w:val="16"/>
                <w:lang w:val="zh-CN" w:eastAsia="zh-CN" w:bidi="zh-CN"/>
              </w:rPr>
              <w:t>游法》</w:t>
            </w:r>
          </w:p>
          <w:p w14:paraId="665B5D5D">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第九十七条：旅行社违反本法规定，有下列行为之一的，由旅游主管部门或者有关部门责令改正，没收违法所得，并处五千元以上五万元以下罚款；违法所得五万元以上的，并处违法所得一倍以上五倍以下罚款；情节严重的，责令停业整顿或者吊销旅行社业务经营许可证；对直接负责的主管人员和其他直接责任人员，处二千元以上二万元以下罚款：（一）进行虚假宣传，误导旅游者的；（二）向不合格的供应商订购产品和服务的；（三）未按照规定投保旅行社责任保险的。</w:t>
            </w:r>
          </w:p>
          <w:p w14:paraId="38D1DB32">
            <w:pPr>
              <w:pStyle w:val="11"/>
              <w:spacing w:line="240" w:lineRule="auto"/>
              <w:jc w:val="both"/>
              <w:rPr>
                <w:rFonts w:ascii="仿宋" w:eastAsia="仿宋" w:cs="仿宋"/>
                <w:sz w:val="16"/>
                <w:szCs w:val="16"/>
                <w:lang w:eastAsia="zh-CN" w:bidi="ar-SA"/>
              </w:rPr>
            </w:pPr>
            <w:r>
              <w:rPr>
                <w:rFonts w:hint="eastAsia" w:ascii="仿宋" w:eastAsia="仿宋" w:cs="仿宋"/>
                <w:sz w:val="16"/>
                <w:szCs w:val="16"/>
                <w:lang w:val="en-US" w:eastAsia="zh-CN" w:bidi="ar-SA"/>
              </w:rPr>
              <w:t>2.</w:t>
            </w:r>
            <w:r>
              <w:rPr>
                <w:rFonts w:hint="eastAsia" w:ascii="仿宋" w:eastAsia="仿宋" w:cs="仿宋"/>
                <w:sz w:val="16"/>
                <w:szCs w:val="16"/>
                <w:lang w:eastAsia="zh-CN" w:bidi="ar-SA"/>
              </w:rPr>
              <w:t>《旅行社条例》</w:t>
            </w:r>
          </w:p>
          <w:p w14:paraId="4096DD14">
            <w:pPr>
              <w:pStyle w:val="11"/>
              <w:spacing w:line="240" w:lineRule="auto"/>
              <w:jc w:val="both"/>
              <w:rPr>
                <w:rFonts w:ascii="仿宋" w:eastAsia="仿宋" w:cs="仿宋"/>
                <w:sz w:val="16"/>
                <w:szCs w:val="16"/>
                <w:lang w:eastAsia="zh-CN" w:bidi="ar-SA"/>
              </w:rPr>
            </w:pPr>
            <w:r>
              <w:rPr>
                <w:rFonts w:hint="eastAsia" w:ascii="仿宋" w:eastAsia="仿宋" w:cs="仿宋"/>
                <w:sz w:val="16"/>
                <w:szCs w:val="16"/>
                <w:lang w:eastAsia="zh-CN" w:bidi="ar-SA"/>
              </w:rPr>
              <w:t>第四十九条：违反本条例的规定，旅行社不投保旅行社责任险的，由旅游行政管理部门责令改正；拒不改正的，吊销旅行社业务经营许可证。</w:t>
            </w:r>
          </w:p>
          <w:p w14:paraId="5E837844">
            <w:pPr>
              <w:pStyle w:val="11"/>
              <w:spacing w:line="240" w:lineRule="auto"/>
              <w:jc w:val="both"/>
              <w:rPr>
                <w:rFonts w:ascii="仿宋" w:eastAsia="仿宋" w:cs="仿宋"/>
                <w:sz w:val="16"/>
                <w:szCs w:val="16"/>
                <w:lang w:eastAsia="zh-CN" w:bidi="ar-SA"/>
              </w:rPr>
            </w:pPr>
            <w:r>
              <w:rPr>
                <w:rFonts w:hint="eastAsia" w:ascii="仿宋" w:eastAsia="仿宋" w:cs="仿宋"/>
                <w:sz w:val="16"/>
                <w:szCs w:val="16"/>
                <w:lang w:val="en-US" w:eastAsia="zh-CN" w:bidi="ar-SA"/>
              </w:rPr>
              <w:t>3.</w:t>
            </w:r>
            <w:r>
              <w:rPr>
                <w:rFonts w:hint="eastAsia" w:ascii="仿宋" w:eastAsia="仿宋" w:cs="仿宋"/>
                <w:sz w:val="16"/>
                <w:szCs w:val="16"/>
                <w:lang w:eastAsia="zh-CN" w:bidi="ar-SA"/>
              </w:rPr>
              <w:t>《旅行社责任保险管理办法》</w:t>
            </w:r>
          </w:p>
          <w:p w14:paraId="35ABA71A">
            <w:pPr>
              <w:pStyle w:val="11"/>
              <w:spacing w:line="240" w:lineRule="auto"/>
              <w:jc w:val="both"/>
              <w:rPr>
                <w:rFonts w:ascii="仿宋" w:eastAsia="仿宋" w:cs="仿宋"/>
                <w:sz w:val="16"/>
                <w:szCs w:val="16"/>
                <w:lang w:eastAsia="zh-CN" w:bidi="ar-SA"/>
              </w:rPr>
            </w:pPr>
            <w:r>
              <w:rPr>
                <w:rFonts w:hint="eastAsia" w:ascii="仿宋" w:eastAsia="仿宋" w:cs="仿宋"/>
                <w:sz w:val="16"/>
                <w:szCs w:val="16"/>
                <w:lang w:eastAsia="zh-CN" w:bidi="ar-SA"/>
              </w:rPr>
              <w:t>第二十八条:违反本办法第十二条、第十六条、第十八条的规定，旅行社解除保险合同但未同时订立新的保险合同，保险合同期满前未及时续保，或者人身伤亡责任限额低于20万元人民币的，由县级以上旅游行政管理部门依照《旅行社条例》第四十九条的规定处罚。</w:t>
            </w:r>
          </w:p>
          <w:p w14:paraId="39A9EE1C">
            <w:pPr>
              <w:pStyle w:val="11"/>
              <w:spacing w:line="240" w:lineRule="auto"/>
              <w:jc w:val="both"/>
              <w:rPr>
                <w:rFonts w:ascii="仿宋" w:eastAsia="仿宋" w:cs="仿宋"/>
                <w:sz w:val="16"/>
                <w:szCs w:val="16"/>
                <w:lang w:eastAsia="zh-CN" w:bidi="ar-SA"/>
              </w:rPr>
            </w:pPr>
            <w:r>
              <w:rPr>
                <w:rFonts w:hint="eastAsia" w:ascii="仿宋" w:eastAsia="仿宋" w:cs="仿宋"/>
                <w:sz w:val="16"/>
                <w:szCs w:val="16"/>
                <w:lang w:eastAsia="zh-CN" w:bidi="ar-SA"/>
              </w:rPr>
              <w:t>第十二条：保险合同成立后，旅行社要解除保险合同的，应当同时订立新的保险合同，并书面通知所在地县级以上旅游行政管理部门，但因旅行社业务经营许可证被依法吊销或注销而解除合同的除外。</w:t>
            </w:r>
          </w:p>
          <w:p w14:paraId="150EB85D">
            <w:pPr>
              <w:pStyle w:val="11"/>
              <w:spacing w:line="240" w:lineRule="auto"/>
              <w:jc w:val="both"/>
              <w:rPr>
                <w:rFonts w:ascii="仿宋" w:eastAsia="仿宋" w:cs="仿宋"/>
                <w:sz w:val="16"/>
                <w:szCs w:val="16"/>
                <w:lang w:eastAsia="zh-CN" w:bidi="ar-SA"/>
              </w:rPr>
            </w:pPr>
            <w:r>
              <w:rPr>
                <w:rFonts w:hint="eastAsia" w:ascii="仿宋" w:eastAsia="仿宋" w:cs="仿宋"/>
                <w:sz w:val="16"/>
                <w:szCs w:val="16"/>
                <w:lang w:eastAsia="zh-CN" w:bidi="ar-SA"/>
              </w:rPr>
              <w:t>第十六条：旅行社应当在保险合同期满前及时续保。</w:t>
            </w:r>
          </w:p>
          <w:p w14:paraId="54EB0970">
            <w:pPr>
              <w:pStyle w:val="11"/>
              <w:spacing w:line="240" w:lineRule="auto"/>
              <w:jc w:val="both"/>
              <w:rPr>
                <w:rFonts w:ascii="仿宋" w:eastAsia="仿宋" w:cs="仿宋"/>
                <w:sz w:val="16"/>
                <w:szCs w:val="16"/>
                <w:lang w:eastAsia="zh-CN" w:bidi="ar-SA"/>
              </w:rPr>
            </w:pPr>
            <w:r>
              <w:rPr>
                <w:rFonts w:hint="eastAsia" w:ascii="仿宋" w:eastAsia="仿宋" w:cs="仿宋"/>
                <w:sz w:val="16"/>
                <w:szCs w:val="16"/>
                <w:lang w:eastAsia="zh-CN" w:bidi="ar-SA"/>
              </w:rPr>
              <w:t>第十八条</w:t>
            </w:r>
            <w:r>
              <w:rPr>
                <w:rFonts w:hint="eastAsia" w:ascii="仿宋" w:eastAsia="仿宋" w:cs="仿宋"/>
                <w:sz w:val="16"/>
                <w:szCs w:val="16"/>
                <w:lang w:val="en-US" w:eastAsia="zh-CN" w:bidi="ar-SA"/>
              </w:rPr>
              <w:t>：</w:t>
            </w:r>
            <w:r>
              <w:rPr>
                <w:rFonts w:hint="eastAsia" w:ascii="仿宋" w:eastAsia="仿宋" w:cs="仿宋"/>
                <w:sz w:val="16"/>
                <w:szCs w:val="16"/>
                <w:lang w:eastAsia="zh-CN" w:bidi="ar-SA"/>
              </w:rPr>
              <w:t>旅行社在组织旅游活动中发生本办法第四条所列情形的，保险公司依法根据保险合同约定，在旅行社责任保险责任限额内予以赔偿。</w:t>
            </w:r>
          </w:p>
          <w:p w14:paraId="3C745909">
            <w:pPr>
              <w:pStyle w:val="11"/>
              <w:spacing w:line="240" w:lineRule="auto"/>
              <w:jc w:val="both"/>
              <w:rPr>
                <w:rFonts w:ascii="仿宋" w:eastAsia="仿宋" w:cs="仿宋"/>
                <w:sz w:val="16"/>
                <w:szCs w:val="16"/>
                <w:lang w:eastAsia="zh-CN" w:bidi="ar-SA"/>
              </w:rPr>
            </w:pPr>
            <w:r>
              <w:rPr>
                <w:rFonts w:hint="eastAsia" w:ascii="仿宋" w:eastAsia="仿宋" w:cs="仿宋"/>
                <w:sz w:val="16"/>
                <w:szCs w:val="16"/>
                <w:lang w:eastAsia="zh-CN" w:bidi="ar-SA"/>
              </w:rPr>
              <w:t>责任限额可以根据旅行社业务经营范围、经营规模、风险管控能力、当地经济社会发展水平和旅行社自身需要，由旅行社与保险公司协商确定，但每人人身伤亡责任限额不得低于20万元人民币。</w:t>
            </w:r>
          </w:p>
          <w:p w14:paraId="4FFEA9AF">
            <w:pPr>
              <w:pStyle w:val="11"/>
              <w:spacing w:line="240" w:lineRule="auto"/>
              <w:jc w:val="both"/>
              <w:rPr>
                <w:rFonts w:ascii="仿宋" w:eastAsia="仿宋" w:cs="仿宋"/>
                <w:sz w:val="16"/>
                <w:szCs w:val="16"/>
                <w:lang w:bidi="zh-CN"/>
              </w:rPr>
            </w:pPr>
            <w:r>
              <w:rPr>
                <w:rFonts w:hint="eastAsia" w:ascii="仿宋" w:eastAsia="仿宋" w:cs="仿宋"/>
                <w:sz w:val="16"/>
                <w:szCs w:val="16"/>
                <w:lang w:val="en-US" w:eastAsia="zh-CN" w:bidi="zh-CN"/>
              </w:rPr>
              <w:t>4.</w:t>
            </w:r>
            <w:r>
              <w:rPr>
                <w:rFonts w:hint="eastAsia" w:ascii="仿宋" w:eastAsia="仿宋" w:cs="仿宋"/>
                <w:sz w:val="16"/>
                <w:szCs w:val="16"/>
                <w:lang w:bidi="zh-CN"/>
              </w:rPr>
              <w:t>《在线旅游经营服务管理暂行规定》</w:t>
            </w:r>
          </w:p>
          <w:p w14:paraId="0DC7D34B">
            <w:pPr>
              <w:pStyle w:val="11"/>
              <w:spacing w:line="240" w:lineRule="auto"/>
              <w:jc w:val="both"/>
              <w:rPr>
                <w:rFonts w:ascii="仿宋" w:eastAsia="仿宋" w:cs="仿宋"/>
                <w:sz w:val="16"/>
                <w:szCs w:val="16"/>
                <w:lang w:eastAsia="zh-CN" w:bidi="ar-SA"/>
              </w:rPr>
            </w:pPr>
            <w:r>
              <w:rPr>
                <w:rFonts w:hint="eastAsia" w:ascii="仿宋" w:eastAsia="仿宋" w:cs="仿宋"/>
                <w:sz w:val="16"/>
                <w:szCs w:val="16"/>
                <w:lang w:eastAsia="zh-CN" w:bidi="zh-CN"/>
              </w:rPr>
              <w:t>第三十二条</w:t>
            </w:r>
            <w:r>
              <w:rPr>
                <w:rFonts w:hint="eastAsia" w:ascii="仿宋" w:eastAsia="仿宋" w:cs="仿宋"/>
                <w:sz w:val="16"/>
                <w:szCs w:val="16"/>
                <w:lang w:val="en-US" w:eastAsia="zh-CN" w:bidi="zh-CN"/>
              </w:rPr>
              <w:t>第二款：</w:t>
            </w:r>
            <w:r>
              <w:rPr>
                <w:rFonts w:hint="eastAsia" w:ascii="仿宋" w:eastAsia="仿宋" w:cs="仿宋"/>
                <w:sz w:val="16"/>
                <w:szCs w:val="16"/>
                <w:lang w:eastAsia="zh-CN" w:bidi="zh-CN"/>
              </w:rPr>
              <w:t>在线旅游经营者违反本规定第十七条第一款规定，未依法投保旅行社责任保险的，由县级以上文化和旅游主管部门依照《中华人民共和国旅游法》第九十七条有关规定处理。</w:t>
            </w:r>
          </w:p>
          <w:p w14:paraId="264C7E0D">
            <w:pPr>
              <w:pStyle w:val="11"/>
              <w:spacing w:line="240" w:lineRule="auto"/>
              <w:jc w:val="both"/>
              <w:rPr>
                <w:rFonts w:ascii="仿宋" w:eastAsia="仿宋" w:cs="仿宋"/>
                <w:sz w:val="16"/>
                <w:szCs w:val="16"/>
                <w:lang w:val="en-US" w:eastAsia="zh-CN" w:bidi="ar-SA"/>
              </w:rPr>
            </w:pPr>
            <w:r>
              <w:rPr>
                <w:rFonts w:hint="eastAsia" w:ascii="仿宋" w:eastAsia="仿宋" w:cs="仿宋"/>
                <w:sz w:val="16"/>
                <w:szCs w:val="16"/>
                <w:lang w:eastAsia="zh-CN" w:bidi="ar-SA"/>
              </w:rPr>
              <w:t>第十七条</w:t>
            </w:r>
            <w:r>
              <w:rPr>
                <w:rFonts w:hint="eastAsia" w:ascii="仿宋" w:eastAsia="仿宋" w:cs="仿宋"/>
                <w:sz w:val="16"/>
                <w:szCs w:val="16"/>
                <w:lang w:val="en-US" w:eastAsia="zh-CN" w:bidi="ar-SA"/>
              </w:rPr>
              <w:t>第一款：</w:t>
            </w:r>
            <w:r>
              <w:rPr>
                <w:rFonts w:hint="eastAsia" w:ascii="仿宋" w:eastAsia="仿宋" w:cs="仿宋"/>
                <w:sz w:val="16"/>
                <w:szCs w:val="16"/>
                <w:lang w:eastAsia="zh-CN" w:bidi="ar-SA"/>
              </w:rPr>
              <w:t>经营旅行社业务的在线旅游经营者应当投保旅行社责任险。</w:t>
            </w:r>
          </w:p>
        </w:tc>
        <w:tc>
          <w:tcPr>
            <w:tcW w:w="893" w:type="dxa"/>
            <w:tcBorders>
              <w:top w:val="single" w:color="auto" w:sz="4" w:space="0"/>
              <w:left w:val="single" w:color="auto" w:sz="4" w:space="0"/>
              <w:bottom w:val="single" w:color="auto" w:sz="4" w:space="0"/>
              <w:right w:val="single" w:color="auto" w:sz="4" w:space="0"/>
            </w:tcBorders>
            <w:shd w:val="clear" w:color="auto" w:fill="FFFFFF"/>
            <w:vAlign w:val="center"/>
          </w:tcPr>
          <w:p w14:paraId="4414177F">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808" w:type="dxa"/>
            <w:tcBorders>
              <w:top w:val="single" w:color="auto" w:sz="4" w:space="0"/>
              <w:left w:val="single" w:color="auto" w:sz="4" w:space="0"/>
              <w:bottom w:val="single" w:color="auto" w:sz="4" w:space="0"/>
              <w:right w:val="single" w:color="auto" w:sz="4" w:space="0"/>
            </w:tcBorders>
            <w:shd w:val="clear" w:color="auto" w:fill="FFFFFF"/>
            <w:vAlign w:val="center"/>
          </w:tcPr>
          <w:p w14:paraId="4EE41F16">
            <w:pPr>
              <w:widowControl/>
              <w:jc w:val="center"/>
              <w:textAlignment w:val="center"/>
              <w:rPr>
                <w:rFonts w:ascii="仿宋" w:eastAsia="仿宋" w:cs="仿宋"/>
                <w:sz w:val="16"/>
                <w:szCs w:val="16"/>
                <w:lang w:bidi="en-US"/>
              </w:rPr>
            </w:pPr>
            <w:r>
              <w:rPr>
                <w:rFonts w:hint="eastAsia" w:ascii="仿宋" w:eastAsia="仿宋" w:cs="仿宋"/>
                <w:kern w:val="0"/>
                <w:sz w:val="16"/>
                <w:szCs w:val="16"/>
                <w:lang w:eastAsia="zh-CN"/>
              </w:rPr>
              <w:t>涉企</w:t>
            </w:r>
          </w:p>
        </w:tc>
      </w:tr>
      <w:tr w14:paraId="1679AD0D">
        <w:tblPrEx>
          <w:tblCellMar>
            <w:top w:w="0" w:type="dxa"/>
            <w:left w:w="108" w:type="dxa"/>
            <w:bottom w:w="0" w:type="dxa"/>
            <w:right w:w="108" w:type="dxa"/>
          </w:tblCellMar>
        </w:tblPrEx>
        <w:tc>
          <w:tcPr>
            <w:tcW w:w="635" w:type="dxa"/>
            <w:tcBorders>
              <w:top w:val="single" w:color="auto" w:sz="4" w:space="0"/>
              <w:left w:val="single" w:color="auto" w:sz="4" w:space="0"/>
              <w:bottom w:val="single" w:color="auto" w:sz="4" w:space="0"/>
              <w:right w:val="single" w:color="auto" w:sz="4" w:space="0"/>
            </w:tcBorders>
            <w:shd w:val="clear" w:color="auto" w:fill="FFFFFF"/>
            <w:vAlign w:val="center"/>
          </w:tcPr>
          <w:p w14:paraId="20553DA7">
            <w:pPr>
              <w:pStyle w:val="11"/>
              <w:spacing w:line="240" w:lineRule="auto"/>
              <w:rPr>
                <w:rFonts w:ascii="仿宋" w:eastAsia="仿宋" w:cs="仿宋"/>
                <w:sz w:val="16"/>
                <w:szCs w:val="16"/>
                <w:lang w:val="en-US" w:eastAsia="zh-CN" w:bidi="ar-SA"/>
              </w:rPr>
            </w:pPr>
            <w:r>
              <w:rPr>
                <w:rFonts w:hint="eastAsia" w:ascii="仿宋" w:eastAsia="仿宋" w:cs="仿宋"/>
                <w:sz w:val="16"/>
                <w:szCs w:val="16"/>
                <w:lang w:val="en-US" w:eastAsia="zh-CN" w:bidi="ar-SA"/>
              </w:rPr>
              <w:t>204</w:t>
            </w:r>
          </w:p>
        </w:tc>
        <w:tc>
          <w:tcPr>
            <w:tcW w:w="1827" w:type="dxa"/>
            <w:tcBorders>
              <w:top w:val="single" w:color="auto" w:sz="4" w:space="0"/>
              <w:left w:val="single" w:color="auto" w:sz="4" w:space="0"/>
              <w:bottom w:val="single" w:color="auto" w:sz="4" w:space="0"/>
              <w:right w:val="single" w:color="auto" w:sz="4" w:space="0"/>
            </w:tcBorders>
            <w:shd w:val="clear" w:color="auto" w:fill="FFFFFF"/>
            <w:vAlign w:val="center"/>
          </w:tcPr>
          <w:p w14:paraId="5F2813E7">
            <w:pPr>
              <w:pStyle w:val="11"/>
              <w:spacing w:line="240" w:lineRule="auto"/>
              <w:jc w:val="both"/>
              <w:rPr>
                <w:rFonts w:ascii="仿宋" w:eastAsia="仿宋" w:cs="仿宋"/>
                <w:sz w:val="16"/>
                <w:szCs w:val="16"/>
                <w:lang w:val="en-US" w:eastAsia="zh-CN" w:bidi="ar-SA"/>
              </w:rPr>
            </w:pPr>
            <w:r>
              <w:rPr>
                <w:rFonts w:hint="eastAsia" w:ascii="仿宋" w:eastAsia="仿宋" w:cs="仿宋"/>
                <w:sz w:val="16"/>
                <w:szCs w:val="16"/>
                <w:lang w:bidi="ar-SA"/>
              </w:rPr>
              <w:t>对旅行社以不合理的低价组织旅游活动，诱骗旅游者，并通过安排购物或者另行付费旅游项目获取回扣等不正当利益等行为的行政处罚</w:t>
            </w:r>
          </w:p>
        </w:tc>
        <w:tc>
          <w:tcPr>
            <w:tcW w:w="887" w:type="dxa"/>
            <w:tcBorders>
              <w:top w:val="single" w:color="auto" w:sz="4" w:space="0"/>
              <w:left w:val="single" w:color="auto" w:sz="4" w:space="0"/>
              <w:bottom w:val="single" w:color="auto" w:sz="4" w:space="0"/>
              <w:right w:val="single" w:color="auto" w:sz="4" w:space="0"/>
            </w:tcBorders>
            <w:shd w:val="clear" w:color="auto" w:fill="FFFFFF"/>
            <w:vAlign w:val="center"/>
          </w:tcPr>
          <w:p w14:paraId="7516D5C1">
            <w:pPr>
              <w:pStyle w:val="10"/>
              <w:rPr>
                <w:rFonts w:ascii="仿宋" w:eastAsia="仿宋" w:cs="仿宋"/>
                <w:lang w:bidi="ar-SA"/>
              </w:rPr>
            </w:pPr>
            <w:r>
              <w:rPr>
                <w:rFonts w:hint="eastAsia" w:ascii="仿宋" w:eastAsia="仿宋" w:cs="仿宋"/>
                <w:lang w:bidi="ar-SA"/>
              </w:rPr>
              <w:t>行政处罚</w:t>
            </w:r>
          </w:p>
        </w:tc>
        <w:tc>
          <w:tcPr>
            <w:tcW w:w="8643" w:type="dxa"/>
            <w:tcBorders>
              <w:top w:val="single" w:color="auto" w:sz="4" w:space="0"/>
              <w:left w:val="single" w:color="auto" w:sz="4" w:space="0"/>
              <w:bottom w:val="single" w:color="auto" w:sz="4" w:space="0"/>
              <w:right w:val="single" w:color="auto" w:sz="4" w:space="0"/>
            </w:tcBorders>
            <w:shd w:val="clear" w:color="auto" w:fill="FFFFFF"/>
            <w:vAlign w:val="center"/>
          </w:tcPr>
          <w:p w14:paraId="40BCF472">
            <w:pPr>
              <w:pStyle w:val="11"/>
              <w:spacing w:line="240" w:lineRule="auto"/>
              <w:jc w:val="both"/>
              <w:rPr>
                <w:rFonts w:ascii="仿宋" w:eastAsia="仿宋" w:cs="仿宋"/>
                <w:sz w:val="16"/>
                <w:szCs w:val="16"/>
                <w:lang w:bidi="ar-SA"/>
              </w:rPr>
            </w:pPr>
            <w:r>
              <w:rPr>
                <w:rFonts w:hint="eastAsia" w:ascii="仿宋" w:eastAsia="仿宋" w:cs="仿宋"/>
                <w:sz w:val="16"/>
                <w:szCs w:val="16"/>
                <w:lang w:val="en-US" w:eastAsia="zh-CN" w:bidi="ar-SA"/>
              </w:rPr>
              <w:t>1.</w:t>
            </w:r>
            <w:r>
              <w:rPr>
                <w:rFonts w:hint="eastAsia" w:ascii="仿宋" w:eastAsia="仿宋" w:cs="仿宋"/>
                <w:sz w:val="16"/>
                <w:szCs w:val="16"/>
                <w:lang w:bidi="ar-SA"/>
              </w:rPr>
              <w:t>《中华人民共和国旅</w:t>
            </w:r>
            <w:r>
              <w:rPr>
                <w:rFonts w:hint="eastAsia" w:ascii="仿宋" w:eastAsia="仿宋" w:cs="仿宋"/>
                <w:sz w:val="16"/>
                <w:szCs w:val="16"/>
                <w:lang w:val="zh-CN" w:eastAsia="zh-CN" w:bidi="zh-CN"/>
              </w:rPr>
              <w:t>游法》</w:t>
            </w:r>
          </w:p>
          <w:p w14:paraId="2F6175B4">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第九十八条：旅行社违反本法第三十五条规定的，由旅游主管部门责令改正，没收违法所得，责令停业整顿，并处三万元以上三十万元以下罚款；违法所得三十万元以上的，并处违法所得一倍以上五倍以下罚款；情节严重的，吊销旅行社业务经营许可证；对直接负责的主管人员和其他直接责任人员，没收违法所得，处二千元以上二万元以下罚款，并暂扣或者吊销导游证。</w:t>
            </w:r>
          </w:p>
          <w:p w14:paraId="304966DD">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第三十五条：旅行社不得以不合理的低价组织旅游活动，诱骗旅游者，并通过安排购物或者另行付费旅游项目获取回扣等不正当利益。</w:t>
            </w:r>
          </w:p>
          <w:p w14:paraId="0FB42BAF">
            <w:pPr>
              <w:pStyle w:val="11"/>
              <w:spacing w:line="240" w:lineRule="auto"/>
              <w:rPr>
                <w:rFonts w:ascii="仿宋" w:eastAsia="仿宋" w:cs="仿宋"/>
                <w:sz w:val="16"/>
                <w:szCs w:val="16"/>
                <w:lang w:bidi="ar-SA"/>
              </w:rPr>
            </w:pPr>
            <w:r>
              <w:rPr>
                <w:rFonts w:hint="eastAsia" w:ascii="仿宋" w:eastAsia="仿宋" w:cs="仿宋"/>
                <w:sz w:val="16"/>
                <w:szCs w:val="16"/>
                <w:lang w:bidi="ar-SA"/>
              </w:rPr>
              <w:t>旅行社组织、接待旅游者，不得指定具体购物场所，不得安排另行付费旅游项目。但是，经双方协商一致或者旅游者要求，且不影响其他旅游者行程安排的除外。</w:t>
            </w:r>
          </w:p>
          <w:p w14:paraId="0AAD009A">
            <w:pPr>
              <w:pStyle w:val="11"/>
              <w:spacing w:line="240" w:lineRule="auto"/>
              <w:rPr>
                <w:rFonts w:ascii="仿宋" w:eastAsia="仿宋" w:cs="仿宋"/>
                <w:sz w:val="16"/>
                <w:szCs w:val="16"/>
                <w:lang w:eastAsia="zh-CN" w:bidi="ar-SA"/>
              </w:rPr>
            </w:pPr>
            <w:r>
              <w:rPr>
                <w:rFonts w:hint="eastAsia" w:ascii="仿宋" w:eastAsia="仿宋" w:cs="仿宋"/>
                <w:sz w:val="16"/>
                <w:szCs w:val="16"/>
                <w:lang w:bidi="ar-SA"/>
              </w:rPr>
              <w:t>发生违反前两款规定情形的，旅游者有权在旅游行程结束后三十日内，要求旅行社为其办理退货并先行垫付退货货款，或者退还另行付费旅游项目的费用。</w:t>
            </w:r>
          </w:p>
        </w:tc>
        <w:tc>
          <w:tcPr>
            <w:tcW w:w="893" w:type="dxa"/>
            <w:tcBorders>
              <w:top w:val="single" w:color="auto" w:sz="4" w:space="0"/>
              <w:left w:val="single" w:color="auto" w:sz="4" w:space="0"/>
              <w:bottom w:val="single" w:color="auto" w:sz="4" w:space="0"/>
              <w:right w:val="single" w:color="auto" w:sz="4" w:space="0"/>
            </w:tcBorders>
            <w:shd w:val="clear" w:color="auto" w:fill="FFFFFF"/>
            <w:vAlign w:val="center"/>
          </w:tcPr>
          <w:p w14:paraId="378A2DD5">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808" w:type="dxa"/>
            <w:tcBorders>
              <w:top w:val="single" w:color="auto" w:sz="4" w:space="0"/>
              <w:left w:val="single" w:color="auto" w:sz="4" w:space="0"/>
              <w:bottom w:val="single" w:color="auto" w:sz="4" w:space="0"/>
              <w:right w:val="single" w:color="auto" w:sz="4" w:space="0"/>
            </w:tcBorders>
            <w:shd w:val="clear" w:color="auto" w:fill="FFFFFF"/>
            <w:vAlign w:val="center"/>
          </w:tcPr>
          <w:p w14:paraId="75E115D9">
            <w:pPr>
              <w:widowControl/>
              <w:jc w:val="center"/>
              <w:textAlignment w:val="center"/>
              <w:rPr>
                <w:rFonts w:ascii="仿宋" w:eastAsia="仿宋" w:cs="仿宋"/>
                <w:sz w:val="16"/>
                <w:szCs w:val="16"/>
                <w:lang w:bidi="en-US"/>
              </w:rPr>
            </w:pPr>
            <w:r>
              <w:rPr>
                <w:rFonts w:hint="eastAsia" w:ascii="仿宋" w:eastAsia="仿宋" w:cs="仿宋"/>
                <w:kern w:val="0"/>
                <w:sz w:val="16"/>
                <w:szCs w:val="16"/>
                <w:lang w:eastAsia="zh-CN"/>
              </w:rPr>
              <w:t>涉企</w:t>
            </w:r>
          </w:p>
        </w:tc>
      </w:tr>
      <w:tr w14:paraId="4F82D254">
        <w:tblPrEx>
          <w:tblCellMar>
            <w:top w:w="0" w:type="dxa"/>
            <w:left w:w="108" w:type="dxa"/>
            <w:bottom w:w="0" w:type="dxa"/>
            <w:right w:w="108" w:type="dxa"/>
          </w:tblCellMar>
        </w:tblPrEx>
        <w:tc>
          <w:tcPr>
            <w:tcW w:w="635" w:type="dxa"/>
            <w:tcBorders>
              <w:top w:val="single" w:color="auto" w:sz="4" w:space="0"/>
              <w:left w:val="single" w:color="auto" w:sz="4" w:space="0"/>
              <w:bottom w:val="single" w:color="auto" w:sz="4" w:space="0"/>
              <w:right w:val="single" w:color="auto" w:sz="4" w:space="0"/>
            </w:tcBorders>
            <w:shd w:val="clear" w:color="auto" w:fill="FFFFFF"/>
            <w:vAlign w:val="center"/>
          </w:tcPr>
          <w:p w14:paraId="6B325D6D">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205</w:t>
            </w:r>
          </w:p>
        </w:tc>
        <w:tc>
          <w:tcPr>
            <w:tcW w:w="1827" w:type="dxa"/>
            <w:tcBorders>
              <w:top w:val="single" w:color="auto" w:sz="4" w:space="0"/>
              <w:left w:val="single" w:color="auto" w:sz="4" w:space="0"/>
              <w:bottom w:val="single" w:color="auto" w:sz="4" w:space="0"/>
              <w:right w:val="single" w:color="auto" w:sz="4" w:space="0"/>
            </w:tcBorders>
            <w:shd w:val="clear" w:color="auto" w:fill="FFFFFF"/>
            <w:vAlign w:val="center"/>
          </w:tcPr>
          <w:p w14:paraId="576A5939">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对旅行社未履行《中华人民共和国旅</w:t>
            </w:r>
            <w:r>
              <w:rPr>
                <w:rFonts w:hint="eastAsia" w:ascii="仿宋" w:eastAsia="仿宋" w:cs="仿宋"/>
                <w:sz w:val="16"/>
                <w:szCs w:val="16"/>
                <w:lang w:val="zh-CN" w:eastAsia="zh-CN" w:bidi="zh-CN"/>
              </w:rPr>
              <w:t>游法》</w:t>
            </w:r>
            <w:r>
              <w:rPr>
                <w:rFonts w:hint="eastAsia" w:ascii="仿宋" w:eastAsia="仿宋" w:cs="仿宋"/>
                <w:sz w:val="16"/>
                <w:szCs w:val="16"/>
                <w:lang w:bidi="ar-SA"/>
              </w:rPr>
              <w:t>第五十五条规定的报告义务的行政处罚</w:t>
            </w:r>
          </w:p>
        </w:tc>
        <w:tc>
          <w:tcPr>
            <w:tcW w:w="887" w:type="dxa"/>
            <w:tcBorders>
              <w:top w:val="single" w:color="auto" w:sz="4" w:space="0"/>
              <w:left w:val="single" w:color="auto" w:sz="4" w:space="0"/>
              <w:bottom w:val="single" w:color="auto" w:sz="4" w:space="0"/>
              <w:right w:val="single" w:color="auto" w:sz="4" w:space="0"/>
            </w:tcBorders>
            <w:shd w:val="clear" w:color="auto" w:fill="FFFFFF"/>
            <w:vAlign w:val="center"/>
          </w:tcPr>
          <w:p w14:paraId="093EC373">
            <w:pPr>
              <w:pStyle w:val="10"/>
              <w:rPr>
                <w:rFonts w:ascii="仿宋" w:eastAsia="仿宋" w:cs="仿宋"/>
                <w:lang w:bidi="ar-SA"/>
              </w:rPr>
            </w:pPr>
            <w:r>
              <w:rPr>
                <w:rFonts w:hint="eastAsia" w:ascii="仿宋" w:eastAsia="仿宋" w:cs="仿宋"/>
                <w:lang w:bidi="ar-SA"/>
              </w:rPr>
              <w:t>行政处罚</w:t>
            </w:r>
          </w:p>
        </w:tc>
        <w:tc>
          <w:tcPr>
            <w:tcW w:w="8643" w:type="dxa"/>
            <w:tcBorders>
              <w:top w:val="single" w:color="auto" w:sz="4" w:space="0"/>
              <w:left w:val="single" w:color="auto" w:sz="4" w:space="0"/>
              <w:bottom w:val="single" w:color="auto" w:sz="4" w:space="0"/>
              <w:right w:val="single" w:color="auto" w:sz="4" w:space="0"/>
            </w:tcBorders>
            <w:shd w:val="clear" w:color="auto" w:fill="FFFFFF"/>
            <w:vAlign w:val="center"/>
          </w:tcPr>
          <w:p w14:paraId="53945F23">
            <w:pPr>
              <w:pStyle w:val="11"/>
              <w:spacing w:line="240" w:lineRule="auto"/>
              <w:jc w:val="both"/>
              <w:rPr>
                <w:rFonts w:ascii="仿宋" w:eastAsia="仿宋" w:cs="仿宋"/>
                <w:sz w:val="16"/>
                <w:szCs w:val="16"/>
                <w:lang w:eastAsia="zh-CN" w:bidi="ar-SA"/>
              </w:rPr>
            </w:pPr>
            <w:r>
              <w:rPr>
                <w:rFonts w:hint="eastAsia" w:ascii="仿宋" w:eastAsia="仿宋" w:cs="仿宋"/>
                <w:sz w:val="16"/>
                <w:szCs w:val="16"/>
                <w:lang w:val="en-US" w:eastAsia="zh-CN" w:bidi="ar-SA"/>
              </w:rPr>
              <w:t>1.</w:t>
            </w:r>
            <w:r>
              <w:rPr>
                <w:rFonts w:hint="eastAsia" w:ascii="仿宋" w:eastAsia="仿宋" w:cs="仿宋"/>
                <w:sz w:val="16"/>
                <w:szCs w:val="16"/>
                <w:lang w:bidi="ar-SA"/>
              </w:rPr>
              <w:t>《中华人民共和国旅游法</w:t>
            </w:r>
            <w:r>
              <w:rPr>
                <w:rFonts w:hint="eastAsia" w:ascii="仿宋" w:eastAsia="仿宋" w:cs="仿宋"/>
                <w:sz w:val="16"/>
                <w:szCs w:val="16"/>
                <w:lang w:eastAsia="zh-CN" w:bidi="ar-SA"/>
              </w:rPr>
              <w:t>》</w:t>
            </w:r>
          </w:p>
          <w:p w14:paraId="1F266F55">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第九十九条：旅行社未履行本法第五十五条规定的报告义务的，由旅游主管部门处五千元以上五万元以下罚款；情节严重的，责令停业整顿或者吊销旅行社业务经营许可证；对直接负责的主管人员和其他直接责任人员，处二千元以上二万元以下罚款，并暂扣或者吊销导</w:t>
            </w:r>
            <w:r>
              <w:rPr>
                <w:rFonts w:hint="eastAsia" w:ascii="仿宋" w:eastAsia="仿宋" w:cs="仿宋"/>
                <w:sz w:val="16"/>
                <w:szCs w:val="16"/>
                <w:lang w:val="zh-CN" w:eastAsia="zh-CN" w:bidi="zh-CN"/>
              </w:rPr>
              <w:t>游证。</w:t>
            </w:r>
          </w:p>
          <w:p w14:paraId="026437AF">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第五十五条：旅游经营者组织、接待出入境旅游，发现旅游者从事违法活动或者有违反本法第十六条规定情形的，应当及时向公安机关、旅游主管部门或者我国驻外机构报告。</w:t>
            </w:r>
          </w:p>
          <w:p w14:paraId="26715105">
            <w:pPr>
              <w:pStyle w:val="11"/>
              <w:spacing w:line="240" w:lineRule="auto"/>
              <w:jc w:val="both"/>
              <w:rPr>
                <w:rFonts w:ascii="仿宋" w:eastAsia="仿宋" w:cs="仿宋"/>
                <w:sz w:val="16"/>
                <w:szCs w:val="16"/>
                <w:lang w:val="zh-CN" w:eastAsia="zh-CN" w:bidi="zh-CN"/>
              </w:rPr>
            </w:pPr>
            <w:r>
              <w:rPr>
                <w:rFonts w:hint="eastAsia" w:ascii="仿宋" w:eastAsia="仿宋" w:cs="仿宋"/>
                <w:sz w:val="16"/>
                <w:szCs w:val="16"/>
                <w:lang w:bidi="ar-SA"/>
              </w:rPr>
              <w:t>第十六条：出境旅游者不得在境外非法滞留，随团出境的旅游者不得擅自分团、</w:t>
            </w:r>
            <w:r>
              <w:rPr>
                <w:rFonts w:hint="eastAsia" w:ascii="仿宋" w:eastAsia="仿宋" w:cs="仿宋"/>
                <w:sz w:val="16"/>
                <w:szCs w:val="16"/>
                <w:lang w:val="zh-CN" w:eastAsia="zh-CN" w:bidi="zh-CN"/>
              </w:rPr>
              <w:t>脱团。</w:t>
            </w:r>
          </w:p>
          <w:p w14:paraId="1CDDC567">
            <w:pPr>
              <w:pStyle w:val="11"/>
              <w:spacing w:line="240" w:lineRule="auto"/>
              <w:jc w:val="both"/>
              <w:rPr>
                <w:rFonts w:ascii="仿宋" w:eastAsia="仿宋" w:cs="仿宋"/>
                <w:sz w:val="16"/>
                <w:szCs w:val="16"/>
                <w:lang w:val="zh-CN" w:eastAsia="zh-CN" w:bidi="zh-CN"/>
              </w:rPr>
            </w:pPr>
            <w:r>
              <w:rPr>
                <w:rFonts w:hint="eastAsia" w:ascii="仿宋" w:eastAsia="仿宋" w:cs="仿宋"/>
                <w:sz w:val="16"/>
                <w:szCs w:val="16"/>
                <w:lang w:bidi="ar-SA"/>
              </w:rPr>
              <w:t>入境旅游者不得在境内非法滞留，随团入境的旅游者不得擅自分团、</w:t>
            </w:r>
            <w:r>
              <w:rPr>
                <w:rFonts w:hint="eastAsia" w:ascii="仿宋" w:eastAsia="仿宋" w:cs="仿宋"/>
                <w:sz w:val="16"/>
                <w:szCs w:val="16"/>
                <w:lang w:val="zh-CN" w:eastAsia="zh-CN" w:bidi="zh-CN"/>
              </w:rPr>
              <w:t>脱团。</w:t>
            </w:r>
          </w:p>
          <w:p w14:paraId="5C84F720">
            <w:pPr>
              <w:pStyle w:val="11"/>
              <w:spacing w:line="240" w:lineRule="auto"/>
              <w:jc w:val="both"/>
              <w:rPr>
                <w:rFonts w:ascii="仿宋" w:eastAsia="仿宋" w:cs="仿宋"/>
                <w:sz w:val="16"/>
                <w:szCs w:val="16"/>
                <w:lang w:val="zh-CN" w:eastAsia="zh-CN" w:bidi="zh-CN"/>
              </w:rPr>
            </w:pPr>
            <w:r>
              <w:rPr>
                <w:rFonts w:hint="eastAsia" w:ascii="仿宋" w:eastAsia="仿宋" w:cs="仿宋"/>
                <w:sz w:val="16"/>
                <w:szCs w:val="16"/>
                <w:lang w:val="en-US" w:eastAsia="zh-CN" w:bidi="zh-CN"/>
              </w:rPr>
              <w:t>2.</w:t>
            </w:r>
            <w:r>
              <w:rPr>
                <w:rFonts w:hint="eastAsia" w:ascii="仿宋" w:eastAsia="仿宋" w:cs="仿宋"/>
                <w:sz w:val="16"/>
                <w:szCs w:val="16"/>
                <w:lang w:val="zh-CN" w:eastAsia="zh-CN" w:bidi="zh-CN"/>
              </w:rPr>
              <w:t>《中国公民出国旅游管理办法》</w:t>
            </w:r>
          </w:p>
          <w:p w14:paraId="73C5D47F">
            <w:pPr>
              <w:pStyle w:val="11"/>
              <w:spacing w:line="240" w:lineRule="auto"/>
              <w:jc w:val="both"/>
              <w:rPr>
                <w:rFonts w:ascii="仿宋" w:eastAsia="仿宋" w:cs="仿宋"/>
                <w:sz w:val="16"/>
                <w:szCs w:val="16"/>
                <w:lang w:val="zh-CN" w:eastAsia="zh-CN" w:bidi="zh-CN"/>
              </w:rPr>
            </w:pPr>
            <w:r>
              <w:rPr>
                <w:rFonts w:hint="eastAsia" w:ascii="仿宋" w:eastAsia="仿宋" w:cs="仿宋"/>
                <w:sz w:val="16"/>
                <w:szCs w:val="16"/>
                <w:lang w:val="zh-CN" w:eastAsia="zh-CN" w:bidi="zh-CN"/>
              </w:rPr>
              <w:t>第三十二条：违反本办法第二十二条的规定，旅游者在境外滞留不归，旅游团队领队不及时向组团社和中国驻所在国家使领馆报告，或者组团社不及时向有关部门报告的，由旅游行政部门给予警告，对旅游团队领队可以暂扣其导游证，对组团社可以暂停其出国旅游业务经营资格。</w:t>
            </w:r>
          </w:p>
          <w:p w14:paraId="2BDE34B0">
            <w:pPr>
              <w:pStyle w:val="11"/>
              <w:spacing w:line="240" w:lineRule="auto"/>
              <w:jc w:val="both"/>
              <w:rPr>
                <w:rFonts w:ascii="仿宋" w:eastAsia="仿宋" w:cs="仿宋"/>
                <w:sz w:val="16"/>
                <w:szCs w:val="16"/>
                <w:lang w:val="zh-CN" w:eastAsia="zh-CN" w:bidi="zh-CN"/>
              </w:rPr>
            </w:pPr>
            <w:r>
              <w:rPr>
                <w:rFonts w:hint="eastAsia" w:ascii="仿宋" w:eastAsia="仿宋" w:cs="仿宋"/>
                <w:sz w:val="16"/>
                <w:szCs w:val="16"/>
                <w:lang w:val="zh-CN" w:eastAsia="zh-CN" w:bidi="zh-CN"/>
              </w:rPr>
              <w:t>第二十二条：严禁旅游者在境外滞留不归。</w:t>
            </w:r>
          </w:p>
          <w:p w14:paraId="51F46441">
            <w:pPr>
              <w:pStyle w:val="11"/>
              <w:spacing w:line="240" w:lineRule="auto"/>
              <w:jc w:val="both"/>
              <w:rPr>
                <w:rFonts w:ascii="仿宋" w:eastAsia="仿宋" w:cs="仿宋"/>
                <w:sz w:val="16"/>
                <w:szCs w:val="16"/>
                <w:lang w:val="en-US" w:eastAsia="zh-CN" w:bidi="zh-CN"/>
              </w:rPr>
            </w:pPr>
            <w:r>
              <w:rPr>
                <w:rFonts w:hint="eastAsia" w:ascii="仿宋" w:eastAsia="仿宋" w:cs="仿宋"/>
                <w:sz w:val="16"/>
                <w:szCs w:val="16"/>
                <w:lang w:val="zh-CN" w:eastAsia="zh-CN" w:bidi="zh-CN"/>
              </w:rPr>
              <w:t>旅游者在境外滞留不归的，旅游团队领队应当及时向组团社和中国驻所在国家使领馆报告，组团社应当及时向公安机关和旅游行政部门报告。有关部门处理有关事项时，组团社有义务予以协助。</w:t>
            </w:r>
          </w:p>
        </w:tc>
        <w:tc>
          <w:tcPr>
            <w:tcW w:w="893" w:type="dxa"/>
            <w:tcBorders>
              <w:top w:val="single" w:color="auto" w:sz="4" w:space="0"/>
              <w:left w:val="single" w:color="auto" w:sz="4" w:space="0"/>
              <w:bottom w:val="single" w:color="auto" w:sz="4" w:space="0"/>
              <w:right w:val="single" w:color="auto" w:sz="4" w:space="0"/>
            </w:tcBorders>
            <w:shd w:val="clear" w:color="auto" w:fill="FFFFFF"/>
            <w:vAlign w:val="center"/>
          </w:tcPr>
          <w:p w14:paraId="66D17ABD">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808" w:type="dxa"/>
            <w:tcBorders>
              <w:top w:val="single" w:color="auto" w:sz="4" w:space="0"/>
              <w:left w:val="single" w:color="auto" w:sz="4" w:space="0"/>
              <w:bottom w:val="single" w:color="auto" w:sz="4" w:space="0"/>
              <w:right w:val="single" w:color="auto" w:sz="4" w:space="0"/>
            </w:tcBorders>
            <w:shd w:val="clear" w:color="auto" w:fill="FFFFFF"/>
            <w:vAlign w:val="center"/>
          </w:tcPr>
          <w:p w14:paraId="34531E9A">
            <w:pPr>
              <w:widowControl/>
              <w:jc w:val="center"/>
              <w:textAlignment w:val="center"/>
              <w:rPr>
                <w:rFonts w:ascii="仿宋" w:eastAsia="仿宋" w:cs="仿宋"/>
                <w:sz w:val="16"/>
                <w:szCs w:val="16"/>
                <w:lang w:bidi="en-US"/>
              </w:rPr>
            </w:pPr>
            <w:r>
              <w:rPr>
                <w:rFonts w:hint="eastAsia" w:ascii="仿宋" w:eastAsia="仿宋" w:cs="仿宋"/>
                <w:kern w:val="0"/>
                <w:sz w:val="16"/>
                <w:szCs w:val="16"/>
                <w:lang w:eastAsia="zh-CN"/>
              </w:rPr>
              <w:t>涉企</w:t>
            </w:r>
          </w:p>
        </w:tc>
      </w:tr>
      <w:tr w14:paraId="76428D82">
        <w:tblPrEx>
          <w:tblCellMar>
            <w:top w:w="0" w:type="dxa"/>
            <w:left w:w="108" w:type="dxa"/>
            <w:bottom w:w="0" w:type="dxa"/>
            <w:right w:w="108" w:type="dxa"/>
          </w:tblCellMar>
        </w:tblPrEx>
        <w:tc>
          <w:tcPr>
            <w:tcW w:w="635" w:type="dxa"/>
            <w:tcBorders>
              <w:top w:val="single" w:color="auto" w:sz="4" w:space="0"/>
              <w:left w:val="single" w:color="auto" w:sz="4" w:space="0"/>
              <w:bottom w:val="single" w:color="auto" w:sz="4" w:space="0"/>
              <w:right w:val="single" w:color="auto" w:sz="4" w:space="0"/>
            </w:tcBorders>
            <w:shd w:val="clear" w:color="auto" w:fill="FFFFFF"/>
            <w:vAlign w:val="center"/>
          </w:tcPr>
          <w:p w14:paraId="01A56858">
            <w:pPr>
              <w:pStyle w:val="11"/>
              <w:spacing w:line="240" w:lineRule="auto"/>
              <w:rPr>
                <w:rFonts w:ascii="仿宋" w:eastAsia="仿宋" w:cs="仿宋"/>
                <w:sz w:val="16"/>
                <w:szCs w:val="16"/>
                <w:lang w:val="en-US" w:eastAsia="zh-CN" w:bidi="ar-SA"/>
              </w:rPr>
            </w:pPr>
            <w:r>
              <w:rPr>
                <w:rFonts w:hint="eastAsia" w:ascii="仿宋" w:eastAsia="仿宋" w:cs="仿宋"/>
                <w:sz w:val="16"/>
                <w:szCs w:val="16"/>
                <w:lang w:val="en-US" w:eastAsia="zh-CN" w:bidi="ar-SA"/>
              </w:rPr>
              <w:t>206</w:t>
            </w:r>
          </w:p>
        </w:tc>
        <w:tc>
          <w:tcPr>
            <w:tcW w:w="1827" w:type="dxa"/>
            <w:tcBorders>
              <w:top w:val="single" w:color="auto" w:sz="4" w:space="0"/>
              <w:left w:val="single" w:color="auto" w:sz="4" w:space="0"/>
              <w:bottom w:val="single" w:color="auto" w:sz="4" w:space="0"/>
              <w:right w:val="single" w:color="auto" w:sz="4" w:space="0"/>
            </w:tcBorders>
            <w:shd w:val="clear" w:color="auto" w:fill="FFFFFF"/>
            <w:vAlign w:val="center"/>
          </w:tcPr>
          <w:p w14:paraId="4FD37FE1">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对旅行社在旅游行程中擅自变更旅游行程安排，严重损害旅游者权益等行为的行政处罚</w:t>
            </w:r>
          </w:p>
        </w:tc>
        <w:tc>
          <w:tcPr>
            <w:tcW w:w="887" w:type="dxa"/>
            <w:tcBorders>
              <w:top w:val="single" w:color="auto" w:sz="4" w:space="0"/>
              <w:left w:val="single" w:color="auto" w:sz="4" w:space="0"/>
              <w:bottom w:val="single" w:color="auto" w:sz="4" w:space="0"/>
              <w:right w:val="single" w:color="auto" w:sz="4" w:space="0"/>
            </w:tcBorders>
            <w:shd w:val="clear" w:color="auto" w:fill="FFFFFF"/>
            <w:vAlign w:val="center"/>
          </w:tcPr>
          <w:p w14:paraId="13438740">
            <w:pPr>
              <w:pStyle w:val="10"/>
              <w:jc w:val="both"/>
              <w:rPr>
                <w:rFonts w:ascii="仿宋" w:eastAsia="仿宋" w:cs="仿宋"/>
                <w:lang w:bidi="ar-SA"/>
              </w:rPr>
            </w:pPr>
            <w:r>
              <w:rPr>
                <w:rFonts w:hint="eastAsia" w:ascii="仿宋" w:eastAsia="仿宋" w:cs="仿宋"/>
                <w:lang w:bidi="ar-SA"/>
              </w:rPr>
              <w:t>行政处罚</w:t>
            </w:r>
          </w:p>
        </w:tc>
        <w:tc>
          <w:tcPr>
            <w:tcW w:w="8643" w:type="dxa"/>
            <w:tcBorders>
              <w:top w:val="single" w:color="auto" w:sz="4" w:space="0"/>
              <w:left w:val="single" w:color="auto" w:sz="4" w:space="0"/>
              <w:bottom w:val="single" w:color="auto" w:sz="4" w:space="0"/>
              <w:right w:val="single" w:color="auto" w:sz="4" w:space="0"/>
            </w:tcBorders>
            <w:shd w:val="clear" w:color="auto" w:fill="FFFFFF"/>
            <w:vAlign w:val="center"/>
          </w:tcPr>
          <w:p w14:paraId="530DE96C">
            <w:pPr>
              <w:pStyle w:val="11"/>
              <w:spacing w:line="240" w:lineRule="auto"/>
              <w:jc w:val="both"/>
              <w:rPr>
                <w:rFonts w:ascii="仿宋" w:eastAsia="仿宋" w:cs="仿宋"/>
                <w:sz w:val="16"/>
                <w:szCs w:val="16"/>
                <w:lang w:eastAsia="zh-CN" w:bidi="ar-SA"/>
              </w:rPr>
            </w:pPr>
            <w:r>
              <w:rPr>
                <w:rFonts w:hint="eastAsia" w:ascii="仿宋" w:eastAsia="仿宋" w:cs="仿宋"/>
                <w:sz w:val="16"/>
                <w:szCs w:val="16"/>
                <w:lang w:bidi="ar-SA"/>
              </w:rPr>
              <w:t>《中华人民共和国旅游法</w:t>
            </w:r>
            <w:r>
              <w:rPr>
                <w:rFonts w:hint="eastAsia" w:ascii="仿宋" w:eastAsia="仿宋" w:cs="仿宋"/>
                <w:sz w:val="16"/>
                <w:szCs w:val="16"/>
                <w:lang w:eastAsia="zh-CN" w:bidi="ar-SA"/>
              </w:rPr>
              <w:t>》</w:t>
            </w:r>
          </w:p>
          <w:p w14:paraId="48ECD9B4">
            <w:pPr>
              <w:pStyle w:val="11"/>
              <w:spacing w:line="240" w:lineRule="auto"/>
              <w:jc w:val="both"/>
              <w:rPr>
                <w:rFonts w:ascii="仿宋" w:eastAsia="仿宋" w:cs="仿宋"/>
                <w:sz w:val="16"/>
                <w:szCs w:val="16"/>
                <w:lang w:val="en-US" w:eastAsia="zh-CN" w:bidi="ar-SA"/>
              </w:rPr>
            </w:pPr>
            <w:r>
              <w:rPr>
                <w:rFonts w:hint="eastAsia" w:ascii="仿宋" w:eastAsia="仿宋" w:cs="仿宋"/>
                <w:sz w:val="16"/>
                <w:szCs w:val="16"/>
                <w:lang w:bidi="ar-SA"/>
              </w:rPr>
              <w:t>第一百条：旅行社违反本法规定，有下列行为之一的，由旅游主管部门责令改正，处三万元以上三十万元以下罚款，并责令停业整顿；造成旅游者滞留等严重后果的，吊销旅行社业务经营许可证；对直接负责的主管人员和其他直接责任人员，处二千元以上二万元以下罚款，并暂扣或者吊销导游证：（一）在旅游行程中擅自变更旅游行程安排，严重损害旅游者权益的；（二）拒绝履行合同的；（三）未征得旅游者书面同意，委托其他旅行社履行包价旅游合同的。</w:t>
            </w:r>
          </w:p>
        </w:tc>
        <w:tc>
          <w:tcPr>
            <w:tcW w:w="893" w:type="dxa"/>
            <w:tcBorders>
              <w:top w:val="single" w:color="auto" w:sz="4" w:space="0"/>
              <w:left w:val="single" w:color="auto" w:sz="4" w:space="0"/>
              <w:bottom w:val="single" w:color="auto" w:sz="4" w:space="0"/>
              <w:right w:val="single" w:color="auto" w:sz="4" w:space="0"/>
            </w:tcBorders>
            <w:shd w:val="clear" w:color="auto" w:fill="FFFFFF"/>
            <w:vAlign w:val="center"/>
          </w:tcPr>
          <w:p w14:paraId="517FE2F9">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808" w:type="dxa"/>
            <w:tcBorders>
              <w:top w:val="single" w:color="auto" w:sz="4" w:space="0"/>
              <w:left w:val="single" w:color="auto" w:sz="4" w:space="0"/>
              <w:bottom w:val="single" w:color="auto" w:sz="4" w:space="0"/>
              <w:right w:val="single" w:color="auto" w:sz="4" w:space="0"/>
            </w:tcBorders>
            <w:shd w:val="clear" w:color="auto" w:fill="FFFFFF"/>
            <w:vAlign w:val="center"/>
          </w:tcPr>
          <w:p w14:paraId="59F3395A">
            <w:pPr>
              <w:widowControl/>
              <w:jc w:val="center"/>
              <w:textAlignment w:val="center"/>
              <w:rPr>
                <w:rFonts w:ascii="仿宋" w:eastAsia="仿宋" w:cs="仿宋"/>
                <w:sz w:val="16"/>
                <w:szCs w:val="16"/>
                <w:lang w:bidi="en-US"/>
              </w:rPr>
            </w:pPr>
            <w:r>
              <w:rPr>
                <w:rFonts w:hint="eastAsia" w:ascii="仿宋" w:eastAsia="仿宋" w:cs="仿宋"/>
                <w:kern w:val="0"/>
                <w:sz w:val="16"/>
                <w:szCs w:val="16"/>
                <w:lang w:eastAsia="zh-CN"/>
              </w:rPr>
              <w:t>涉企</w:t>
            </w:r>
          </w:p>
        </w:tc>
      </w:tr>
      <w:tr w14:paraId="742AF8ED">
        <w:tblPrEx>
          <w:tblCellMar>
            <w:top w:w="0" w:type="dxa"/>
            <w:left w:w="108" w:type="dxa"/>
            <w:bottom w:w="0" w:type="dxa"/>
            <w:right w:w="108" w:type="dxa"/>
          </w:tblCellMar>
        </w:tblPrEx>
        <w:tc>
          <w:tcPr>
            <w:tcW w:w="635" w:type="dxa"/>
            <w:tcBorders>
              <w:top w:val="single" w:color="auto" w:sz="4" w:space="0"/>
              <w:left w:val="single" w:color="auto" w:sz="4" w:space="0"/>
              <w:bottom w:val="single" w:color="auto" w:sz="4" w:space="0"/>
              <w:right w:val="single" w:color="auto" w:sz="4" w:space="0"/>
            </w:tcBorders>
            <w:shd w:val="clear" w:color="auto" w:fill="FFFFFF"/>
            <w:vAlign w:val="center"/>
          </w:tcPr>
          <w:p w14:paraId="55D89ABA">
            <w:pPr>
              <w:pStyle w:val="11"/>
              <w:spacing w:line="240" w:lineRule="auto"/>
              <w:rPr>
                <w:rFonts w:ascii="仿宋" w:eastAsia="仿宋" w:cs="仿宋"/>
                <w:sz w:val="16"/>
                <w:szCs w:val="16"/>
                <w:lang w:val="en-US" w:eastAsia="zh-CN" w:bidi="ar-SA"/>
              </w:rPr>
            </w:pPr>
            <w:r>
              <w:rPr>
                <w:rFonts w:hint="eastAsia" w:ascii="仿宋" w:eastAsia="仿宋" w:cs="仿宋"/>
                <w:sz w:val="16"/>
                <w:szCs w:val="16"/>
                <w:lang w:val="en-US" w:eastAsia="zh-CN" w:bidi="ar-SA"/>
              </w:rPr>
              <w:t>207</w:t>
            </w:r>
          </w:p>
        </w:tc>
        <w:tc>
          <w:tcPr>
            <w:tcW w:w="1827" w:type="dxa"/>
            <w:tcBorders>
              <w:top w:val="single" w:color="auto" w:sz="4" w:space="0"/>
              <w:left w:val="single" w:color="auto" w:sz="4" w:space="0"/>
              <w:bottom w:val="single" w:color="auto" w:sz="4" w:space="0"/>
              <w:right w:val="single" w:color="auto" w:sz="4" w:space="0"/>
            </w:tcBorders>
            <w:shd w:val="clear" w:color="auto" w:fill="FFFFFF"/>
            <w:vAlign w:val="center"/>
          </w:tcPr>
          <w:p w14:paraId="0EB67C6A">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对旅行社安排旅游者参观或者参与违反我国法律、法规和社会公德的项目或者活动的行政处罚</w:t>
            </w:r>
          </w:p>
        </w:tc>
        <w:tc>
          <w:tcPr>
            <w:tcW w:w="887" w:type="dxa"/>
            <w:tcBorders>
              <w:top w:val="single" w:color="auto" w:sz="4" w:space="0"/>
              <w:left w:val="single" w:color="auto" w:sz="4" w:space="0"/>
              <w:bottom w:val="single" w:color="auto" w:sz="4" w:space="0"/>
              <w:right w:val="single" w:color="auto" w:sz="4" w:space="0"/>
            </w:tcBorders>
            <w:shd w:val="clear" w:color="auto" w:fill="FFFFFF"/>
            <w:vAlign w:val="center"/>
          </w:tcPr>
          <w:p w14:paraId="0AEF633E">
            <w:pPr>
              <w:pStyle w:val="10"/>
              <w:jc w:val="both"/>
              <w:rPr>
                <w:rFonts w:ascii="仿宋" w:eastAsia="仿宋" w:cs="仿宋"/>
                <w:lang w:bidi="ar-SA"/>
              </w:rPr>
            </w:pPr>
            <w:r>
              <w:rPr>
                <w:rFonts w:hint="eastAsia" w:ascii="仿宋" w:eastAsia="仿宋" w:cs="仿宋"/>
                <w:lang w:bidi="ar-SA"/>
              </w:rPr>
              <w:t>行政处罚</w:t>
            </w:r>
          </w:p>
        </w:tc>
        <w:tc>
          <w:tcPr>
            <w:tcW w:w="8643" w:type="dxa"/>
            <w:tcBorders>
              <w:top w:val="single" w:color="auto" w:sz="4" w:space="0"/>
              <w:left w:val="single" w:color="auto" w:sz="4" w:space="0"/>
              <w:bottom w:val="single" w:color="auto" w:sz="4" w:space="0"/>
              <w:right w:val="single" w:color="auto" w:sz="4" w:space="0"/>
            </w:tcBorders>
            <w:shd w:val="clear" w:color="auto" w:fill="FFFFFF"/>
            <w:vAlign w:val="center"/>
          </w:tcPr>
          <w:p w14:paraId="05330A88">
            <w:pPr>
              <w:pStyle w:val="11"/>
              <w:spacing w:line="240" w:lineRule="auto"/>
              <w:jc w:val="both"/>
              <w:rPr>
                <w:rFonts w:ascii="仿宋" w:eastAsia="仿宋" w:cs="仿宋"/>
                <w:sz w:val="16"/>
                <w:szCs w:val="16"/>
                <w:lang w:eastAsia="zh-CN" w:bidi="ar-SA"/>
              </w:rPr>
            </w:pPr>
            <w:r>
              <w:rPr>
                <w:rFonts w:hint="eastAsia" w:ascii="仿宋" w:eastAsia="仿宋" w:cs="仿宋"/>
                <w:sz w:val="16"/>
                <w:szCs w:val="16"/>
                <w:lang w:bidi="ar-SA"/>
              </w:rPr>
              <w:t>《中华人民共和国旅游法</w:t>
            </w:r>
            <w:r>
              <w:rPr>
                <w:rFonts w:hint="eastAsia" w:ascii="仿宋" w:eastAsia="仿宋" w:cs="仿宋"/>
                <w:sz w:val="16"/>
                <w:szCs w:val="16"/>
                <w:lang w:eastAsia="zh-CN" w:bidi="ar-SA"/>
              </w:rPr>
              <w:t>》</w:t>
            </w:r>
          </w:p>
          <w:p w14:paraId="63DFDEF0">
            <w:pPr>
              <w:pStyle w:val="11"/>
              <w:spacing w:line="240" w:lineRule="auto"/>
              <w:jc w:val="both"/>
              <w:rPr>
                <w:rFonts w:ascii="仿宋" w:eastAsia="仿宋" w:cs="仿宋"/>
                <w:sz w:val="16"/>
                <w:szCs w:val="16"/>
                <w:lang w:val="en-US" w:eastAsia="zh-CN" w:bidi="ar-SA"/>
              </w:rPr>
            </w:pPr>
            <w:r>
              <w:rPr>
                <w:rFonts w:hint="eastAsia" w:ascii="仿宋" w:eastAsia="仿宋" w:cs="仿宋"/>
                <w:sz w:val="16"/>
                <w:szCs w:val="16"/>
                <w:lang w:bidi="ar-SA"/>
              </w:rPr>
              <w:t>第一百零一条：旅行社违反本法规定，安排旅游者参观或者参与违反我国法律、法规和社会公德的项目或者活动的，由旅游主管部门责令改正，没收违法所得，责令停业整顿，并处二万元以上二十万元以下罚款；情节严重的，吊销旅行社业务经营许可证；对直接负责的主管人员和其他直接责任人员，处二千元以上二万元以下罚款，并暂扣或者吊销导游证。</w:t>
            </w:r>
          </w:p>
        </w:tc>
        <w:tc>
          <w:tcPr>
            <w:tcW w:w="893" w:type="dxa"/>
            <w:tcBorders>
              <w:top w:val="single" w:color="auto" w:sz="4" w:space="0"/>
              <w:left w:val="single" w:color="auto" w:sz="4" w:space="0"/>
              <w:bottom w:val="single" w:color="auto" w:sz="4" w:space="0"/>
              <w:right w:val="single" w:color="auto" w:sz="4" w:space="0"/>
            </w:tcBorders>
            <w:shd w:val="clear" w:color="auto" w:fill="FFFFFF"/>
            <w:vAlign w:val="center"/>
          </w:tcPr>
          <w:p w14:paraId="0A0C80EC">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808" w:type="dxa"/>
            <w:tcBorders>
              <w:top w:val="single" w:color="auto" w:sz="4" w:space="0"/>
              <w:left w:val="single" w:color="auto" w:sz="4" w:space="0"/>
              <w:bottom w:val="single" w:color="auto" w:sz="4" w:space="0"/>
              <w:right w:val="single" w:color="auto" w:sz="4" w:space="0"/>
            </w:tcBorders>
            <w:shd w:val="clear" w:color="auto" w:fill="FFFFFF"/>
            <w:vAlign w:val="center"/>
          </w:tcPr>
          <w:p w14:paraId="7043868A">
            <w:pPr>
              <w:widowControl/>
              <w:jc w:val="center"/>
              <w:textAlignment w:val="center"/>
              <w:rPr>
                <w:rFonts w:ascii="仿宋" w:eastAsia="仿宋" w:cs="仿宋"/>
                <w:sz w:val="16"/>
                <w:szCs w:val="16"/>
                <w:lang w:bidi="en-US"/>
              </w:rPr>
            </w:pPr>
            <w:r>
              <w:rPr>
                <w:rFonts w:hint="eastAsia" w:ascii="仿宋" w:eastAsia="仿宋" w:cs="仿宋"/>
                <w:kern w:val="0"/>
                <w:sz w:val="16"/>
                <w:szCs w:val="16"/>
                <w:lang w:eastAsia="zh-CN"/>
              </w:rPr>
              <w:t>涉企</w:t>
            </w:r>
          </w:p>
        </w:tc>
      </w:tr>
      <w:tr w14:paraId="490F91A3">
        <w:tblPrEx>
          <w:tblCellMar>
            <w:top w:w="0" w:type="dxa"/>
            <w:left w:w="108" w:type="dxa"/>
            <w:bottom w:w="0" w:type="dxa"/>
            <w:right w:w="108" w:type="dxa"/>
          </w:tblCellMar>
        </w:tblPrEx>
        <w:tc>
          <w:tcPr>
            <w:tcW w:w="635" w:type="dxa"/>
            <w:tcBorders>
              <w:top w:val="single" w:color="auto" w:sz="4" w:space="0"/>
              <w:left w:val="single" w:color="auto" w:sz="4" w:space="0"/>
              <w:bottom w:val="single" w:color="auto" w:sz="4" w:space="0"/>
              <w:right w:val="single" w:color="auto" w:sz="4" w:space="0"/>
            </w:tcBorders>
            <w:shd w:val="clear" w:color="auto" w:fill="FFFFFF"/>
            <w:vAlign w:val="center"/>
          </w:tcPr>
          <w:p w14:paraId="4AF471E4">
            <w:pPr>
              <w:pStyle w:val="11"/>
              <w:spacing w:line="240" w:lineRule="auto"/>
              <w:rPr>
                <w:rFonts w:ascii="仿宋" w:eastAsia="仿宋" w:cs="仿宋"/>
                <w:sz w:val="16"/>
                <w:szCs w:val="16"/>
                <w:lang w:val="en-US" w:eastAsia="zh-CN" w:bidi="ar-SA"/>
              </w:rPr>
            </w:pPr>
            <w:r>
              <w:rPr>
                <w:rFonts w:hint="eastAsia" w:ascii="仿宋" w:eastAsia="仿宋" w:cs="仿宋"/>
                <w:sz w:val="16"/>
                <w:szCs w:val="16"/>
                <w:lang w:val="en-US" w:eastAsia="zh-CN" w:bidi="ar-SA"/>
              </w:rPr>
              <w:t>208</w:t>
            </w:r>
          </w:p>
        </w:tc>
        <w:tc>
          <w:tcPr>
            <w:tcW w:w="1827" w:type="dxa"/>
            <w:tcBorders>
              <w:top w:val="single" w:color="auto" w:sz="4" w:space="0"/>
              <w:left w:val="single" w:color="auto" w:sz="4" w:space="0"/>
              <w:bottom w:val="single" w:color="auto" w:sz="4" w:space="0"/>
              <w:right w:val="single" w:color="auto" w:sz="4" w:space="0"/>
            </w:tcBorders>
            <w:shd w:val="clear" w:color="auto" w:fill="FFFFFF"/>
            <w:vAlign w:val="center"/>
          </w:tcPr>
          <w:p w14:paraId="5602ABB7">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对未取得导游证或者不具备领队条件而从事导游、领队活动的行政处罚</w:t>
            </w:r>
          </w:p>
        </w:tc>
        <w:tc>
          <w:tcPr>
            <w:tcW w:w="887" w:type="dxa"/>
            <w:tcBorders>
              <w:top w:val="single" w:color="auto" w:sz="4" w:space="0"/>
              <w:left w:val="single" w:color="auto" w:sz="4" w:space="0"/>
              <w:bottom w:val="single" w:color="auto" w:sz="4" w:space="0"/>
              <w:right w:val="single" w:color="auto" w:sz="4" w:space="0"/>
            </w:tcBorders>
            <w:shd w:val="clear" w:color="auto" w:fill="FFFFFF"/>
            <w:vAlign w:val="center"/>
          </w:tcPr>
          <w:p w14:paraId="55F2E80F">
            <w:pPr>
              <w:pStyle w:val="10"/>
              <w:rPr>
                <w:rFonts w:ascii="仿宋" w:eastAsia="仿宋" w:cs="仿宋"/>
                <w:lang w:bidi="ar-SA"/>
              </w:rPr>
            </w:pPr>
            <w:r>
              <w:rPr>
                <w:rFonts w:hint="eastAsia" w:ascii="仿宋" w:eastAsia="仿宋" w:cs="仿宋"/>
                <w:lang w:bidi="ar-SA"/>
              </w:rPr>
              <w:t>行政处罚</w:t>
            </w:r>
          </w:p>
        </w:tc>
        <w:tc>
          <w:tcPr>
            <w:tcW w:w="8643" w:type="dxa"/>
            <w:tcBorders>
              <w:top w:val="single" w:color="auto" w:sz="4" w:space="0"/>
              <w:left w:val="single" w:color="auto" w:sz="4" w:space="0"/>
              <w:bottom w:val="single" w:color="auto" w:sz="4" w:space="0"/>
              <w:right w:val="single" w:color="auto" w:sz="4" w:space="0"/>
            </w:tcBorders>
            <w:shd w:val="clear" w:color="auto" w:fill="FFFFFF"/>
            <w:vAlign w:val="center"/>
          </w:tcPr>
          <w:p w14:paraId="272CB16D">
            <w:pPr>
              <w:pStyle w:val="11"/>
              <w:spacing w:line="240" w:lineRule="auto"/>
              <w:jc w:val="both"/>
              <w:rPr>
                <w:rFonts w:ascii="仿宋" w:eastAsia="仿宋" w:cs="仿宋"/>
                <w:sz w:val="16"/>
                <w:szCs w:val="16"/>
                <w:lang w:eastAsia="zh-CN" w:bidi="ar-SA"/>
              </w:rPr>
            </w:pPr>
            <w:r>
              <w:rPr>
                <w:rFonts w:hint="eastAsia" w:ascii="仿宋" w:eastAsia="仿宋" w:cs="仿宋"/>
                <w:sz w:val="16"/>
                <w:szCs w:val="16"/>
                <w:lang w:val="en-US" w:eastAsia="zh-CN" w:bidi="ar-SA"/>
              </w:rPr>
              <w:t>1.</w:t>
            </w:r>
            <w:r>
              <w:rPr>
                <w:rFonts w:hint="eastAsia" w:ascii="仿宋" w:eastAsia="仿宋" w:cs="仿宋"/>
                <w:sz w:val="16"/>
                <w:szCs w:val="16"/>
                <w:lang w:bidi="ar-SA"/>
              </w:rPr>
              <w:t>《中华人民共和国旅游法</w:t>
            </w:r>
            <w:r>
              <w:rPr>
                <w:rFonts w:hint="eastAsia" w:ascii="仿宋" w:eastAsia="仿宋" w:cs="仿宋"/>
                <w:sz w:val="16"/>
                <w:szCs w:val="16"/>
                <w:lang w:eastAsia="zh-CN" w:bidi="ar-SA"/>
              </w:rPr>
              <w:t>》</w:t>
            </w:r>
          </w:p>
          <w:p w14:paraId="0AF123FF">
            <w:pPr>
              <w:pStyle w:val="11"/>
              <w:spacing w:line="240" w:lineRule="auto"/>
              <w:jc w:val="both"/>
              <w:rPr>
                <w:rFonts w:ascii="仿宋" w:eastAsia="仿宋" w:cs="仿宋"/>
                <w:sz w:val="16"/>
                <w:szCs w:val="16"/>
                <w:lang w:val="zh-CN" w:eastAsia="zh-CN" w:bidi="zh-CN"/>
              </w:rPr>
            </w:pPr>
            <w:r>
              <w:rPr>
                <w:rFonts w:hint="eastAsia" w:ascii="仿宋" w:eastAsia="仿宋" w:cs="仿宋"/>
                <w:sz w:val="16"/>
                <w:szCs w:val="16"/>
                <w:lang w:bidi="ar-SA"/>
              </w:rPr>
              <w:t>第一百零二条第一款：违反本法规定，未取得导游证或者不具备领队条件而从事导游、领队活动的，由旅游主管部门责令改正，没收违法所得，并处一千元以上一万元以下罚款，予以</w:t>
            </w:r>
            <w:r>
              <w:rPr>
                <w:rFonts w:hint="eastAsia" w:ascii="仿宋" w:eastAsia="仿宋" w:cs="仿宋"/>
                <w:sz w:val="16"/>
                <w:szCs w:val="16"/>
                <w:lang w:val="zh-CN" w:eastAsia="zh-CN" w:bidi="zh-CN"/>
              </w:rPr>
              <w:t>公告。</w:t>
            </w:r>
          </w:p>
          <w:p w14:paraId="70E783E2">
            <w:pPr>
              <w:pStyle w:val="11"/>
              <w:spacing w:line="240" w:lineRule="auto"/>
              <w:jc w:val="both"/>
              <w:rPr>
                <w:rFonts w:ascii="仿宋" w:eastAsia="仿宋" w:cs="仿宋"/>
                <w:sz w:val="16"/>
                <w:szCs w:val="16"/>
                <w:lang w:val="en-US" w:eastAsia="zh-CN" w:bidi="zh-CN"/>
              </w:rPr>
            </w:pPr>
            <w:r>
              <w:rPr>
                <w:rFonts w:hint="eastAsia" w:ascii="仿宋" w:eastAsia="仿宋" w:cs="仿宋"/>
                <w:sz w:val="16"/>
                <w:szCs w:val="16"/>
                <w:lang w:val="en-US" w:eastAsia="zh-CN" w:bidi="zh-CN"/>
              </w:rPr>
              <w:t>2.</w:t>
            </w:r>
            <w:r>
              <w:rPr>
                <w:rFonts w:hint="eastAsia" w:ascii="仿宋" w:eastAsia="仿宋" w:cs="仿宋"/>
                <w:sz w:val="16"/>
                <w:szCs w:val="16"/>
                <w:lang w:bidi="zh-CN"/>
              </w:rPr>
              <w:t>《</w:t>
            </w:r>
            <w:r>
              <w:rPr>
                <w:rFonts w:hint="eastAsia" w:ascii="仿宋" w:eastAsia="仿宋" w:cs="仿宋"/>
                <w:sz w:val="16"/>
                <w:szCs w:val="16"/>
                <w:lang w:val="en-US" w:eastAsia="zh-CN" w:bidi="zh-CN"/>
              </w:rPr>
              <w:t>导游管理办法》</w:t>
            </w:r>
          </w:p>
          <w:p w14:paraId="7867A877">
            <w:pPr>
              <w:pStyle w:val="11"/>
              <w:spacing w:line="240" w:lineRule="auto"/>
              <w:jc w:val="both"/>
              <w:rPr>
                <w:rFonts w:ascii="仿宋" w:eastAsia="仿宋" w:cs="仿宋"/>
                <w:sz w:val="16"/>
                <w:szCs w:val="16"/>
                <w:lang w:val="en-US" w:eastAsia="zh-CN" w:bidi="zh-CN"/>
              </w:rPr>
            </w:pPr>
            <w:r>
              <w:rPr>
                <w:rFonts w:hint="eastAsia" w:ascii="仿宋" w:eastAsia="仿宋" w:cs="仿宋"/>
                <w:sz w:val="16"/>
                <w:szCs w:val="16"/>
                <w:lang w:val="en-US" w:eastAsia="zh-CN" w:bidi="zh-CN"/>
              </w:rPr>
              <w:t>第三十二条第二款：违反本办法第三条第一款规定，未取得导游证从事导游活动的，依据《中华人民共和国旅游法》第一百零二条第一款的规定处罚。</w:t>
            </w:r>
          </w:p>
          <w:p w14:paraId="76733C43">
            <w:pPr>
              <w:pStyle w:val="11"/>
              <w:spacing w:line="240" w:lineRule="auto"/>
              <w:jc w:val="both"/>
              <w:rPr>
                <w:rFonts w:ascii="仿宋" w:eastAsia="仿宋" w:cs="仿宋"/>
                <w:sz w:val="16"/>
                <w:szCs w:val="16"/>
                <w:lang w:val="en-US" w:eastAsia="zh-CN" w:bidi="zh-CN"/>
              </w:rPr>
            </w:pPr>
            <w:r>
              <w:rPr>
                <w:rFonts w:hint="eastAsia" w:ascii="仿宋" w:eastAsia="仿宋" w:cs="仿宋"/>
                <w:sz w:val="16"/>
                <w:szCs w:val="16"/>
                <w:lang w:val="en-US" w:eastAsia="zh-CN" w:bidi="zh-CN"/>
              </w:rPr>
              <w:t>第三条第一款：国家对导游执业实行许可制度。从事导游执业活动的人员，应当取得导游人员资格证和导游证。</w:t>
            </w:r>
          </w:p>
        </w:tc>
        <w:tc>
          <w:tcPr>
            <w:tcW w:w="893" w:type="dxa"/>
            <w:tcBorders>
              <w:top w:val="single" w:color="auto" w:sz="4" w:space="0"/>
              <w:left w:val="single" w:color="auto" w:sz="4" w:space="0"/>
              <w:bottom w:val="single" w:color="auto" w:sz="4" w:space="0"/>
              <w:right w:val="single" w:color="auto" w:sz="4" w:space="0"/>
            </w:tcBorders>
            <w:shd w:val="clear" w:color="auto" w:fill="FFFFFF"/>
            <w:vAlign w:val="center"/>
          </w:tcPr>
          <w:p w14:paraId="6921AF5F">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808" w:type="dxa"/>
            <w:tcBorders>
              <w:top w:val="single" w:color="auto" w:sz="4" w:space="0"/>
              <w:left w:val="single" w:color="auto" w:sz="4" w:space="0"/>
              <w:bottom w:val="single" w:color="auto" w:sz="4" w:space="0"/>
              <w:right w:val="single" w:color="auto" w:sz="4" w:space="0"/>
            </w:tcBorders>
            <w:shd w:val="clear" w:color="auto" w:fill="FFFFFF"/>
            <w:vAlign w:val="center"/>
          </w:tcPr>
          <w:p w14:paraId="3C2D513F">
            <w:pPr>
              <w:widowControl/>
              <w:jc w:val="center"/>
              <w:textAlignment w:val="center"/>
              <w:rPr>
                <w:rFonts w:ascii="仿宋" w:eastAsia="仿宋" w:cs="仿宋"/>
                <w:sz w:val="16"/>
                <w:szCs w:val="16"/>
                <w:lang w:bidi="en-US"/>
              </w:rPr>
            </w:pPr>
            <w:r>
              <w:rPr>
                <w:rFonts w:hint="eastAsia" w:ascii="仿宋" w:eastAsia="仿宋" w:cs="仿宋"/>
                <w:kern w:val="0"/>
                <w:sz w:val="16"/>
                <w:szCs w:val="16"/>
                <w:lang w:eastAsia="zh-CN"/>
              </w:rPr>
              <w:t>涉企</w:t>
            </w:r>
          </w:p>
        </w:tc>
      </w:tr>
      <w:tr w14:paraId="1959B84A">
        <w:tblPrEx>
          <w:tblCellMar>
            <w:top w:w="0" w:type="dxa"/>
            <w:left w:w="108" w:type="dxa"/>
            <w:bottom w:w="0" w:type="dxa"/>
            <w:right w:w="108" w:type="dxa"/>
          </w:tblCellMar>
        </w:tblPrEx>
        <w:tc>
          <w:tcPr>
            <w:tcW w:w="635" w:type="dxa"/>
            <w:tcBorders>
              <w:top w:val="single" w:color="auto" w:sz="4" w:space="0"/>
              <w:left w:val="single" w:color="auto" w:sz="4" w:space="0"/>
              <w:bottom w:val="single" w:color="auto" w:sz="4" w:space="0"/>
              <w:right w:val="single" w:color="auto" w:sz="4" w:space="0"/>
            </w:tcBorders>
            <w:shd w:val="clear" w:color="auto" w:fill="FFFFFF"/>
            <w:vAlign w:val="center"/>
          </w:tcPr>
          <w:p w14:paraId="27D9CBE7">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209</w:t>
            </w:r>
          </w:p>
        </w:tc>
        <w:tc>
          <w:tcPr>
            <w:tcW w:w="1827" w:type="dxa"/>
            <w:tcBorders>
              <w:top w:val="single" w:color="auto" w:sz="4" w:space="0"/>
              <w:left w:val="single" w:color="auto" w:sz="4" w:space="0"/>
              <w:bottom w:val="single" w:color="auto" w:sz="4" w:space="0"/>
              <w:right w:val="single" w:color="auto" w:sz="4" w:space="0"/>
            </w:tcBorders>
            <w:shd w:val="clear" w:color="auto" w:fill="FFFFFF"/>
            <w:vAlign w:val="center"/>
          </w:tcPr>
          <w:p w14:paraId="34D04D7B">
            <w:pPr>
              <w:pStyle w:val="11"/>
              <w:spacing w:line="240" w:lineRule="auto"/>
              <w:jc w:val="both"/>
              <w:rPr>
                <w:rFonts w:ascii="仿宋" w:eastAsia="仿宋" w:cs="仿宋"/>
                <w:sz w:val="16"/>
                <w:szCs w:val="16"/>
                <w:lang w:val="en-US" w:eastAsia="zh-CN" w:bidi="ar-SA"/>
              </w:rPr>
            </w:pPr>
            <w:r>
              <w:rPr>
                <w:rFonts w:hint="eastAsia" w:ascii="仿宋" w:eastAsia="仿宋" w:cs="仿宋"/>
                <w:sz w:val="16"/>
                <w:szCs w:val="16"/>
                <w:lang w:bidi="ar-SA"/>
              </w:rPr>
              <w:t>对导游、领队私自承揽业务等行为的行政处罚</w:t>
            </w:r>
          </w:p>
        </w:tc>
        <w:tc>
          <w:tcPr>
            <w:tcW w:w="887" w:type="dxa"/>
            <w:tcBorders>
              <w:top w:val="single" w:color="auto" w:sz="4" w:space="0"/>
              <w:left w:val="single" w:color="auto" w:sz="4" w:space="0"/>
              <w:bottom w:val="single" w:color="auto" w:sz="4" w:space="0"/>
              <w:right w:val="single" w:color="auto" w:sz="4" w:space="0"/>
            </w:tcBorders>
            <w:shd w:val="clear" w:color="auto" w:fill="FFFFFF"/>
            <w:vAlign w:val="center"/>
          </w:tcPr>
          <w:p w14:paraId="36D482F1">
            <w:pPr>
              <w:pStyle w:val="10"/>
              <w:rPr>
                <w:rFonts w:ascii="仿宋" w:eastAsia="仿宋" w:cs="仿宋"/>
                <w:lang w:bidi="ar-SA"/>
              </w:rPr>
            </w:pPr>
            <w:r>
              <w:rPr>
                <w:rFonts w:hint="eastAsia" w:ascii="仿宋" w:eastAsia="仿宋" w:cs="仿宋"/>
                <w:lang w:bidi="ar-SA"/>
              </w:rPr>
              <w:t>行政处罚</w:t>
            </w:r>
          </w:p>
        </w:tc>
        <w:tc>
          <w:tcPr>
            <w:tcW w:w="8643" w:type="dxa"/>
            <w:tcBorders>
              <w:top w:val="single" w:color="auto" w:sz="4" w:space="0"/>
              <w:left w:val="single" w:color="auto" w:sz="4" w:space="0"/>
              <w:bottom w:val="single" w:color="auto" w:sz="4" w:space="0"/>
              <w:right w:val="single" w:color="auto" w:sz="4" w:space="0"/>
            </w:tcBorders>
            <w:shd w:val="clear" w:color="auto" w:fill="FFFFFF"/>
            <w:vAlign w:val="center"/>
          </w:tcPr>
          <w:p w14:paraId="69032D1C">
            <w:pPr>
              <w:pStyle w:val="11"/>
              <w:spacing w:line="240" w:lineRule="auto"/>
              <w:jc w:val="both"/>
              <w:rPr>
                <w:rFonts w:ascii="仿宋" w:eastAsia="仿宋" w:cs="仿宋"/>
                <w:sz w:val="16"/>
                <w:szCs w:val="16"/>
                <w:lang w:eastAsia="zh-CN" w:bidi="ar-SA"/>
              </w:rPr>
            </w:pPr>
            <w:r>
              <w:rPr>
                <w:rFonts w:hint="eastAsia" w:ascii="仿宋" w:eastAsia="仿宋" w:cs="仿宋"/>
                <w:sz w:val="16"/>
                <w:szCs w:val="16"/>
                <w:lang w:val="en-US" w:eastAsia="zh-CN" w:bidi="ar-SA"/>
              </w:rPr>
              <w:t>1.</w:t>
            </w:r>
            <w:r>
              <w:rPr>
                <w:rFonts w:hint="eastAsia" w:ascii="仿宋" w:eastAsia="仿宋" w:cs="仿宋"/>
                <w:sz w:val="16"/>
                <w:szCs w:val="16"/>
                <w:lang w:bidi="ar-SA"/>
              </w:rPr>
              <w:t>《中华人民共和国旅游法</w:t>
            </w:r>
            <w:r>
              <w:rPr>
                <w:rFonts w:hint="eastAsia" w:ascii="仿宋" w:eastAsia="仿宋" w:cs="仿宋"/>
                <w:sz w:val="16"/>
                <w:szCs w:val="16"/>
                <w:lang w:eastAsia="zh-CN" w:bidi="ar-SA"/>
              </w:rPr>
              <w:t>》</w:t>
            </w:r>
          </w:p>
          <w:p w14:paraId="2AFCDCEF">
            <w:pPr>
              <w:pStyle w:val="11"/>
              <w:spacing w:line="240" w:lineRule="auto"/>
              <w:jc w:val="both"/>
              <w:rPr>
                <w:rFonts w:ascii="仿宋" w:eastAsia="仿宋" w:cs="仿宋"/>
                <w:sz w:val="16"/>
                <w:szCs w:val="16"/>
                <w:lang w:val="zh-CN" w:eastAsia="zh-CN" w:bidi="zh-CN"/>
              </w:rPr>
            </w:pPr>
            <w:r>
              <w:rPr>
                <w:rFonts w:hint="eastAsia" w:ascii="仿宋" w:eastAsia="仿宋" w:cs="仿宋"/>
                <w:sz w:val="16"/>
                <w:szCs w:val="16"/>
                <w:lang w:bidi="ar-SA"/>
              </w:rPr>
              <w:t>第一百零二条第二款：导游、领队违反本法规定，私自承揽业务的，由旅游主管部门责令改正，没收违法所得，处一千元以上一万元以下罚款，并暂扣或者吊销导</w:t>
            </w:r>
            <w:r>
              <w:rPr>
                <w:rFonts w:hint="eastAsia" w:ascii="仿宋" w:eastAsia="仿宋" w:cs="仿宋"/>
                <w:sz w:val="16"/>
                <w:szCs w:val="16"/>
                <w:lang w:val="zh-CN" w:eastAsia="zh-CN" w:bidi="zh-CN"/>
              </w:rPr>
              <w:t>游证。</w:t>
            </w:r>
          </w:p>
          <w:p w14:paraId="7F733D90">
            <w:pPr>
              <w:pStyle w:val="11"/>
              <w:spacing w:line="240" w:lineRule="auto"/>
              <w:jc w:val="both"/>
              <w:rPr>
                <w:rFonts w:ascii="仿宋" w:eastAsia="仿宋" w:cs="仿宋"/>
                <w:sz w:val="16"/>
                <w:szCs w:val="16"/>
                <w:lang w:val="zh-CN" w:eastAsia="zh-CN" w:bidi="zh-CN"/>
              </w:rPr>
            </w:pPr>
            <w:r>
              <w:rPr>
                <w:rFonts w:hint="eastAsia" w:ascii="仿宋" w:eastAsia="仿宋" w:cs="仿宋"/>
                <w:sz w:val="16"/>
                <w:szCs w:val="16"/>
                <w:lang w:bidi="ar-SA"/>
              </w:rPr>
              <w:t>第一百零二条第三款：导游、领队违反本法规定，向旅游者索取小费的，由旅游主管部门责令退还，处一千元以上一万元以下罚款；情节严重的，并暂扣或者吊销导</w:t>
            </w:r>
            <w:r>
              <w:rPr>
                <w:rFonts w:hint="eastAsia" w:ascii="仿宋" w:eastAsia="仿宋" w:cs="仿宋"/>
                <w:sz w:val="16"/>
                <w:szCs w:val="16"/>
                <w:lang w:val="zh-CN" w:eastAsia="zh-CN" w:bidi="zh-CN"/>
              </w:rPr>
              <w:t>游证。</w:t>
            </w:r>
          </w:p>
          <w:p w14:paraId="14DC66C2">
            <w:pPr>
              <w:pStyle w:val="11"/>
              <w:spacing w:line="240" w:lineRule="auto"/>
              <w:jc w:val="both"/>
              <w:rPr>
                <w:rFonts w:ascii="仿宋" w:eastAsia="仿宋" w:cs="仿宋"/>
                <w:sz w:val="16"/>
                <w:szCs w:val="16"/>
                <w:lang w:val="en-US" w:eastAsia="zh-CN" w:bidi="zh-CN"/>
              </w:rPr>
            </w:pPr>
            <w:r>
              <w:rPr>
                <w:rFonts w:hint="eastAsia" w:ascii="仿宋" w:eastAsia="仿宋" w:cs="仿宋"/>
                <w:sz w:val="16"/>
                <w:szCs w:val="16"/>
                <w:lang w:val="en-US" w:eastAsia="zh-CN" w:bidi="zh-CN"/>
              </w:rPr>
              <w:t>2.</w:t>
            </w:r>
            <w:r>
              <w:rPr>
                <w:rFonts w:hint="eastAsia" w:ascii="仿宋" w:eastAsia="仿宋" w:cs="仿宋"/>
                <w:sz w:val="16"/>
                <w:szCs w:val="16"/>
                <w:lang w:bidi="zh-CN"/>
              </w:rPr>
              <w:t>《</w:t>
            </w:r>
            <w:r>
              <w:rPr>
                <w:rFonts w:hint="eastAsia" w:ascii="仿宋" w:eastAsia="仿宋" w:cs="仿宋"/>
                <w:sz w:val="16"/>
                <w:szCs w:val="16"/>
                <w:lang w:val="en-US" w:eastAsia="zh-CN" w:bidi="zh-CN"/>
              </w:rPr>
              <w:t>导游管理办法》</w:t>
            </w:r>
            <w:r>
              <w:rPr>
                <w:rFonts w:hint="eastAsia" w:ascii="仿宋" w:eastAsia="仿宋" w:cs="仿宋"/>
                <w:sz w:val="16"/>
                <w:szCs w:val="16"/>
                <w:lang w:val="en-US" w:eastAsia="zh-CN" w:bidi="zh-CN"/>
              </w:rPr>
              <w:br w:type="textWrapping"/>
            </w:r>
            <w:r>
              <w:rPr>
                <w:rFonts w:hint="eastAsia" w:ascii="仿宋" w:eastAsia="仿宋" w:cs="仿宋"/>
                <w:sz w:val="16"/>
                <w:szCs w:val="16"/>
                <w:lang w:val="en-US" w:eastAsia="zh-CN" w:bidi="zh-CN"/>
              </w:rPr>
              <w:t>第三十二条第一款第（一）项、第（九）项：导游违反本办法有关规定的，依照下列规定处理：（一）违反本办法第十九条规定的，依据《中华人民共和国旅游法》第一百零二条第二款的规定处罚；（九）违反本办法第二十三条第（九）项规定的，依据《中华人民共和国旅游法》第一百零二条第三款的规定处罚。</w:t>
            </w:r>
          </w:p>
          <w:p w14:paraId="1F159262">
            <w:pPr>
              <w:pStyle w:val="11"/>
              <w:spacing w:line="240" w:lineRule="auto"/>
              <w:jc w:val="both"/>
              <w:rPr>
                <w:rFonts w:ascii="仿宋" w:eastAsia="仿宋" w:cs="仿宋"/>
                <w:sz w:val="16"/>
                <w:szCs w:val="16"/>
                <w:lang w:bidi="zh-CN"/>
              </w:rPr>
            </w:pPr>
            <w:r>
              <w:rPr>
                <w:rFonts w:hint="eastAsia" w:ascii="仿宋" w:eastAsia="仿宋" w:cs="仿宋"/>
                <w:sz w:val="16"/>
                <w:szCs w:val="16"/>
                <w:lang w:bidi="zh-CN"/>
              </w:rPr>
              <w:t>第十九条：导游为旅游者提供服务应当接受旅行社委派，但另有规定的除外。</w:t>
            </w:r>
          </w:p>
          <w:p w14:paraId="465CF23D">
            <w:pPr>
              <w:pStyle w:val="11"/>
              <w:spacing w:line="240" w:lineRule="auto"/>
              <w:jc w:val="both"/>
              <w:rPr>
                <w:rFonts w:ascii="仿宋" w:eastAsia="仿宋" w:cs="仿宋"/>
                <w:b/>
                <w:bCs/>
                <w:sz w:val="16"/>
                <w:szCs w:val="16"/>
                <w:lang w:val="en-US" w:bidi="ar-SA"/>
              </w:rPr>
            </w:pPr>
            <w:r>
              <w:rPr>
                <w:rFonts w:hint="eastAsia" w:ascii="仿宋" w:eastAsia="仿宋" w:cs="仿宋"/>
                <w:sz w:val="16"/>
                <w:szCs w:val="16"/>
                <w:lang w:bidi="zh-CN"/>
              </w:rPr>
              <w:t>第二十三条</w:t>
            </w:r>
            <w:r>
              <w:rPr>
                <w:rFonts w:hint="eastAsia" w:ascii="仿宋" w:eastAsia="仿宋" w:cs="仿宋"/>
                <w:sz w:val="16"/>
                <w:szCs w:val="16"/>
                <w:lang w:val="en-US" w:eastAsia="zh-CN" w:bidi="zh-CN"/>
              </w:rPr>
              <w:t>第（九）项：</w:t>
            </w:r>
            <w:r>
              <w:rPr>
                <w:rFonts w:hint="eastAsia" w:ascii="仿宋" w:eastAsia="仿宋" w:cs="仿宋"/>
                <w:sz w:val="16"/>
                <w:szCs w:val="16"/>
                <w:lang w:bidi="zh-CN"/>
              </w:rPr>
              <w:t>导游在执业过程中不得有下列行为：（九）向旅游者索取小费。</w:t>
            </w:r>
          </w:p>
        </w:tc>
        <w:tc>
          <w:tcPr>
            <w:tcW w:w="893" w:type="dxa"/>
            <w:tcBorders>
              <w:top w:val="single" w:color="auto" w:sz="4" w:space="0"/>
              <w:left w:val="single" w:color="auto" w:sz="4" w:space="0"/>
              <w:bottom w:val="single" w:color="auto" w:sz="4" w:space="0"/>
              <w:right w:val="single" w:color="auto" w:sz="4" w:space="0"/>
            </w:tcBorders>
            <w:shd w:val="clear" w:color="auto" w:fill="FFFFFF"/>
            <w:vAlign w:val="center"/>
          </w:tcPr>
          <w:p w14:paraId="5E6CCC6F">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808" w:type="dxa"/>
            <w:tcBorders>
              <w:top w:val="single" w:color="auto" w:sz="4" w:space="0"/>
              <w:left w:val="single" w:color="auto" w:sz="4" w:space="0"/>
              <w:bottom w:val="single" w:color="auto" w:sz="4" w:space="0"/>
              <w:right w:val="single" w:color="auto" w:sz="4" w:space="0"/>
            </w:tcBorders>
            <w:shd w:val="clear" w:color="auto" w:fill="FFFFFF"/>
            <w:vAlign w:val="center"/>
          </w:tcPr>
          <w:p w14:paraId="472BA5CE">
            <w:pPr>
              <w:widowControl/>
              <w:jc w:val="center"/>
              <w:textAlignment w:val="center"/>
              <w:rPr>
                <w:rFonts w:ascii="仿宋" w:eastAsia="仿宋" w:cs="仿宋"/>
                <w:sz w:val="16"/>
                <w:szCs w:val="16"/>
                <w:lang w:bidi="en-US"/>
              </w:rPr>
            </w:pPr>
            <w:r>
              <w:rPr>
                <w:rFonts w:hint="eastAsia" w:ascii="仿宋" w:eastAsia="仿宋" w:cs="仿宋"/>
                <w:kern w:val="0"/>
                <w:sz w:val="16"/>
                <w:szCs w:val="16"/>
                <w:lang w:eastAsia="zh-CN"/>
              </w:rPr>
              <w:t>涉企</w:t>
            </w:r>
          </w:p>
        </w:tc>
      </w:tr>
      <w:tr w14:paraId="61D353E8">
        <w:tblPrEx>
          <w:tblCellMar>
            <w:top w:w="0" w:type="dxa"/>
            <w:left w:w="108" w:type="dxa"/>
            <w:bottom w:w="0" w:type="dxa"/>
            <w:right w:w="108" w:type="dxa"/>
          </w:tblCellMar>
        </w:tblPrEx>
        <w:tc>
          <w:tcPr>
            <w:tcW w:w="635" w:type="dxa"/>
            <w:tcBorders>
              <w:top w:val="single" w:color="auto" w:sz="4" w:space="0"/>
              <w:left w:val="single" w:color="auto" w:sz="4" w:space="0"/>
              <w:bottom w:val="single" w:color="auto" w:sz="4" w:space="0"/>
              <w:right w:val="single" w:color="auto" w:sz="4" w:space="0"/>
            </w:tcBorders>
            <w:shd w:val="clear" w:color="auto" w:fill="FFFFFF"/>
            <w:vAlign w:val="center"/>
          </w:tcPr>
          <w:p w14:paraId="6F00A056">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210</w:t>
            </w:r>
          </w:p>
        </w:tc>
        <w:tc>
          <w:tcPr>
            <w:tcW w:w="1827" w:type="dxa"/>
            <w:tcBorders>
              <w:top w:val="single" w:color="auto" w:sz="4" w:space="0"/>
              <w:left w:val="single" w:color="auto" w:sz="4" w:space="0"/>
              <w:bottom w:val="single" w:color="auto" w:sz="4" w:space="0"/>
              <w:right w:val="single" w:color="auto" w:sz="4" w:space="0"/>
            </w:tcBorders>
            <w:shd w:val="clear" w:color="auto" w:fill="FFFFFF"/>
            <w:vAlign w:val="center"/>
          </w:tcPr>
          <w:p w14:paraId="74919B62">
            <w:pPr>
              <w:pStyle w:val="11"/>
              <w:spacing w:line="240" w:lineRule="auto"/>
              <w:jc w:val="both"/>
              <w:rPr>
                <w:rFonts w:ascii="仿宋" w:eastAsia="仿宋" w:cs="仿宋"/>
                <w:sz w:val="16"/>
                <w:szCs w:val="16"/>
                <w:lang w:val="en-US" w:eastAsia="zh-CN" w:bidi="ar-SA"/>
              </w:rPr>
            </w:pPr>
            <w:r>
              <w:rPr>
                <w:rFonts w:hint="eastAsia" w:ascii="仿宋" w:eastAsia="仿宋" w:cs="仿宋"/>
                <w:sz w:val="16"/>
                <w:szCs w:val="16"/>
                <w:lang w:bidi="ar-SA"/>
              </w:rPr>
              <w:t>对旅行社给予或者收受贿赂，情节严重的行政处罚</w:t>
            </w:r>
          </w:p>
        </w:tc>
        <w:tc>
          <w:tcPr>
            <w:tcW w:w="887" w:type="dxa"/>
            <w:tcBorders>
              <w:top w:val="single" w:color="auto" w:sz="4" w:space="0"/>
              <w:left w:val="single" w:color="auto" w:sz="4" w:space="0"/>
              <w:bottom w:val="single" w:color="auto" w:sz="4" w:space="0"/>
              <w:right w:val="single" w:color="auto" w:sz="4" w:space="0"/>
            </w:tcBorders>
            <w:shd w:val="clear" w:color="auto" w:fill="FFFFFF"/>
            <w:vAlign w:val="center"/>
          </w:tcPr>
          <w:p w14:paraId="2FB2FB4E">
            <w:pPr>
              <w:pStyle w:val="10"/>
              <w:rPr>
                <w:rFonts w:ascii="仿宋" w:eastAsia="仿宋" w:cs="仿宋"/>
                <w:lang w:bidi="ar-SA"/>
              </w:rPr>
            </w:pPr>
            <w:r>
              <w:rPr>
                <w:rFonts w:hint="eastAsia" w:ascii="仿宋" w:eastAsia="仿宋" w:cs="仿宋"/>
                <w:lang w:bidi="ar-SA"/>
              </w:rPr>
              <w:t>行政处罚</w:t>
            </w:r>
          </w:p>
        </w:tc>
        <w:tc>
          <w:tcPr>
            <w:tcW w:w="8643" w:type="dxa"/>
            <w:tcBorders>
              <w:top w:val="single" w:color="auto" w:sz="4" w:space="0"/>
              <w:left w:val="single" w:color="auto" w:sz="4" w:space="0"/>
              <w:bottom w:val="single" w:color="auto" w:sz="4" w:space="0"/>
              <w:right w:val="single" w:color="auto" w:sz="4" w:space="0"/>
            </w:tcBorders>
            <w:shd w:val="clear" w:color="auto" w:fill="FFFFFF"/>
            <w:vAlign w:val="center"/>
          </w:tcPr>
          <w:p w14:paraId="323E9186">
            <w:pPr>
              <w:pStyle w:val="11"/>
              <w:spacing w:line="240" w:lineRule="auto"/>
              <w:jc w:val="both"/>
              <w:rPr>
                <w:rFonts w:ascii="仿宋" w:eastAsia="仿宋" w:cs="仿宋"/>
                <w:sz w:val="16"/>
                <w:szCs w:val="16"/>
                <w:lang w:eastAsia="zh-CN" w:bidi="ar-SA"/>
              </w:rPr>
            </w:pPr>
            <w:r>
              <w:rPr>
                <w:rFonts w:hint="eastAsia" w:ascii="仿宋" w:eastAsia="仿宋" w:cs="仿宋"/>
                <w:sz w:val="16"/>
                <w:szCs w:val="16"/>
                <w:lang w:bidi="ar-SA"/>
              </w:rPr>
              <w:t>《中华人民共和国旅游法</w:t>
            </w:r>
            <w:r>
              <w:rPr>
                <w:rFonts w:hint="eastAsia" w:ascii="仿宋" w:eastAsia="仿宋" w:cs="仿宋"/>
                <w:sz w:val="16"/>
                <w:szCs w:val="16"/>
                <w:lang w:eastAsia="zh-CN" w:bidi="ar-SA"/>
              </w:rPr>
              <w:t>》</w:t>
            </w:r>
          </w:p>
          <w:p w14:paraId="2629284E">
            <w:pPr>
              <w:pStyle w:val="11"/>
              <w:spacing w:line="240" w:lineRule="auto"/>
              <w:jc w:val="both"/>
              <w:rPr>
                <w:rFonts w:ascii="仿宋" w:eastAsia="仿宋" w:cs="仿宋"/>
                <w:sz w:val="16"/>
                <w:szCs w:val="16"/>
                <w:lang w:bidi="zh-CN"/>
              </w:rPr>
            </w:pPr>
            <w:r>
              <w:rPr>
                <w:rFonts w:hint="eastAsia" w:ascii="仿宋" w:eastAsia="仿宋" w:cs="仿宋"/>
                <w:sz w:val="16"/>
                <w:szCs w:val="16"/>
                <w:lang w:bidi="ar-SA"/>
              </w:rPr>
              <w:t>第一百零四条：旅游经营者违反本法规定，给予或者收受贿赂的，由市场监督管理部门依照有关法律、法规的规定处罚；情节严重的，并由旅游主管部门吊销旅行社业务经营许</w:t>
            </w:r>
            <w:r>
              <w:rPr>
                <w:rFonts w:hint="eastAsia" w:ascii="仿宋" w:eastAsia="仿宋" w:cs="仿宋"/>
                <w:sz w:val="16"/>
                <w:szCs w:val="16"/>
                <w:lang w:val="zh-CN" w:eastAsia="zh-CN" w:bidi="zh-CN"/>
              </w:rPr>
              <w:t>可证。</w:t>
            </w:r>
          </w:p>
        </w:tc>
        <w:tc>
          <w:tcPr>
            <w:tcW w:w="893" w:type="dxa"/>
            <w:tcBorders>
              <w:top w:val="single" w:color="auto" w:sz="4" w:space="0"/>
              <w:left w:val="single" w:color="auto" w:sz="4" w:space="0"/>
              <w:bottom w:val="single" w:color="auto" w:sz="4" w:space="0"/>
              <w:right w:val="single" w:color="auto" w:sz="4" w:space="0"/>
            </w:tcBorders>
            <w:shd w:val="clear" w:color="auto" w:fill="FFFFFF"/>
            <w:vAlign w:val="center"/>
          </w:tcPr>
          <w:p w14:paraId="16B65803">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808" w:type="dxa"/>
            <w:tcBorders>
              <w:top w:val="single" w:color="auto" w:sz="4" w:space="0"/>
              <w:left w:val="single" w:color="auto" w:sz="4" w:space="0"/>
              <w:bottom w:val="single" w:color="auto" w:sz="4" w:space="0"/>
              <w:right w:val="single" w:color="auto" w:sz="4" w:space="0"/>
            </w:tcBorders>
            <w:shd w:val="clear" w:color="auto" w:fill="FFFFFF"/>
            <w:vAlign w:val="center"/>
          </w:tcPr>
          <w:p w14:paraId="6B298BBC">
            <w:pPr>
              <w:widowControl/>
              <w:jc w:val="center"/>
              <w:textAlignment w:val="center"/>
              <w:rPr>
                <w:rFonts w:ascii="仿宋" w:eastAsia="仿宋" w:cs="仿宋"/>
                <w:sz w:val="16"/>
                <w:szCs w:val="16"/>
                <w:lang w:bidi="en-US"/>
              </w:rPr>
            </w:pPr>
            <w:r>
              <w:rPr>
                <w:rFonts w:hint="eastAsia" w:ascii="仿宋" w:eastAsia="仿宋" w:cs="仿宋"/>
                <w:kern w:val="0"/>
                <w:sz w:val="16"/>
                <w:szCs w:val="16"/>
                <w:lang w:eastAsia="zh-CN"/>
              </w:rPr>
              <w:t>涉企</w:t>
            </w:r>
          </w:p>
        </w:tc>
      </w:tr>
      <w:tr w14:paraId="1D422C62">
        <w:tblPrEx>
          <w:tblCellMar>
            <w:top w:w="0" w:type="dxa"/>
            <w:left w:w="108" w:type="dxa"/>
            <w:bottom w:w="0" w:type="dxa"/>
            <w:right w:w="108" w:type="dxa"/>
          </w:tblCellMar>
        </w:tblPrEx>
        <w:tc>
          <w:tcPr>
            <w:tcW w:w="635" w:type="dxa"/>
            <w:tcBorders>
              <w:top w:val="single" w:color="auto" w:sz="4" w:space="0"/>
              <w:left w:val="single" w:color="auto" w:sz="4" w:space="0"/>
              <w:bottom w:val="single" w:color="auto" w:sz="4" w:space="0"/>
              <w:right w:val="single" w:color="auto" w:sz="4" w:space="0"/>
            </w:tcBorders>
            <w:shd w:val="clear" w:color="auto" w:fill="FFFFFF"/>
            <w:vAlign w:val="center"/>
          </w:tcPr>
          <w:p w14:paraId="6864BA45">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211</w:t>
            </w:r>
          </w:p>
        </w:tc>
        <w:tc>
          <w:tcPr>
            <w:tcW w:w="1827" w:type="dxa"/>
            <w:tcBorders>
              <w:top w:val="single" w:color="auto" w:sz="4" w:space="0"/>
              <w:left w:val="single" w:color="auto" w:sz="4" w:space="0"/>
              <w:bottom w:val="single" w:color="auto" w:sz="4" w:space="0"/>
              <w:right w:val="single" w:color="auto" w:sz="4" w:space="0"/>
            </w:tcBorders>
            <w:shd w:val="clear" w:color="auto" w:fill="FFFFFF"/>
            <w:vAlign w:val="center"/>
          </w:tcPr>
          <w:p w14:paraId="46B8430B">
            <w:pPr>
              <w:pStyle w:val="11"/>
              <w:spacing w:line="240" w:lineRule="auto"/>
              <w:jc w:val="both"/>
              <w:rPr>
                <w:rFonts w:ascii="仿宋" w:eastAsia="仿宋" w:cs="仿宋"/>
                <w:sz w:val="16"/>
                <w:szCs w:val="16"/>
                <w:lang w:val="en-US" w:eastAsia="zh-CN" w:bidi="ar-SA"/>
              </w:rPr>
            </w:pPr>
            <w:r>
              <w:rPr>
                <w:rFonts w:hint="eastAsia" w:ascii="仿宋" w:eastAsia="仿宋" w:cs="仿宋"/>
                <w:sz w:val="16"/>
                <w:szCs w:val="16"/>
                <w:lang w:val="en-US" w:eastAsia="zh-CN" w:bidi="ar-SA"/>
              </w:rPr>
              <w:t>对旅行社</w:t>
            </w:r>
            <w:r>
              <w:rPr>
                <w:rFonts w:hint="eastAsia" w:ascii="仿宋" w:eastAsia="仿宋" w:cs="仿宋"/>
                <w:sz w:val="16"/>
                <w:szCs w:val="16"/>
                <w:lang w:bidi="ar-SA"/>
              </w:rPr>
              <w:t>分社超出设立分社的旅行社的经营范围经营旅行社业务的</w:t>
            </w:r>
            <w:r>
              <w:rPr>
                <w:rFonts w:hint="eastAsia" w:ascii="仿宋" w:eastAsia="仿宋" w:cs="仿宋"/>
                <w:sz w:val="16"/>
                <w:szCs w:val="16"/>
                <w:lang w:val="en-US" w:eastAsia="zh-CN" w:bidi="ar-SA"/>
              </w:rPr>
              <w:t>行政处罚</w:t>
            </w:r>
          </w:p>
        </w:tc>
        <w:tc>
          <w:tcPr>
            <w:tcW w:w="887" w:type="dxa"/>
            <w:tcBorders>
              <w:top w:val="single" w:color="auto" w:sz="4" w:space="0"/>
              <w:left w:val="single" w:color="auto" w:sz="4" w:space="0"/>
              <w:bottom w:val="single" w:color="auto" w:sz="4" w:space="0"/>
              <w:right w:val="single" w:color="auto" w:sz="4" w:space="0"/>
            </w:tcBorders>
            <w:shd w:val="clear" w:color="auto" w:fill="FFFFFF"/>
            <w:vAlign w:val="center"/>
          </w:tcPr>
          <w:p w14:paraId="1CC1E882">
            <w:pPr>
              <w:pStyle w:val="10"/>
              <w:rPr>
                <w:rFonts w:ascii="仿宋" w:eastAsia="仿宋" w:cs="仿宋"/>
                <w:lang w:bidi="ar-SA"/>
              </w:rPr>
            </w:pPr>
            <w:r>
              <w:rPr>
                <w:rFonts w:hint="eastAsia" w:ascii="仿宋" w:eastAsia="仿宋" w:cs="仿宋"/>
                <w:lang w:bidi="ar-SA"/>
              </w:rPr>
              <w:t>行政处罚</w:t>
            </w:r>
          </w:p>
        </w:tc>
        <w:tc>
          <w:tcPr>
            <w:tcW w:w="8643" w:type="dxa"/>
            <w:tcBorders>
              <w:top w:val="single" w:color="auto" w:sz="4" w:space="0"/>
              <w:left w:val="single" w:color="auto" w:sz="4" w:space="0"/>
              <w:bottom w:val="single" w:color="auto" w:sz="4" w:space="0"/>
              <w:right w:val="single" w:color="auto" w:sz="4" w:space="0"/>
            </w:tcBorders>
            <w:shd w:val="clear" w:color="auto" w:fill="FFFFFF"/>
            <w:vAlign w:val="center"/>
          </w:tcPr>
          <w:p w14:paraId="4E9E7FF9">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《旅行社条例》</w:t>
            </w:r>
          </w:p>
          <w:p w14:paraId="0342B3CF">
            <w:pPr>
              <w:pStyle w:val="11"/>
              <w:spacing w:line="240" w:lineRule="auto"/>
              <w:jc w:val="both"/>
              <w:rPr>
                <w:rFonts w:ascii="仿宋" w:eastAsia="仿宋" w:cs="仿宋"/>
                <w:sz w:val="16"/>
                <w:szCs w:val="16"/>
                <w:lang w:bidi="zh-CN"/>
              </w:rPr>
            </w:pPr>
            <w:r>
              <w:rPr>
                <w:rFonts w:hint="eastAsia" w:ascii="仿宋" w:eastAsia="仿宋" w:cs="仿宋"/>
                <w:sz w:val="16"/>
                <w:szCs w:val="16"/>
                <w:lang w:bidi="zh-CN"/>
              </w:rPr>
              <w:t>第四十六条</w:t>
            </w:r>
            <w:r>
              <w:rPr>
                <w:rFonts w:hint="eastAsia" w:ascii="仿宋" w:eastAsia="仿宋" w:cs="仿宋"/>
                <w:sz w:val="16"/>
                <w:szCs w:val="16"/>
                <w:lang w:val="en-US" w:eastAsia="zh-CN" w:bidi="zh-CN"/>
              </w:rPr>
              <w:t>第（二）项：</w:t>
            </w:r>
            <w:r>
              <w:rPr>
                <w:rFonts w:hint="eastAsia" w:ascii="仿宋" w:eastAsia="仿宋" w:cs="仿宋"/>
                <w:sz w:val="16"/>
                <w:szCs w:val="16"/>
                <w:lang w:bidi="zh-CN"/>
              </w:rPr>
              <w:t>违反本条例的规定，有下列情形之一的，由旅游行政管理部门或者工商行政管理部门责令改正，没收违法所得，违法所得10万元以上的，并处违法所得1倍以上5倍以下的罚款；违法所得不足10万元或者没有违法所得的，并处10万元以上50万元以下的罚款：(二)分社超出设立分社的旅行社的经营范围经营旅游业务的。</w:t>
            </w:r>
          </w:p>
        </w:tc>
        <w:tc>
          <w:tcPr>
            <w:tcW w:w="893" w:type="dxa"/>
            <w:tcBorders>
              <w:top w:val="single" w:color="auto" w:sz="4" w:space="0"/>
              <w:left w:val="single" w:color="auto" w:sz="4" w:space="0"/>
              <w:bottom w:val="single" w:color="auto" w:sz="4" w:space="0"/>
              <w:right w:val="single" w:color="auto" w:sz="4" w:space="0"/>
            </w:tcBorders>
            <w:shd w:val="clear" w:color="auto" w:fill="FFFFFF"/>
            <w:vAlign w:val="center"/>
          </w:tcPr>
          <w:p w14:paraId="08F7CE03">
            <w:pPr>
              <w:widowControl/>
              <w:jc w:val="center"/>
              <w:textAlignment w:val="center"/>
              <w:rPr>
                <w:rFonts w:ascii="仿宋" w:eastAsia="仿宋" w:cs="仿宋"/>
                <w:sz w:val="16"/>
                <w:szCs w:val="16"/>
                <w:lang w:val="zh-TW" w:eastAsia="zh-TW" w:bidi="en-US"/>
              </w:rPr>
            </w:pPr>
            <w:r>
              <w:rPr>
                <w:rFonts w:hint="eastAsia" w:ascii="仿宋" w:eastAsia="仿宋" w:cs="仿宋"/>
                <w:kern w:val="0"/>
                <w:sz w:val="16"/>
                <w:szCs w:val="16"/>
              </w:rPr>
              <w:t>文化和旅游行政部</w:t>
            </w:r>
          </w:p>
        </w:tc>
        <w:tc>
          <w:tcPr>
            <w:tcW w:w="808" w:type="dxa"/>
            <w:tcBorders>
              <w:top w:val="single" w:color="auto" w:sz="4" w:space="0"/>
              <w:left w:val="single" w:color="auto" w:sz="4" w:space="0"/>
              <w:bottom w:val="single" w:color="auto" w:sz="4" w:space="0"/>
              <w:right w:val="single" w:color="auto" w:sz="4" w:space="0"/>
            </w:tcBorders>
            <w:shd w:val="clear" w:color="auto" w:fill="FFFFFF"/>
            <w:vAlign w:val="center"/>
          </w:tcPr>
          <w:p w14:paraId="5303A6DD">
            <w:pPr>
              <w:widowControl/>
              <w:jc w:val="center"/>
              <w:textAlignment w:val="center"/>
              <w:rPr>
                <w:rFonts w:ascii="仿宋" w:eastAsia="仿宋" w:cs="仿宋"/>
                <w:sz w:val="16"/>
                <w:szCs w:val="16"/>
                <w:lang w:bidi="en-US"/>
              </w:rPr>
            </w:pPr>
            <w:r>
              <w:rPr>
                <w:rFonts w:hint="eastAsia" w:ascii="仿宋" w:eastAsia="仿宋" w:cs="仿宋"/>
                <w:kern w:val="0"/>
                <w:sz w:val="16"/>
                <w:szCs w:val="16"/>
                <w:lang w:eastAsia="zh-CN"/>
              </w:rPr>
              <w:t>涉企</w:t>
            </w:r>
          </w:p>
        </w:tc>
      </w:tr>
      <w:tr w14:paraId="05BD2B1F">
        <w:tblPrEx>
          <w:tblCellMar>
            <w:top w:w="0" w:type="dxa"/>
            <w:left w:w="108" w:type="dxa"/>
            <w:bottom w:w="0" w:type="dxa"/>
            <w:right w:w="108" w:type="dxa"/>
          </w:tblCellMar>
        </w:tblPrEx>
        <w:tc>
          <w:tcPr>
            <w:tcW w:w="635" w:type="dxa"/>
            <w:tcBorders>
              <w:top w:val="single" w:color="auto" w:sz="4" w:space="0"/>
              <w:left w:val="single" w:color="auto" w:sz="4" w:space="0"/>
              <w:bottom w:val="single" w:color="auto" w:sz="4" w:space="0"/>
              <w:right w:val="single" w:color="auto" w:sz="4" w:space="0"/>
            </w:tcBorders>
            <w:shd w:val="clear" w:color="auto" w:fill="FFFFFF"/>
            <w:vAlign w:val="center"/>
          </w:tcPr>
          <w:p w14:paraId="16E9C6CA">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212</w:t>
            </w:r>
          </w:p>
        </w:tc>
        <w:tc>
          <w:tcPr>
            <w:tcW w:w="1827" w:type="dxa"/>
            <w:tcBorders>
              <w:top w:val="single" w:color="auto" w:sz="4" w:space="0"/>
              <w:left w:val="single" w:color="auto" w:sz="4" w:space="0"/>
              <w:bottom w:val="single" w:color="auto" w:sz="4" w:space="0"/>
              <w:right w:val="single" w:color="auto" w:sz="4" w:space="0"/>
            </w:tcBorders>
            <w:shd w:val="clear" w:color="auto" w:fill="FFFFFF"/>
            <w:vAlign w:val="center"/>
          </w:tcPr>
          <w:p w14:paraId="64D76596">
            <w:pPr>
              <w:pStyle w:val="11"/>
              <w:spacing w:line="240" w:lineRule="auto"/>
              <w:jc w:val="both"/>
              <w:rPr>
                <w:rFonts w:ascii="仿宋" w:eastAsia="仿宋" w:cs="仿宋"/>
                <w:sz w:val="16"/>
                <w:szCs w:val="16"/>
                <w:lang w:val="en-US" w:eastAsia="zh-CN" w:bidi="ar-SA"/>
              </w:rPr>
            </w:pPr>
            <w:r>
              <w:rPr>
                <w:rFonts w:hint="eastAsia" w:ascii="仿宋" w:eastAsia="仿宋" w:cs="仿宋"/>
                <w:sz w:val="16"/>
                <w:szCs w:val="16"/>
                <w:lang w:bidi="ar-SA"/>
              </w:rPr>
              <w:t>对旅行社服务网点从事</w:t>
            </w:r>
            <w:r>
              <w:rPr>
                <w:rFonts w:hint="eastAsia" w:ascii="仿宋" w:eastAsia="仿宋" w:cs="仿宋"/>
                <w:sz w:val="16"/>
                <w:szCs w:val="16"/>
                <w:lang w:eastAsia="zh-CN" w:bidi="ar-SA"/>
              </w:rPr>
              <w:t>招徕</w:t>
            </w:r>
            <w:r>
              <w:rPr>
                <w:rFonts w:hint="eastAsia" w:ascii="仿宋" w:eastAsia="仿宋" w:cs="仿宋"/>
                <w:sz w:val="16"/>
                <w:szCs w:val="16"/>
                <w:lang w:bidi="ar-SA"/>
              </w:rPr>
              <w:t>、咨询以外的旅行社业务经营活动的行政处罚</w:t>
            </w:r>
          </w:p>
        </w:tc>
        <w:tc>
          <w:tcPr>
            <w:tcW w:w="887" w:type="dxa"/>
            <w:tcBorders>
              <w:top w:val="single" w:color="auto" w:sz="4" w:space="0"/>
              <w:left w:val="single" w:color="auto" w:sz="4" w:space="0"/>
              <w:bottom w:val="single" w:color="auto" w:sz="4" w:space="0"/>
              <w:right w:val="single" w:color="auto" w:sz="4" w:space="0"/>
            </w:tcBorders>
            <w:shd w:val="clear" w:color="auto" w:fill="FFFFFF"/>
            <w:vAlign w:val="center"/>
          </w:tcPr>
          <w:p w14:paraId="7AFEB78F">
            <w:pPr>
              <w:pStyle w:val="10"/>
              <w:rPr>
                <w:rFonts w:ascii="仿宋" w:eastAsia="仿宋" w:cs="仿宋"/>
                <w:lang w:bidi="ar-SA"/>
              </w:rPr>
            </w:pPr>
            <w:r>
              <w:rPr>
                <w:rFonts w:hint="eastAsia" w:ascii="仿宋" w:eastAsia="仿宋" w:cs="仿宋"/>
                <w:lang w:bidi="ar-SA"/>
              </w:rPr>
              <w:t>行政处罚</w:t>
            </w:r>
          </w:p>
        </w:tc>
        <w:tc>
          <w:tcPr>
            <w:tcW w:w="8643" w:type="dxa"/>
            <w:tcBorders>
              <w:top w:val="single" w:color="auto" w:sz="4" w:space="0"/>
              <w:left w:val="single" w:color="auto" w:sz="4" w:space="0"/>
              <w:bottom w:val="single" w:color="auto" w:sz="4" w:space="0"/>
              <w:right w:val="single" w:color="auto" w:sz="4" w:space="0"/>
            </w:tcBorders>
            <w:shd w:val="clear" w:color="auto" w:fill="FFFFFF"/>
            <w:vAlign w:val="center"/>
          </w:tcPr>
          <w:p w14:paraId="21BDE2C8">
            <w:pPr>
              <w:pStyle w:val="11"/>
              <w:spacing w:line="240" w:lineRule="auto"/>
              <w:jc w:val="both"/>
              <w:rPr>
                <w:rFonts w:ascii="仿宋" w:eastAsia="仿宋" w:cs="仿宋"/>
                <w:sz w:val="16"/>
                <w:szCs w:val="16"/>
                <w:lang w:bidi="ar-SA"/>
              </w:rPr>
            </w:pPr>
            <w:r>
              <w:rPr>
                <w:rFonts w:hint="eastAsia" w:ascii="仿宋" w:eastAsia="仿宋" w:cs="仿宋"/>
                <w:sz w:val="16"/>
                <w:szCs w:val="16"/>
                <w:lang w:val="en-US" w:eastAsia="zh-CN" w:bidi="ar-SA"/>
              </w:rPr>
              <w:t>1.</w:t>
            </w:r>
            <w:r>
              <w:rPr>
                <w:rFonts w:hint="eastAsia" w:ascii="仿宋" w:eastAsia="仿宋" w:cs="仿宋"/>
                <w:sz w:val="16"/>
                <w:szCs w:val="16"/>
                <w:lang w:bidi="ar-SA"/>
              </w:rPr>
              <w:t>《旅行社条例》</w:t>
            </w:r>
          </w:p>
          <w:p w14:paraId="061109AA">
            <w:pPr>
              <w:pStyle w:val="11"/>
              <w:spacing w:line="240" w:lineRule="auto"/>
              <w:jc w:val="both"/>
              <w:rPr>
                <w:rFonts w:ascii="仿宋" w:hAnsi="仿宋" w:eastAsia="PMingLiU" w:cs="仿宋"/>
                <w:sz w:val="16"/>
                <w:szCs w:val="16"/>
                <w:lang w:bidi="ar-SA"/>
              </w:rPr>
            </w:pPr>
            <w:r>
              <w:rPr>
                <w:rFonts w:hint="eastAsia" w:ascii="仿宋" w:eastAsia="仿宋" w:cs="仿宋"/>
                <w:sz w:val="16"/>
                <w:szCs w:val="16"/>
                <w:lang w:bidi="ar-SA"/>
              </w:rPr>
              <w:t>第四十六条第（三）项：违反本条例的规定，有下列情形之一的，由旅游行政管理部门或者工商行政管理部门责令改正，没收违法所得，违法所得10万元以上的，并处违法所得1倍以上5倍以下的罚款；违法所得不足10万元或者没有违法所得的，并处10万元以上50万元以下的罚款：（三）旅行社服务网点从事</w:t>
            </w:r>
            <w:r>
              <w:rPr>
                <w:rFonts w:hint="eastAsia" w:ascii="仿宋" w:eastAsia="仿宋" w:cs="仿宋"/>
                <w:sz w:val="16"/>
                <w:szCs w:val="16"/>
                <w:lang w:val="en-US" w:eastAsia="zh-CN" w:bidi="ar-SA"/>
              </w:rPr>
              <w:t>招徕</w:t>
            </w:r>
            <w:r>
              <w:rPr>
                <w:rFonts w:hint="eastAsia" w:ascii="仿宋" w:eastAsia="仿宋" w:cs="仿宋"/>
                <w:sz w:val="16"/>
                <w:szCs w:val="16"/>
                <w:lang w:bidi="ar-SA"/>
              </w:rPr>
              <w:t>、咨询以外的旅行社业务经营活动的。</w:t>
            </w:r>
          </w:p>
          <w:p w14:paraId="77238670">
            <w:pPr>
              <w:pStyle w:val="11"/>
              <w:spacing w:line="240" w:lineRule="auto"/>
              <w:jc w:val="both"/>
              <w:rPr>
                <w:rFonts w:ascii="仿宋" w:eastAsia="仿宋" w:cs="仿宋"/>
                <w:sz w:val="16"/>
                <w:szCs w:val="16"/>
                <w:lang w:val="en-US" w:eastAsia="zh-CN" w:bidi="ar-SA"/>
              </w:rPr>
            </w:pPr>
            <w:r>
              <w:rPr>
                <w:rFonts w:hint="eastAsia" w:ascii="仿宋" w:eastAsia="仿宋" w:cs="仿宋"/>
                <w:sz w:val="16"/>
                <w:szCs w:val="16"/>
                <w:lang w:val="en-US" w:eastAsia="zh-CN" w:bidi="ar-SA"/>
              </w:rPr>
              <w:t>2.</w:t>
            </w:r>
            <w:r>
              <w:rPr>
                <w:rFonts w:hint="eastAsia" w:ascii="仿宋" w:eastAsia="仿宋" w:cs="仿宋"/>
                <w:sz w:val="16"/>
                <w:szCs w:val="16"/>
                <w:lang w:eastAsia="zh-CN" w:bidi="ar-SA"/>
              </w:rPr>
              <w:t>《</w:t>
            </w:r>
            <w:r>
              <w:rPr>
                <w:rFonts w:hint="eastAsia" w:ascii="仿宋" w:eastAsia="仿宋" w:cs="仿宋"/>
                <w:sz w:val="16"/>
                <w:szCs w:val="16"/>
                <w:lang w:val="en-US" w:eastAsia="zh-CN" w:bidi="ar-SA"/>
              </w:rPr>
              <w:t>旅行社条例实施细则》</w:t>
            </w:r>
          </w:p>
          <w:p w14:paraId="0D73A249">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第五十八条</w:t>
            </w:r>
            <w:r>
              <w:rPr>
                <w:rFonts w:hint="eastAsia" w:ascii="仿宋" w:eastAsia="仿宋" w:cs="仿宋"/>
                <w:sz w:val="16"/>
                <w:szCs w:val="16"/>
                <w:lang w:eastAsia="zh-CN" w:bidi="ar-SA"/>
              </w:rPr>
              <w:t>：</w:t>
            </w:r>
            <w:r>
              <w:rPr>
                <w:rFonts w:hint="eastAsia" w:ascii="仿宋" w:eastAsia="仿宋" w:cs="仿宋"/>
                <w:sz w:val="16"/>
                <w:szCs w:val="16"/>
                <w:lang w:bidi="ar-SA"/>
              </w:rPr>
              <w:t>违反本实施细则第二十二条第三款、第二十八条的规定，服务网点超出设立社经营范围招徕旅游者、提供旅游咨询服务，或者旅行社的办事处、联络处、代表处等从事旅行社业务经营活动的，由县级以上旅游行政管理部门依照《条例》第四十六条的规定处罚。</w:t>
            </w:r>
          </w:p>
          <w:p w14:paraId="32061FDF">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第二十二条</w:t>
            </w:r>
            <w:r>
              <w:rPr>
                <w:rFonts w:hint="eastAsia" w:ascii="仿宋" w:eastAsia="仿宋" w:cs="仿宋"/>
                <w:sz w:val="16"/>
                <w:szCs w:val="16"/>
                <w:lang w:val="en-US" w:eastAsia="zh-CN" w:bidi="ar-SA"/>
              </w:rPr>
              <w:t>第三款：</w:t>
            </w:r>
            <w:r>
              <w:rPr>
                <w:rFonts w:hint="eastAsia" w:ascii="仿宋" w:eastAsia="仿宋" w:cs="仿宋"/>
                <w:sz w:val="16"/>
                <w:szCs w:val="16"/>
                <w:lang w:bidi="ar-SA"/>
              </w:rPr>
              <w:t>服务网点应当在设立社的经营范围内，招徕旅游者、提供旅游咨询服务。</w:t>
            </w:r>
          </w:p>
          <w:p w14:paraId="3BB73E77">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第二十八条</w:t>
            </w:r>
            <w:r>
              <w:rPr>
                <w:rFonts w:hint="eastAsia" w:ascii="仿宋" w:eastAsia="仿宋" w:cs="仿宋"/>
                <w:sz w:val="16"/>
                <w:szCs w:val="16"/>
                <w:lang w:eastAsia="zh-CN" w:bidi="ar-SA"/>
              </w:rPr>
              <w:t>：</w:t>
            </w:r>
            <w:r>
              <w:rPr>
                <w:rFonts w:hint="eastAsia" w:ascii="仿宋" w:eastAsia="仿宋" w:cs="仿宋"/>
                <w:sz w:val="16"/>
                <w:szCs w:val="16"/>
                <w:lang w:bidi="ar-SA"/>
              </w:rPr>
              <w:t>旅行社设立的办事处、代表处或者联络处等办事机构，不得从事旅行社业务经营活动。</w:t>
            </w:r>
          </w:p>
        </w:tc>
        <w:tc>
          <w:tcPr>
            <w:tcW w:w="893" w:type="dxa"/>
            <w:tcBorders>
              <w:top w:val="single" w:color="auto" w:sz="4" w:space="0"/>
              <w:left w:val="single" w:color="auto" w:sz="4" w:space="0"/>
              <w:bottom w:val="single" w:color="auto" w:sz="4" w:space="0"/>
              <w:right w:val="single" w:color="auto" w:sz="4" w:space="0"/>
            </w:tcBorders>
            <w:shd w:val="clear" w:color="auto" w:fill="FFFFFF"/>
            <w:vAlign w:val="center"/>
          </w:tcPr>
          <w:p w14:paraId="34F90EF9">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808" w:type="dxa"/>
            <w:tcBorders>
              <w:top w:val="single" w:color="auto" w:sz="4" w:space="0"/>
              <w:left w:val="single" w:color="auto" w:sz="4" w:space="0"/>
              <w:bottom w:val="single" w:color="auto" w:sz="4" w:space="0"/>
              <w:right w:val="single" w:color="auto" w:sz="4" w:space="0"/>
            </w:tcBorders>
            <w:shd w:val="clear" w:color="auto" w:fill="FFFFFF"/>
            <w:vAlign w:val="center"/>
          </w:tcPr>
          <w:p w14:paraId="7A9C00B7">
            <w:pPr>
              <w:widowControl/>
              <w:jc w:val="center"/>
              <w:textAlignment w:val="center"/>
              <w:rPr>
                <w:rFonts w:ascii="仿宋" w:eastAsia="仿宋" w:cs="仿宋"/>
                <w:sz w:val="16"/>
                <w:szCs w:val="16"/>
                <w:lang w:bidi="en-US"/>
              </w:rPr>
            </w:pPr>
            <w:r>
              <w:rPr>
                <w:rFonts w:hint="eastAsia" w:ascii="仿宋" w:eastAsia="仿宋" w:cs="仿宋"/>
                <w:kern w:val="0"/>
                <w:sz w:val="16"/>
                <w:szCs w:val="16"/>
                <w:lang w:eastAsia="zh-CN"/>
              </w:rPr>
              <w:t>涉企</w:t>
            </w:r>
          </w:p>
        </w:tc>
      </w:tr>
      <w:tr w14:paraId="439593C4">
        <w:tblPrEx>
          <w:tblCellMar>
            <w:top w:w="0" w:type="dxa"/>
            <w:left w:w="108" w:type="dxa"/>
            <w:bottom w:w="0" w:type="dxa"/>
            <w:right w:w="108" w:type="dxa"/>
          </w:tblCellMar>
        </w:tblPrEx>
        <w:tc>
          <w:tcPr>
            <w:tcW w:w="635" w:type="dxa"/>
            <w:tcBorders>
              <w:top w:val="single" w:color="auto" w:sz="4" w:space="0"/>
              <w:left w:val="single" w:color="auto" w:sz="4" w:space="0"/>
              <w:bottom w:val="single" w:color="auto" w:sz="4" w:space="0"/>
              <w:right w:val="single" w:color="auto" w:sz="4" w:space="0"/>
            </w:tcBorders>
            <w:shd w:val="clear" w:color="auto" w:fill="FFFFFF"/>
            <w:vAlign w:val="center"/>
          </w:tcPr>
          <w:p w14:paraId="2624B737">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213</w:t>
            </w:r>
          </w:p>
        </w:tc>
        <w:tc>
          <w:tcPr>
            <w:tcW w:w="1827" w:type="dxa"/>
            <w:tcBorders>
              <w:top w:val="single" w:color="auto" w:sz="4" w:space="0"/>
              <w:left w:val="single" w:color="auto" w:sz="4" w:space="0"/>
              <w:bottom w:val="single" w:color="auto" w:sz="4" w:space="0"/>
              <w:right w:val="single" w:color="auto" w:sz="4" w:space="0"/>
            </w:tcBorders>
            <w:shd w:val="clear" w:color="auto" w:fill="FFFFFF"/>
            <w:vAlign w:val="center"/>
          </w:tcPr>
          <w:p w14:paraId="633BB3E9">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对旅行社未在规定期限内向其质量保证金账户存入、增存、补足质量保证金或者提交相应的银行担保且拒不改正的行政处罚</w:t>
            </w:r>
          </w:p>
        </w:tc>
        <w:tc>
          <w:tcPr>
            <w:tcW w:w="887" w:type="dxa"/>
            <w:tcBorders>
              <w:top w:val="single" w:color="auto" w:sz="4" w:space="0"/>
              <w:left w:val="single" w:color="auto" w:sz="4" w:space="0"/>
              <w:bottom w:val="single" w:color="auto" w:sz="4" w:space="0"/>
              <w:right w:val="single" w:color="auto" w:sz="4" w:space="0"/>
            </w:tcBorders>
            <w:shd w:val="clear" w:color="auto" w:fill="FFFFFF"/>
            <w:vAlign w:val="center"/>
          </w:tcPr>
          <w:p w14:paraId="0B379F9A">
            <w:pPr>
              <w:pStyle w:val="10"/>
              <w:rPr>
                <w:rFonts w:ascii="仿宋" w:eastAsia="仿宋" w:cs="仿宋"/>
                <w:lang w:bidi="ar-SA"/>
              </w:rPr>
            </w:pPr>
            <w:r>
              <w:rPr>
                <w:rFonts w:hint="eastAsia" w:ascii="仿宋" w:eastAsia="仿宋" w:cs="仿宋"/>
                <w:lang w:bidi="ar-SA"/>
              </w:rPr>
              <w:t>行政处罚</w:t>
            </w:r>
          </w:p>
        </w:tc>
        <w:tc>
          <w:tcPr>
            <w:tcW w:w="8643" w:type="dxa"/>
            <w:tcBorders>
              <w:top w:val="single" w:color="auto" w:sz="4" w:space="0"/>
              <w:left w:val="single" w:color="auto" w:sz="4" w:space="0"/>
              <w:bottom w:val="single" w:color="auto" w:sz="4" w:space="0"/>
              <w:right w:val="single" w:color="auto" w:sz="4" w:space="0"/>
            </w:tcBorders>
            <w:shd w:val="clear" w:color="auto" w:fill="FFFFFF"/>
            <w:vAlign w:val="center"/>
          </w:tcPr>
          <w:p w14:paraId="157CE29F">
            <w:pPr>
              <w:pStyle w:val="11"/>
              <w:spacing w:line="240" w:lineRule="auto"/>
              <w:jc w:val="both"/>
              <w:rPr>
                <w:rFonts w:ascii="仿宋" w:eastAsia="仿宋" w:cs="仿宋"/>
                <w:sz w:val="16"/>
                <w:szCs w:val="16"/>
                <w:lang w:eastAsia="zh-CN" w:bidi="ar-SA"/>
              </w:rPr>
            </w:pPr>
            <w:r>
              <w:rPr>
                <w:rFonts w:hint="eastAsia" w:ascii="仿宋" w:eastAsia="仿宋" w:cs="仿宋"/>
                <w:sz w:val="16"/>
                <w:szCs w:val="16"/>
                <w:lang w:bidi="ar-SA"/>
              </w:rPr>
              <w:t>《旅行社条例</w:t>
            </w:r>
            <w:r>
              <w:rPr>
                <w:rFonts w:hint="eastAsia" w:ascii="仿宋" w:eastAsia="仿宋" w:cs="仿宋"/>
                <w:sz w:val="16"/>
                <w:szCs w:val="16"/>
                <w:lang w:eastAsia="zh-CN" w:bidi="ar-SA"/>
              </w:rPr>
              <w:t>》</w:t>
            </w:r>
          </w:p>
          <w:p w14:paraId="36B79D5F">
            <w:pPr>
              <w:pStyle w:val="11"/>
              <w:spacing w:line="240" w:lineRule="auto"/>
              <w:jc w:val="both"/>
              <w:rPr>
                <w:rFonts w:ascii="仿宋" w:eastAsia="仿宋" w:cs="仿宋"/>
                <w:sz w:val="16"/>
                <w:szCs w:val="16"/>
                <w:lang w:bidi="zh-CN"/>
              </w:rPr>
            </w:pPr>
            <w:r>
              <w:rPr>
                <w:rFonts w:hint="eastAsia" w:ascii="仿宋" w:eastAsia="仿宋" w:cs="仿宋"/>
                <w:sz w:val="16"/>
                <w:szCs w:val="16"/>
                <w:lang w:bidi="ar-SA"/>
              </w:rPr>
              <w:t>第四十八条：违反本条例的规定，旅行社未在规定期限内向其质量保证金账户存入、增存、补足质量保证金或者提交相应的银行担保的，由旅游行政管理部门责令改正；拒不改正的，吊销旅行社业务经营许</w:t>
            </w:r>
            <w:r>
              <w:rPr>
                <w:rFonts w:hint="eastAsia" w:ascii="仿宋" w:eastAsia="仿宋" w:cs="仿宋"/>
                <w:sz w:val="16"/>
                <w:szCs w:val="16"/>
                <w:lang w:val="zh-CN" w:eastAsia="zh-CN" w:bidi="zh-CN"/>
              </w:rPr>
              <w:t>可证。</w:t>
            </w:r>
          </w:p>
        </w:tc>
        <w:tc>
          <w:tcPr>
            <w:tcW w:w="893" w:type="dxa"/>
            <w:tcBorders>
              <w:top w:val="single" w:color="auto" w:sz="4" w:space="0"/>
              <w:left w:val="single" w:color="auto" w:sz="4" w:space="0"/>
              <w:bottom w:val="single" w:color="auto" w:sz="4" w:space="0"/>
              <w:right w:val="single" w:color="auto" w:sz="4" w:space="0"/>
            </w:tcBorders>
            <w:shd w:val="clear" w:color="auto" w:fill="FFFFFF"/>
            <w:vAlign w:val="center"/>
          </w:tcPr>
          <w:p w14:paraId="44E43E24">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808" w:type="dxa"/>
            <w:tcBorders>
              <w:top w:val="single" w:color="auto" w:sz="4" w:space="0"/>
              <w:left w:val="single" w:color="auto" w:sz="4" w:space="0"/>
              <w:bottom w:val="single" w:color="auto" w:sz="4" w:space="0"/>
              <w:right w:val="single" w:color="auto" w:sz="4" w:space="0"/>
            </w:tcBorders>
            <w:shd w:val="clear" w:color="auto" w:fill="FFFFFF"/>
            <w:vAlign w:val="center"/>
          </w:tcPr>
          <w:p w14:paraId="047FD15D">
            <w:pPr>
              <w:widowControl/>
              <w:jc w:val="center"/>
              <w:textAlignment w:val="center"/>
              <w:rPr>
                <w:rFonts w:ascii="仿宋" w:eastAsia="仿宋" w:cs="仿宋"/>
                <w:sz w:val="16"/>
                <w:szCs w:val="16"/>
                <w:lang w:bidi="en-US"/>
              </w:rPr>
            </w:pPr>
            <w:r>
              <w:rPr>
                <w:rFonts w:hint="eastAsia" w:ascii="仿宋" w:eastAsia="仿宋" w:cs="仿宋"/>
                <w:kern w:val="0"/>
                <w:sz w:val="16"/>
                <w:szCs w:val="16"/>
                <w:lang w:eastAsia="zh-CN"/>
              </w:rPr>
              <w:t>涉企</w:t>
            </w:r>
          </w:p>
        </w:tc>
      </w:tr>
      <w:tr w14:paraId="54351A3A">
        <w:tblPrEx>
          <w:tblCellMar>
            <w:top w:w="0" w:type="dxa"/>
            <w:left w:w="108" w:type="dxa"/>
            <w:bottom w:w="0" w:type="dxa"/>
            <w:right w:w="108" w:type="dxa"/>
          </w:tblCellMar>
        </w:tblPrEx>
        <w:tc>
          <w:tcPr>
            <w:tcW w:w="635" w:type="dxa"/>
            <w:tcBorders>
              <w:top w:val="single" w:color="auto" w:sz="4" w:space="0"/>
              <w:left w:val="single" w:color="auto" w:sz="4" w:space="0"/>
              <w:bottom w:val="single" w:color="auto" w:sz="4" w:space="0"/>
              <w:right w:val="single" w:color="auto" w:sz="4" w:space="0"/>
            </w:tcBorders>
            <w:shd w:val="clear" w:color="auto" w:fill="FFFFFF"/>
            <w:vAlign w:val="center"/>
          </w:tcPr>
          <w:p w14:paraId="059C44BF">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214</w:t>
            </w:r>
          </w:p>
        </w:tc>
        <w:tc>
          <w:tcPr>
            <w:tcW w:w="1827" w:type="dxa"/>
            <w:tcBorders>
              <w:top w:val="single" w:color="auto" w:sz="4" w:space="0"/>
              <w:left w:val="single" w:color="auto" w:sz="4" w:space="0"/>
              <w:bottom w:val="single" w:color="auto" w:sz="4" w:space="0"/>
              <w:right w:val="single" w:color="auto" w:sz="4" w:space="0"/>
            </w:tcBorders>
            <w:shd w:val="clear" w:color="auto" w:fill="FFFFFF"/>
            <w:vAlign w:val="center"/>
          </w:tcPr>
          <w:p w14:paraId="1F1F2953">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对旅行社变更名称、经营场所、法定代表人等登记事项或者终止经营，未在规定期限内向原许可的旅游行政管理部门备案，换领或者交回旅行社业务经营许可证且拒不改正等行为的行政处罚</w:t>
            </w:r>
          </w:p>
        </w:tc>
        <w:tc>
          <w:tcPr>
            <w:tcW w:w="887" w:type="dxa"/>
            <w:tcBorders>
              <w:top w:val="single" w:color="auto" w:sz="4" w:space="0"/>
              <w:left w:val="single" w:color="auto" w:sz="4" w:space="0"/>
              <w:bottom w:val="single" w:color="auto" w:sz="4" w:space="0"/>
              <w:right w:val="single" w:color="auto" w:sz="4" w:space="0"/>
            </w:tcBorders>
            <w:shd w:val="clear" w:color="auto" w:fill="FFFFFF"/>
            <w:vAlign w:val="center"/>
          </w:tcPr>
          <w:p w14:paraId="2CA68D36">
            <w:pPr>
              <w:pStyle w:val="10"/>
              <w:rPr>
                <w:rFonts w:ascii="仿宋" w:eastAsia="仿宋" w:cs="仿宋"/>
                <w:lang w:bidi="ar-SA"/>
              </w:rPr>
            </w:pPr>
            <w:r>
              <w:rPr>
                <w:rFonts w:hint="eastAsia" w:ascii="仿宋" w:eastAsia="仿宋" w:cs="仿宋"/>
                <w:lang w:bidi="ar-SA"/>
              </w:rPr>
              <w:t>行政处罚</w:t>
            </w:r>
          </w:p>
        </w:tc>
        <w:tc>
          <w:tcPr>
            <w:tcW w:w="8643" w:type="dxa"/>
            <w:tcBorders>
              <w:top w:val="single" w:color="auto" w:sz="4" w:space="0"/>
              <w:left w:val="single" w:color="auto" w:sz="4" w:space="0"/>
              <w:bottom w:val="single" w:color="auto" w:sz="4" w:space="0"/>
              <w:right w:val="single" w:color="auto" w:sz="4" w:space="0"/>
            </w:tcBorders>
            <w:shd w:val="clear" w:color="auto" w:fill="FFFFFF"/>
            <w:vAlign w:val="center"/>
          </w:tcPr>
          <w:p w14:paraId="54ABD3D4">
            <w:pPr>
              <w:pStyle w:val="11"/>
              <w:spacing w:line="240" w:lineRule="auto"/>
              <w:jc w:val="both"/>
              <w:rPr>
                <w:rFonts w:ascii="仿宋" w:eastAsia="仿宋" w:cs="仿宋"/>
                <w:sz w:val="16"/>
                <w:szCs w:val="16"/>
                <w:lang w:bidi="ar-SA"/>
              </w:rPr>
            </w:pPr>
            <w:r>
              <w:rPr>
                <w:rFonts w:hint="eastAsia" w:ascii="仿宋" w:eastAsia="仿宋" w:cs="仿宋"/>
                <w:sz w:val="16"/>
                <w:szCs w:val="16"/>
                <w:lang w:val="zh-CN" w:eastAsia="zh-CN" w:bidi="zh-CN"/>
              </w:rPr>
              <w:t>《旅行社条例》</w:t>
            </w:r>
          </w:p>
          <w:p w14:paraId="6BC1BB87">
            <w:pPr>
              <w:pStyle w:val="11"/>
              <w:spacing w:line="240" w:lineRule="auto"/>
              <w:jc w:val="both"/>
              <w:rPr>
                <w:rFonts w:ascii="仿宋" w:eastAsia="仿宋" w:cs="仿宋"/>
                <w:sz w:val="16"/>
                <w:szCs w:val="16"/>
                <w:lang w:val="en-US" w:eastAsia="zh-CN" w:bidi="zh-CN"/>
              </w:rPr>
            </w:pPr>
            <w:r>
              <w:rPr>
                <w:rFonts w:hint="eastAsia" w:ascii="仿宋" w:eastAsia="仿宋" w:cs="仿宋"/>
                <w:sz w:val="16"/>
                <w:szCs w:val="16"/>
                <w:lang w:bidi="ar-SA"/>
              </w:rPr>
              <w:t>第五十条：违反本条例的规定，旅行社有下列情形之一的，由旅游行政管理部门责令改正；拒不改正的，处1万元以下的罚款：（一）变更名称、经营场所、法定代表人等登记事项或者终止经营，未在规定期限内向原许可的旅游行政管理部门备案，换领或者交回旅行社业务经营许可证的；（二）设立分社未在规定期限内向分社所在地旅游行政管理部门备案的；（三）不按照国家有关规定向旅游行政管理部门报送经营和财务信息等统计资</w:t>
            </w:r>
            <w:r>
              <w:rPr>
                <w:rFonts w:hint="eastAsia" w:ascii="仿宋" w:eastAsia="仿宋" w:cs="仿宋"/>
                <w:sz w:val="16"/>
                <w:szCs w:val="16"/>
                <w:lang w:val="zh-CN" w:eastAsia="zh-CN" w:bidi="zh-CN"/>
              </w:rPr>
              <w:t>料的。</w:t>
            </w:r>
          </w:p>
        </w:tc>
        <w:tc>
          <w:tcPr>
            <w:tcW w:w="893" w:type="dxa"/>
            <w:tcBorders>
              <w:top w:val="single" w:color="auto" w:sz="4" w:space="0"/>
              <w:left w:val="single" w:color="auto" w:sz="4" w:space="0"/>
              <w:bottom w:val="single" w:color="auto" w:sz="4" w:space="0"/>
              <w:right w:val="single" w:color="auto" w:sz="4" w:space="0"/>
            </w:tcBorders>
            <w:shd w:val="clear" w:color="auto" w:fill="FFFFFF"/>
            <w:vAlign w:val="center"/>
          </w:tcPr>
          <w:p w14:paraId="645383F8">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808" w:type="dxa"/>
            <w:tcBorders>
              <w:top w:val="single" w:color="auto" w:sz="4" w:space="0"/>
              <w:left w:val="single" w:color="auto" w:sz="4" w:space="0"/>
              <w:bottom w:val="single" w:color="auto" w:sz="4" w:space="0"/>
              <w:right w:val="single" w:color="auto" w:sz="4" w:space="0"/>
            </w:tcBorders>
            <w:shd w:val="clear" w:color="auto" w:fill="FFFFFF"/>
            <w:vAlign w:val="center"/>
          </w:tcPr>
          <w:p w14:paraId="55C93DB8">
            <w:pPr>
              <w:widowControl/>
              <w:jc w:val="center"/>
              <w:textAlignment w:val="center"/>
              <w:rPr>
                <w:rFonts w:ascii="仿宋" w:eastAsia="仿宋" w:cs="仿宋"/>
                <w:sz w:val="16"/>
                <w:szCs w:val="16"/>
                <w:lang w:bidi="en-US"/>
              </w:rPr>
            </w:pPr>
            <w:r>
              <w:rPr>
                <w:rFonts w:hint="eastAsia" w:ascii="仿宋" w:eastAsia="仿宋" w:cs="仿宋"/>
                <w:kern w:val="0"/>
                <w:sz w:val="16"/>
                <w:szCs w:val="16"/>
                <w:lang w:eastAsia="zh-CN"/>
              </w:rPr>
              <w:t>涉企</w:t>
            </w:r>
          </w:p>
        </w:tc>
      </w:tr>
      <w:tr w14:paraId="76123DE7">
        <w:tblPrEx>
          <w:tblCellMar>
            <w:top w:w="0" w:type="dxa"/>
            <w:left w:w="108" w:type="dxa"/>
            <w:bottom w:w="0" w:type="dxa"/>
            <w:right w:w="108" w:type="dxa"/>
          </w:tblCellMar>
        </w:tblPrEx>
        <w:tc>
          <w:tcPr>
            <w:tcW w:w="635" w:type="dxa"/>
            <w:tcBorders>
              <w:top w:val="single" w:color="auto" w:sz="4" w:space="0"/>
              <w:left w:val="single" w:color="auto" w:sz="4" w:space="0"/>
              <w:bottom w:val="single" w:color="auto" w:sz="4" w:space="0"/>
              <w:right w:val="single" w:color="auto" w:sz="4" w:space="0"/>
            </w:tcBorders>
            <w:shd w:val="clear" w:color="auto" w:fill="FFFFFF"/>
            <w:vAlign w:val="center"/>
          </w:tcPr>
          <w:p w14:paraId="0523948E">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215</w:t>
            </w:r>
          </w:p>
        </w:tc>
        <w:tc>
          <w:tcPr>
            <w:tcW w:w="1827" w:type="dxa"/>
            <w:tcBorders>
              <w:top w:val="single" w:color="auto" w:sz="4" w:space="0"/>
              <w:left w:val="single" w:color="auto" w:sz="4" w:space="0"/>
              <w:bottom w:val="single" w:color="auto" w:sz="4" w:space="0"/>
              <w:right w:val="single" w:color="auto" w:sz="4" w:space="0"/>
            </w:tcBorders>
            <w:shd w:val="clear" w:color="auto" w:fill="FFFFFF"/>
            <w:vAlign w:val="center"/>
          </w:tcPr>
          <w:p w14:paraId="0A5D3326">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对经营出境旅游业务的旅行社组织旅游者到国务院旅游行政主管部门公布的中国公民出境旅游目的地之外的国家和地区旅游的行政处罚</w:t>
            </w:r>
          </w:p>
        </w:tc>
        <w:tc>
          <w:tcPr>
            <w:tcW w:w="887" w:type="dxa"/>
            <w:tcBorders>
              <w:top w:val="single" w:color="auto" w:sz="4" w:space="0"/>
              <w:left w:val="single" w:color="auto" w:sz="4" w:space="0"/>
              <w:bottom w:val="single" w:color="auto" w:sz="4" w:space="0"/>
              <w:right w:val="single" w:color="auto" w:sz="4" w:space="0"/>
            </w:tcBorders>
            <w:shd w:val="clear" w:color="auto" w:fill="FFFFFF"/>
            <w:vAlign w:val="center"/>
          </w:tcPr>
          <w:p w14:paraId="51406721">
            <w:pPr>
              <w:pStyle w:val="10"/>
              <w:rPr>
                <w:rFonts w:ascii="仿宋" w:eastAsia="仿宋" w:cs="仿宋"/>
                <w:lang w:bidi="ar-SA"/>
              </w:rPr>
            </w:pPr>
            <w:r>
              <w:rPr>
                <w:rFonts w:hint="eastAsia" w:ascii="仿宋" w:eastAsia="仿宋" w:cs="仿宋"/>
                <w:lang w:bidi="ar-SA"/>
              </w:rPr>
              <w:t>行政处罚</w:t>
            </w:r>
          </w:p>
        </w:tc>
        <w:tc>
          <w:tcPr>
            <w:tcW w:w="8643" w:type="dxa"/>
            <w:tcBorders>
              <w:top w:val="single" w:color="auto" w:sz="4" w:space="0"/>
              <w:left w:val="single" w:color="auto" w:sz="4" w:space="0"/>
              <w:bottom w:val="single" w:color="auto" w:sz="4" w:space="0"/>
              <w:right w:val="single" w:color="auto" w:sz="4" w:space="0"/>
            </w:tcBorders>
            <w:shd w:val="clear" w:color="auto" w:fill="FFFFFF"/>
            <w:vAlign w:val="center"/>
          </w:tcPr>
          <w:p w14:paraId="70948124">
            <w:pPr>
              <w:pStyle w:val="11"/>
              <w:spacing w:line="240" w:lineRule="auto"/>
              <w:jc w:val="both"/>
              <w:rPr>
                <w:rFonts w:ascii="仿宋" w:eastAsia="仿宋" w:cs="仿宋"/>
                <w:sz w:val="16"/>
                <w:szCs w:val="16"/>
                <w:lang w:bidi="ar-SA"/>
              </w:rPr>
            </w:pPr>
            <w:r>
              <w:rPr>
                <w:rFonts w:hint="eastAsia" w:ascii="仿宋" w:eastAsia="仿宋" w:cs="仿宋"/>
                <w:sz w:val="16"/>
                <w:szCs w:val="16"/>
                <w:lang w:val="zh-CN" w:eastAsia="zh-CN" w:bidi="zh-CN"/>
              </w:rPr>
              <w:t>《旅行社条例》</w:t>
            </w:r>
          </w:p>
          <w:p w14:paraId="59226F27">
            <w:pPr>
              <w:pStyle w:val="11"/>
              <w:spacing w:line="240" w:lineRule="auto"/>
              <w:jc w:val="both"/>
              <w:rPr>
                <w:rFonts w:ascii="仿宋" w:eastAsia="仿宋" w:cs="仿宋"/>
                <w:sz w:val="16"/>
                <w:szCs w:val="16"/>
                <w:lang w:val="en-US" w:eastAsia="zh-CN" w:bidi="ar-SA"/>
              </w:rPr>
            </w:pPr>
            <w:r>
              <w:rPr>
                <w:rFonts w:hint="eastAsia" w:ascii="仿宋" w:eastAsia="仿宋" w:cs="仿宋"/>
                <w:sz w:val="16"/>
                <w:szCs w:val="16"/>
                <w:lang w:bidi="ar-SA"/>
              </w:rPr>
              <w:t>第五十一条：违反本条例的规定，外商投资旅行社经营中国内地居民出国旅游业务以及赴香港特别行政区、澳门特别行政区和台湾地区旅游业务，或者经营出境旅游业务的旅行社组织旅游者到国务院旅游行政主管部门公布的中国公民出境旅游目的地之外的国家和地区旅游的，由旅游行政管理部门责令改正，没收违法所得，违法所得10万元以上的，并处违法所得1倍以上5倍以下的罚款；违法所得不足10万元或者没有违法所得的，并处10万元以上50万元以下的罚款；情节严重的，吊销旅行社业务经营许可证。</w:t>
            </w:r>
          </w:p>
        </w:tc>
        <w:tc>
          <w:tcPr>
            <w:tcW w:w="893" w:type="dxa"/>
            <w:tcBorders>
              <w:top w:val="single" w:color="auto" w:sz="4" w:space="0"/>
              <w:left w:val="single" w:color="auto" w:sz="4" w:space="0"/>
              <w:bottom w:val="single" w:color="auto" w:sz="4" w:space="0"/>
              <w:right w:val="single" w:color="auto" w:sz="4" w:space="0"/>
            </w:tcBorders>
            <w:shd w:val="clear" w:color="auto" w:fill="FFFFFF"/>
            <w:vAlign w:val="center"/>
          </w:tcPr>
          <w:p w14:paraId="765E1DC6">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808" w:type="dxa"/>
            <w:tcBorders>
              <w:top w:val="single" w:color="auto" w:sz="4" w:space="0"/>
              <w:left w:val="single" w:color="auto" w:sz="4" w:space="0"/>
              <w:bottom w:val="single" w:color="auto" w:sz="4" w:space="0"/>
              <w:right w:val="single" w:color="auto" w:sz="4" w:space="0"/>
            </w:tcBorders>
            <w:shd w:val="clear" w:color="auto" w:fill="FFFFFF"/>
            <w:vAlign w:val="center"/>
          </w:tcPr>
          <w:p w14:paraId="6E64C5F7">
            <w:pPr>
              <w:widowControl/>
              <w:jc w:val="center"/>
              <w:textAlignment w:val="center"/>
              <w:rPr>
                <w:rFonts w:ascii="仿宋" w:eastAsia="仿宋" w:cs="仿宋"/>
                <w:sz w:val="16"/>
                <w:szCs w:val="16"/>
                <w:lang w:bidi="en-US"/>
              </w:rPr>
            </w:pPr>
            <w:r>
              <w:rPr>
                <w:rFonts w:hint="eastAsia" w:ascii="仿宋" w:eastAsia="仿宋" w:cs="仿宋"/>
                <w:kern w:val="0"/>
                <w:sz w:val="16"/>
                <w:szCs w:val="16"/>
                <w:lang w:eastAsia="zh-CN"/>
              </w:rPr>
              <w:t>涉企</w:t>
            </w:r>
          </w:p>
        </w:tc>
      </w:tr>
      <w:tr w14:paraId="10D5611D">
        <w:tblPrEx>
          <w:tblCellMar>
            <w:top w:w="0" w:type="dxa"/>
            <w:left w:w="108" w:type="dxa"/>
            <w:bottom w:w="0" w:type="dxa"/>
            <w:right w:w="108" w:type="dxa"/>
          </w:tblCellMar>
        </w:tblPrEx>
        <w:tc>
          <w:tcPr>
            <w:tcW w:w="635" w:type="dxa"/>
            <w:tcBorders>
              <w:top w:val="single" w:color="auto" w:sz="4" w:space="0"/>
              <w:left w:val="single" w:color="auto" w:sz="4" w:space="0"/>
              <w:bottom w:val="single" w:color="auto" w:sz="4" w:space="0"/>
              <w:right w:val="single" w:color="auto" w:sz="4" w:space="0"/>
            </w:tcBorders>
            <w:shd w:val="clear" w:color="auto" w:fill="FFFFFF"/>
            <w:vAlign w:val="center"/>
          </w:tcPr>
          <w:p w14:paraId="0573E56C">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216</w:t>
            </w:r>
          </w:p>
        </w:tc>
        <w:tc>
          <w:tcPr>
            <w:tcW w:w="1827" w:type="dxa"/>
            <w:tcBorders>
              <w:top w:val="single" w:color="auto" w:sz="4" w:space="0"/>
              <w:left w:val="single" w:color="auto" w:sz="4" w:space="0"/>
              <w:bottom w:val="single" w:color="auto" w:sz="4" w:space="0"/>
              <w:right w:val="single" w:color="auto" w:sz="4" w:space="0"/>
            </w:tcBorders>
            <w:shd w:val="clear" w:color="auto" w:fill="FFFFFF"/>
            <w:vAlign w:val="center"/>
          </w:tcPr>
          <w:p w14:paraId="3F01B5DF">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对旅行社未经旅游者同意在旅游合同约定之外提供其他有偿服务的行政处罚</w:t>
            </w:r>
          </w:p>
        </w:tc>
        <w:tc>
          <w:tcPr>
            <w:tcW w:w="887" w:type="dxa"/>
            <w:tcBorders>
              <w:top w:val="single" w:color="auto" w:sz="4" w:space="0"/>
              <w:left w:val="single" w:color="auto" w:sz="4" w:space="0"/>
              <w:bottom w:val="single" w:color="auto" w:sz="4" w:space="0"/>
              <w:right w:val="single" w:color="auto" w:sz="4" w:space="0"/>
            </w:tcBorders>
            <w:shd w:val="clear" w:color="auto" w:fill="FFFFFF"/>
            <w:vAlign w:val="center"/>
          </w:tcPr>
          <w:p w14:paraId="6D2A1CC1">
            <w:pPr>
              <w:pStyle w:val="10"/>
              <w:rPr>
                <w:rFonts w:ascii="仿宋" w:eastAsia="仿宋" w:cs="仿宋"/>
                <w:lang w:bidi="ar-SA"/>
              </w:rPr>
            </w:pPr>
            <w:r>
              <w:rPr>
                <w:rFonts w:hint="eastAsia" w:ascii="仿宋" w:eastAsia="仿宋" w:cs="仿宋"/>
                <w:lang w:bidi="ar-SA"/>
              </w:rPr>
              <w:t>行政处罚</w:t>
            </w:r>
          </w:p>
        </w:tc>
        <w:tc>
          <w:tcPr>
            <w:tcW w:w="8643" w:type="dxa"/>
            <w:tcBorders>
              <w:top w:val="single" w:color="auto" w:sz="4" w:space="0"/>
              <w:left w:val="single" w:color="auto" w:sz="4" w:space="0"/>
              <w:bottom w:val="single" w:color="auto" w:sz="4" w:space="0"/>
              <w:right w:val="single" w:color="auto" w:sz="4" w:space="0"/>
            </w:tcBorders>
            <w:shd w:val="clear" w:color="auto" w:fill="FFFFFF"/>
            <w:vAlign w:val="center"/>
          </w:tcPr>
          <w:p w14:paraId="20EDB2A4">
            <w:pPr>
              <w:pStyle w:val="11"/>
              <w:spacing w:line="240" w:lineRule="auto"/>
              <w:jc w:val="both"/>
              <w:rPr>
                <w:rFonts w:ascii="仿宋" w:eastAsia="仿宋" w:cs="仿宋"/>
                <w:sz w:val="16"/>
                <w:szCs w:val="16"/>
                <w:lang w:eastAsia="zh-CN" w:bidi="ar-SA"/>
              </w:rPr>
            </w:pPr>
            <w:r>
              <w:rPr>
                <w:rFonts w:hint="eastAsia" w:ascii="仿宋" w:eastAsia="仿宋" w:cs="仿宋"/>
                <w:sz w:val="16"/>
                <w:szCs w:val="16"/>
                <w:lang w:bidi="ar-SA"/>
              </w:rPr>
              <w:t>《旅行社条例</w:t>
            </w:r>
            <w:r>
              <w:rPr>
                <w:rFonts w:hint="eastAsia" w:ascii="仿宋" w:eastAsia="仿宋" w:cs="仿宋"/>
                <w:sz w:val="16"/>
                <w:szCs w:val="16"/>
                <w:lang w:eastAsia="zh-CN" w:bidi="ar-SA"/>
              </w:rPr>
              <w:t>》</w:t>
            </w:r>
          </w:p>
          <w:p w14:paraId="70C3D09F">
            <w:pPr>
              <w:pStyle w:val="11"/>
              <w:spacing w:line="240" w:lineRule="auto"/>
              <w:jc w:val="both"/>
              <w:rPr>
                <w:rFonts w:ascii="仿宋" w:eastAsia="仿宋" w:cs="仿宋"/>
                <w:sz w:val="16"/>
                <w:szCs w:val="16"/>
                <w:lang w:eastAsia="zh-CN" w:bidi="ar-SA"/>
              </w:rPr>
            </w:pPr>
            <w:r>
              <w:rPr>
                <w:rFonts w:hint="eastAsia" w:ascii="仿宋" w:eastAsia="仿宋" w:cs="仿宋"/>
                <w:sz w:val="16"/>
                <w:szCs w:val="16"/>
                <w:lang w:bidi="ar-SA"/>
              </w:rPr>
              <w:t>第五十四条：违反本条例的规定，旅行社未经旅游者同意在旅游合同约定之外提供其他有偿服务的，由旅游行政管理部门责令改正，处1万元以上5万元以下的罚款。</w:t>
            </w:r>
          </w:p>
        </w:tc>
        <w:tc>
          <w:tcPr>
            <w:tcW w:w="893" w:type="dxa"/>
            <w:tcBorders>
              <w:top w:val="single" w:color="auto" w:sz="4" w:space="0"/>
              <w:left w:val="single" w:color="auto" w:sz="4" w:space="0"/>
              <w:bottom w:val="single" w:color="auto" w:sz="4" w:space="0"/>
              <w:right w:val="single" w:color="auto" w:sz="4" w:space="0"/>
            </w:tcBorders>
            <w:shd w:val="clear" w:color="auto" w:fill="FFFFFF"/>
            <w:vAlign w:val="center"/>
          </w:tcPr>
          <w:p w14:paraId="1651C993">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808" w:type="dxa"/>
            <w:tcBorders>
              <w:top w:val="single" w:color="auto" w:sz="4" w:space="0"/>
              <w:left w:val="single" w:color="auto" w:sz="4" w:space="0"/>
              <w:bottom w:val="single" w:color="auto" w:sz="4" w:space="0"/>
              <w:right w:val="single" w:color="auto" w:sz="4" w:space="0"/>
            </w:tcBorders>
            <w:shd w:val="clear" w:color="auto" w:fill="FFFFFF"/>
            <w:vAlign w:val="center"/>
          </w:tcPr>
          <w:p w14:paraId="7EBC1666">
            <w:pPr>
              <w:widowControl/>
              <w:jc w:val="center"/>
              <w:textAlignment w:val="center"/>
              <w:rPr>
                <w:rFonts w:ascii="仿宋" w:eastAsia="仿宋" w:cs="仿宋"/>
                <w:sz w:val="16"/>
                <w:szCs w:val="16"/>
                <w:lang w:bidi="en-US"/>
              </w:rPr>
            </w:pPr>
            <w:r>
              <w:rPr>
                <w:rFonts w:hint="eastAsia" w:ascii="仿宋" w:eastAsia="仿宋" w:cs="仿宋"/>
                <w:kern w:val="0"/>
                <w:sz w:val="16"/>
                <w:szCs w:val="16"/>
                <w:lang w:eastAsia="zh-CN"/>
              </w:rPr>
              <w:t>涉企</w:t>
            </w:r>
          </w:p>
        </w:tc>
      </w:tr>
      <w:tr w14:paraId="100007BE">
        <w:tblPrEx>
          <w:tblCellMar>
            <w:top w:w="0" w:type="dxa"/>
            <w:left w:w="108" w:type="dxa"/>
            <w:bottom w:w="0" w:type="dxa"/>
            <w:right w:w="108" w:type="dxa"/>
          </w:tblCellMar>
        </w:tblPrEx>
        <w:tc>
          <w:tcPr>
            <w:tcW w:w="635" w:type="dxa"/>
            <w:tcBorders>
              <w:top w:val="single" w:color="auto" w:sz="4" w:space="0"/>
              <w:left w:val="single" w:color="auto" w:sz="4" w:space="0"/>
              <w:bottom w:val="single" w:color="auto" w:sz="4" w:space="0"/>
              <w:right w:val="single" w:color="auto" w:sz="4" w:space="0"/>
            </w:tcBorders>
            <w:shd w:val="clear" w:color="auto" w:fill="FFFFFF"/>
            <w:vAlign w:val="center"/>
          </w:tcPr>
          <w:p w14:paraId="06400615">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217</w:t>
            </w:r>
          </w:p>
        </w:tc>
        <w:tc>
          <w:tcPr>
            <w:tcW w:w="1827" w:type="dxa"/>
            <w:tcBorders>
              <w:top w:val="single" w:color="auto" w:sz="4" w:space="0"/>
              <w:left w:val="single" w:color="auto" w:sz="4" w:space="0"/>
              <w:bottom w:val="single" w:color="auto" w:sz="4" w:space="0"/>
              <w:right w:val="single" w:color="auto" w:sz="4" w:space="0"/>
            </w:tcBorders>
            <w:shd w:val="clear" w:color="auto" w:fill="FFFFFF"/>
            <w:vAlign w:val="center"/>
          </w:tcPr>
          <w:p w14:paraId="5248EF24">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对旅行社未与旅游者签订旅游合同等行为的行政处罚</w:t>
            </w:r>
          </w:p>
        </w:tc>
        <w:tc>
          <w:tcPr>
            <w:tcW w:w="887" w:type="dxa"/>
            <w:tcBorders>
              <w:top w:val="single" w:color="auto" w:sz="4" w:space="0"/>
              <w:left w:val="single" w:color="auto" w:sz="4" w:space="0"/>
              <w:bottom w:val="single" w:color="auto" w:sz="4" w:space="0"/>
              <w:right w:val="single" w:color="auto" w:sz="4" w:space="0"/>
            </w:tcBorders>
            <w:shd w:val="clear" w:color="auto" w:fill="FFFFFF"/>
            <w:vAlign w:val="center"/>
          </w:tcPr>
          <w:p w14:paraId="4B2663C7">
            <w:pPr>
              <w:pStyle w:val="10"/>
              <w:rPr>
                <w:rFonts w:ascii="仿宋" w:eastAsia="仿宋" w:cs="仿宋"/>
                <w:lang w:bidi="ar-SA"/>
              </w:rPr>
            </w:pPr>
            <w:r>
              <w:rPr>
                <w:rFonts w:hint="eastAsia" w:ascii="仿宋" w:eastAsia="仿宋" w:cs="仿宋"/>
                <w:lang w:bidi="ar-SA"/>
              </w:rPr>
              <w:t>行政处罚</w:t>
            </w:r>
          </w:p>
        </w:tc>
        <w:tc>
          <w:tcPr>
            <w:tcW w:w="8643" w:type="dxa"/>
            <w:tcBorders>
              <w:top w:val="single" w:color="auto" w:sz="4" w:space="0"/>
              <w:left w:val="single" w:color="auto" w:sz="4" w:space="0"/>
              <w:bottom w:val="single" w:color="auto" w:sz="4" w:space="0"/>
              <w:right w:val="single" w:color="auto" w:sz="4" w:space="0"/>
            </w:tcBorders>
            <w:shd w:val="clear" w:color="auto" w:fill="FFFFFF"/>
            <w:vAlign w:val="center"/>
          </w:tcPr>
          <w:p w14:paraId="2EAA5261">
            <w:pPr>
              <w:pStyle w:val="11"/>
              <w:spacing w:line="240" w:lineRule="auto"/>
              <w:jc w:val="both"/>
              <w:rPr>
                <w:rFonts w:ascii="仿宋" w:eastAsia="仿宋" w:cs="仿宋"/>
                <w:sz w:val="16"/>
                <w:szCs w:val="16"/>
                <w:lang w:eastAsia="zh-CN" w:bidi="ar-SA"/>
              </w:rPr>
            </w:pPr>
            <w:r>
              <w:rPr>
                <w:rFonts w:hint="eastAsia" w:ascii="仿宋" w:eastAsia="仿宋" w:cs="仿宋"/>
                <w:sz w:val="16"/>
                <w:szCs w:val="16"/>
                <w:lang w:val="en-US" w:eastAsia="zh-CN" w:bidi="ar-SA"/>
              </w:rPr>
              <w:t>1.</w:t>
            </w:r>
            <w:r>
              <w:rPr>
                <w:rFonts w:hint="eastAsia" w:ascii="仿宋" w:eastAsia="仿宋" w:cs="仿宋"/>
                <w:sz w:val="16"/>
                <w:szCs w:val="16"/>
                <w:lang w:bidi="ar-SA"/>
              </w:rPr>
              <w:t>《旅行社条例</w:t>
            </w:r>
            <w:r>
              <w:rPr>
                <w:rFonts w:hint="eastAsia" w:ascii="仿宋" w:eastAsia="仿宋" w:cs="仿宋"/>
                <w:sz w:val="16"/>
                <w:szCs w:val="16"/>
                <w:lang w:eastAsia="zh-CN" w:bidi="ar-SA"/>
              </w:rPr>
              <w:t>》</w:t>
            </w:r>
          </w:p>
          <w:p w14:paraId="6ADDBB76">
            <w:pPr>
              <w:pStyle w:val="11"/>
              <w:spacing w:line="240" w:lineRule="auto"/>
              <w:jc w:val="both"/>
              <w:rPr>
                <w:rFonts w:ascii="仿宋" w:eastAsia="仿宋" w:cs="仿宋"/>
                <w:sz w:val="16"/>
                <w:szCs w:val="16"/>
                <w:lang w:val="zh-CN" w:eastAsia="zh-CN" w:bidi="zh-CN"/>
              </w:rPr>
            </w:pPr>
            <w:r>
              <w:rPr>
                <w:rFonts w:hint="eastAsia" w:ascii="仿宋" w:eastAsia="仿宋" w:cs="仿宋"/>
                <w:sz w:val="16"/>
                <w:szCs w:val="16"/>
                <w:lang w:bidi="ar-SA"/>
              </w:rPr>
              <w:t>第五十五条：违反本条例的规定，旅行社有下列情形之一的，由旅游行政管理部门责令改正，处2万元以上10万元以下的罚款；情节严重的，责令停业整顿1个月至3个月：（一）未与旅游者签订旅游合同；（二）与旅游者签订的旅游合同未载明本条例第二十八条规定的事项；（三）未取得旅游者同意，将旅游业务委托给其他旅行社；（四）将旅游业务委托给不具有相应资质的旅行社；（五）未与接受委托的旅行社就接待旅游者的事宜签订委托</w:t>
            </w:r>
            <w:r>
              <w:rPr>
                <w:rFonts w:hint="eastAsia" w:ascii="仿宋" w:eastAsia="仿宋" w:cs="仿宋"/>
                <w:sz w:val="16"/>
                <w:szCs w:val="16"/>
                <w:lang w:val="zh-CN" w:eastAsia="zh-CN" w:bidi="zh-CN"/>
              </w:rPr>
              <w:t>合同。</w:t>
            </w:r>
          </w:p>
          <w:p w14:paraId="2B087EDF">
            <w:pPr>
              <w:pStyle w:val="11"/>
              <w:spacing w:line="240" w:lineRule="auto"/>
              <w:jc w:val="both"/>
              <w:rPr>
                <w:rFonts w:ascii="仿宋" w:eastAsia="仿宋" w:cs="仿宋"/>
                <w:sz w:val="16"/>
                <w:szCs w:val="16"/>
                <w:lang w:val="zh-CN" w:eastAsia="zh-CN" w:bidi="zh-CN"/>
              </w:rPr>
            </w:pPr>
            <w:r>
              <w:rPr>
                <w:rFonts w:hint="eastAsia" w:ascii="仿宋" w:eastAsia="仿宋" w:cs="仿宋"/>
                <w:sz w:val="16"/>
                <w:szCs w:val="16"/>
                <w:lang w:bidi="ar-SA"/>
              </w:rPr>
              <w:t>第二十八条：旅行社为旅游者提供服务，应当与旅游者签订旅游合同并载明下列事项：（一）旅行社的名称及其经营范围、地址、联系电话和旅行社业务经营许可证编号</w:t>
            </w:r>
            <w:r>
              <w:rPr>
                <w:rFonts w:hint="eastAsia" w:ascii="仿宋" w:eastAsia="仿宋" w:cs="仿宋"/>
                <w:sz w:val="16"/>
                <w:szCs w:val="16"/>
                <w:lang w:eastAsia="zh-CN" w:bidi="ar-SA"/>
              </w:rPr>
              <w:t>；</w:t>
            </w:r>
            <w:r>
              <w:rPr>
                <w:rFonts w:hint="eastAsia" w:ascii="仿宋" w:eastAsia="仿宋" w:cs="仿宋"/>
                <w:sz w:val="16"/>
                <w:szCs w:val="16"/>
                <w:lang w:bidi="ar-SA"/>
              </w:rPr>
              <w:t>（二）旅行社经办人的姓名、联系电话；（三）签约地点和日期；（四）旅游行程的出发地、途经地和目的地；（五）旅游行程中交通、住宿、餐饮服务安排及其标准；（六）旅行社统一安排的游览项目的具体内容及时间；（七）旅游者自由活动的时间和次数；（八）旅游者应当交纳的旅游费用及交纳方式；（九）旅行社安排的购物次数、停留时间及购物场所的名称；（十）需要旅游者另行付费的游览项目及价格；（十一）解除或者变更合同的条件和提前通知的期限；（十二）违反合同的纠纷解决机制及应当承担的责任；（十三）旅游服务监督、投诉电话；（十四）双方协商一致的其他</w:t>
            </w:r>
            <w:r>
              <w:rPr>
                <w:rFonts w:hint="eastAsia" w:ascii="仿宋" w:eastAsia="仿宋" w:cs="仿宋"/>
                <w:sz w:val="16"/>
                <w:szCs w:val="16"/>
                <w:lang w:val="zh-CN" w:eastAsia="zh-CN" w:bidi="zh-CN"/>
              </w:rPr>
              <w:t>内容。</w:t>
            </w:r>
          </w:p>
          <w:p w14:paraId="0A09F2BF">
            <w:pPr>
              <w:pStyle w:val="11"/>
              <w:spacing w:line="240" w:lineRule="auto"/>
              <w:jc w:val="both"/>
              <w:rPr>
                <w:rFonts w:ascii="仿宋" w:eastAsia="仿宋" w:cs="仿宋"/>
                <w:sz w:val="16"/>
                <w:szCs w:val="16"/>
                <w:lang w:val="en-US" w:eastAsia="zh-CN" w:bidi="zh-CN"/>
              </w:rPr>
            </w:pPr>
            <w:r>
              <w:rPr>
                <w:rFonts w:hint="eastAsia" w:ascii="仿宋" w:eastAsia="仿宋" w:cs="仿宋"/>
                <w:sz w:val="16"/>
                <w:szCs w:val="16"/>
                <w:lang w:val="en-US" w:eastAsia="zh-CN" w:bidi="zh-CN"/>
              </w:rPr>
              <w:t>2.</w:t>
            </w:r>
            <w:r>
              <w:rPr>
                <w:rFonts w:hint="eastAsia" w:ascii="仿宋" w:eastAsia="仿宋" w:cs="仿宋"/>
                <w:sz w:val="16"/>
                <w:szCs w:val="16"/>
                <w:lang w:bidi="zh-CN"/>
              </w:rPr>
              <w:t>《</w:t>
            </w:r>
            <w:r>
              <w:rPr>
                <w:rFonts w:hint="eastAsia" w:ascii="仿宋" w:eastAsia="仿宋" w:cs="仿宋"/>
                <w:sz w:val="16"/>
                <w:szCs w:val="16"/>
                <w:lang w:val="en-US" w:eastAsia="zh-CN" w:bidi="zh-CN"/>
              </w:rPr>
              <w:t>旅行社条例实施细则》</w:t>
            </w:r>
          </w:p>
          <w:p w14:paraId="4C5B5030">
            <w:pPr>
              <w:pStyle w:val="11"/>
              <w:spacing w:line="240" w:lineRule="auto"/>
              <w:jc w:val="both"/>
              <w:rPr>
                <w:rFonts w:ascii="仿宋" w:eastAsia="仿宋" w:cs="仿宋"/>
                <w:sz w:val="16"/>
                <w:szCs w:val="16"/>
                <w:lang w:bidi="zh-CN"/>
              </w:rPr>
            </w:pPr>
            <w:r>
              <w:rPr>
                <w:rFonts w:hint="eastAsia" w:ascii="仿宋" w:eastAsia="仿宋" w:cs="仿宋"/>
                <w:sz w:val="16"/>
                <w:szCs w:val="16"/>
                <w:lang w:bidi="zh-CN"/>
              </w:rPr>
              <w:t>第六十三条：违反本实施细则第四十一条第二款的规定，旅行社未经旅游者的同意，将旅游者转交给其他旅行社组织、接待的，由县级以上旅游行政管理部门依照《条例》第五十五条的规定处罚。</w:t>
            </w:r>
          </w:p>
          <w:p w14:paraId="5614F6CA">
            <w:pPr>
              <w:pStyle w:val="11"/>
              <w:spacing w:line="240" w:lineRule="auto"/>
              <w:jc w:val="both"/>
              <w:rPr>
                <w:rFonts w:ascii="仿宋" w:eastAsia="仿宋" w:cs="仿宋"/>
                <w:sz w:val="16"/>
                <w:szCs w:val="16"/>
                <w:lang w:bidi="zh-CN"/>
              </w:rPr>
            </w:pPr>
            <w:r>
              <w:rPr>
                <w:rFonts w:hint="eastAsia" w:ascii="仿宋" w:eastAsia="仿宋" w:cs="仿宋"/>
                <w:sz w:val="16"/>
                <w:szCs w:val="16"/>
                <w:lang w:bidi="zh-CN"/>
              </w:rPr>
              <w:t>第四十一条</w:t>
            </w:r>
            <w:r>
              <w:rPr>
                <w:rFonts w:hint="eastAsia" w:ascii="仿宋" w:eastAsia="仿宋" w:cs="仿宋"/>
                <w:sz w:val="16"/>
                <w:szCs w:val="16"/>
                <w:lang w:val="en-US" w:eastAsia="zh-CN" w:bidi="zh-CN"/>
              </w:rPr>
              <w:t>第二款：</w:t>
            </w:r>
            <w:r>
              <w:rPr>
                <w:rFonts w:hint="eastAsia" w:ascii="仿宋" w:eastAsia="仿宋" w:cs="仿宋"/>
                <w:sz w:val="16"/>
                <w:szCs w:val="16"/>
                <w:lang w:bidi="zh-CN"/>
              </w:rPr>
              <w:t>未经旅游者同意的，旅行社不得将旅游者转交给其他旅行社组织、接待。</w:t>
            </w:r>
          </w:p>
        </w:tc>
        <w:tc>
          <w:tcPr>
            <w:tcW w:w="893" w:type="dxa"/>
            <w:tcBorders>
              <w:top w:val="single" w:color="auto" w:sz="4" w:space="0"/>
              <w:left w:val="single" w:color="auto" w:sz="4" w:space="0"/>
              <w:bottom w:val="single" w:color="auto" w:sz="4" w:space="0"/>
              <w:right w:val="single" w:color="auto" w:sz="4" w:space="0"/>
            </w:tcBorders>
            <w:shd w:val="clear" w:color="auto" w:fill="FFFFFF"/>
            <w:vAlign w:val="center"/>
          </w:tcPr>
          <w:p w14:paraId="61F3FDB4">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808" w:type="dxa"/>
            <w:tcBorders>
              <w:top w:val="single" w:color="auto" w:sz="4" w:space="0"/>
              <w:left w:val="single" w:color="auto" w:sz="4" w:space="0"/>
              <w:bottom w:val="single" w:color="auto" w:sz="4" w:space="0"/>
              <w:right w:val="single" w:color="auto" w:sz="4" w:space="0"/>
            </w:tcBorders>
            <w:shd w:val="clear" w:color="auto" w:fill="FFFFFF"/>
            <w:vAlign w:val="center"/>
          </w:tcPr>
          <w:p w14:paraId="17A36FD3">
            <w:pPr>
              <w:widowControl/>
              <w:jc w:val="center"/>
              <w:textAlignment w:val="center"/>
              <w:rPr>
                <w:rFonts w:ascii="仿宋" w:eastAsia="仿宋" w:cs="仿宋"/>
                <w:sz w:val="16"/>
                <w:szCs w:val="16"/>
                <w:lang w:bidi="en-US"/>
              </w:rPr>
            </w:pPr>
            <w:r>
              <w:rPr>
                <w:rFonts w:hint="eastAsia" w:ascii="仿宋" w:eastAsia="仿宋" w:cs="仿宋"/>
                <w:kern w:val="0"/>
                <w:sz w:val="16"/>
                <w:szCs w:val="16"/>
                <w:lang w:eastAsia="zh-CN"/>
              </w:rPr>
              <w:t>涉企</w:t>
            </w:r>
          </w:p>
        </w:tc>
      </w:tr>
      <w:tr w14:paraId="741D080E">
        <w:tblPrEx>
          <w:tblCellMar>
            <w:top w:w="0" w:type="dxa"/>
            <w:left w:w="108" w:type="dxa"/>
            <w:bottom w:w="0" w:type="dxa"/>
            <w:right w:w="108" w:type="dxa"/>
          </w:tblCellMar>
        </w:tblPrEx>
        <w:tc>
          <w:tcPr>
            <w:tcW w:w="635" w:type="dxa"/>
            <w:tcBorders>
              <w:top w:val="single" w:color="auto" w:sz="4" w:space="0"/>
              <w:left w:val="single" w:color="auto" w:sz="4" w:space="0"/>
              <w:bottom w:val="single" w:color="auto" w:sz="4" w:space="0"/>
              <w:right w:val="single" w:color="auto" w:sz="4" w:space="0"/>
            </w:tcBorders>
            <w:shd w:val="clear" w:color="auto" w:fill="FFFFFF"/>
            <w:vAlign w:val="center"/>
          </w:tcPr>
          <w:p w14:paraId="2DA12014">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218</w:t>
            </w:r>
          </w:p>
        </w:tc>
        <w:tc>
          <w:tcPr>
            <w:tcW w:w="1827" w:type="dxa"/>
            <w:tcBorders>
              <w:top w:val="single" w:color="auto" w:sz="4" w:space="0"/>
              <w:left w:val="single" w:color="auto" w:sz="4" w:space="0"/>
              <w:bottom w:val="single" w:color="auto" w:sz="4" w:space="0"/>
              <w:right w:val="single" w:color="auto" w:sz="4" w:space="0"/>
            </w:tcBorders>
            <w:shd w:val="clear" w:color="auto" w:fill="FFFFFF"/>
            <w:vAlign w:val="center"/>
          </w:tcPr>
          <w:p w14:paraId="521DB0AD">
            <w:pPr>
              <w:pStyle w:val="11"/>
              <w:spacing w:line="240" w:lineRule="auto"/>
              <w:jc w:val="both"/>
              <w:rPr>
                <w:rFonts w:ascii="仿宋" w:eastAsia="仿宋" w:cs="仿宋"/>
                <w:sz w:val="16"/>
                <w:szCs w:val="16"/>
                <w:lang w:val="en-US" w:eastAsia="zh-CN" w:bidi="ar-SA"/>
              </w:rPr>
            </w:pPr>
            <w:r>
              <w:rPr>
                <w:rFonts w:hint="eastAsia" w:ascii="仿宋" w:eastAsia="仿宋" w:cs="仿宋"/>
                <w:sz w:val="16"/>
                <w:szCs w:val="16"/>
                <w:lang w:val="en-US" w:eastAsia="zh-CN" w:bidi="ar-SA"/>
              </w:rPr>
              <w:t>对旅行社及导游人员、领队人员</w:t>
            </w:r>
            <w:r>
              <w:rPr>
                <w:rFonts w:hint="eastAsia" w:ascii="仿宋" w:eastAsia="仿宋" w:cs="仿宋"/>
                <w:sz w:val="16"/>
                <w:szCs w:val="16"/>
                <w:lang w:bidi="ar-SA"/>
              </w:rPr>
              <w:t>欺骗、胁迫旅游者购物或者参加需要另行付费的游览项目的</w:t>
            </w:r>
            <w:r>
              <w:rPr>
                <w:rFonts w:hint="eastAsia" w:ascii="仿宋" w:eastAsia="仿宋" w:cs="仿宋"/>
                <w:sz w:val="16"/>
                <w:szCs w:val="16"/>
                <w:lang w:val="en-US" w:eastAsia="zh-CN" w:bidi="ar-SA"/>
              </w:rPr>
              <w:t>行政处罚</w:t>
            </w:r>
          </w:p>
        </w:tc>
        <w:tc>
          <w:tcPr>
            <w:tcW w:w="887" w:type="dxa"/>
            <w:tcBorders>
              <w:top w:val="single" w:color="auto" w:sz="4" w:space="0"/>
              <w:left w:val="single" w:color="auto" w:sz="4" w:space="0"/>
              <w:bottom w:val="single" w:color="auto" w:sz="4" w:space="0"/>
              <w:right w:val="single" w:color="auto" w:sz="4" w:space="0"/>
            </w:tcBorders>
            <w:shd w:val="clear" w:color="auto" w:fill="FFFFFF"/>
            <w:vAlign w:val="center"/>
          </w:tcPr>
          <w:p w14:paraId="756975FF">
            <w:pPr>
              <w:pStyle w:val="10"/>
              <w:rPr>
                <w:rFonts w:ascii="仿宋" w:eastAsia="仿宋" w:cs="仿宋"/>
                <w:lang w:bidi="ar-SA"/>
              </w:rPr>
            </w:pPr>
            <w:r>
              <w:rPr>
                <w:rFonts w:hint="eastAsia" w:ascii="仿宋" w:eastAsia="仿宋" w:cs="仿宋"/>
                <w:lang w:bidi="ar-SA"/>
              </w:rPr>
              <w:t>行政处罚</w:t>
            </w:r>
          </w:p>
        </w:tc>
        <w:tc>
          <w:tcPr>
            <w:tcW w:w="8643" w:type="dxa"/>
            <w:tcBorders>
              <w:top w:val="single" w:color="auto" w:sz="4" w:space="0"/>
              <w:left w:val="single" w:color="auto" w:sz="4" w:space="0"/>
              <w:bottom w:val="single" w:color="auto" w:sz="4" w:space="0"/>
              <w:right w:val="single" w:color="auto" w:sz="4" w:space="0"/>
            </w:tcBorders>
            <w:shd w:val="clear" w:color="auto" w:fill="FFFFFF"/>
            <w:vAlign w:val="center"/>
          </w:tcPr>
          <w:p w14:paraId="32A8CF8E">
            <w:pPr>
              <w:pStyle w:val="11"/>
              <w:spacing w:line="240" w:lineRule="auto"/>
              <w:rPr>
                <w:rFonts w:ascii="仿宋" w:eastAsia="仿宋" w:cs="仿宋"/>
                <w:sz w:val="16"/>
                <w:szCs w:val="16"/>
                <w:lang w:val="en-US" w:eastAsia="zh-CN" w:bidi="ar-SA"/>
              </w:rPr>
            </w:pPr>
            <w:r>
              <w:rPr>
                <w:rFonts w:hint="eastAsia" w:ascii="仿宋" w:eastAsia="仿宋" w:cs="仿宋"/>
                <w:sz w:val="16"/>
                <w:szCs w:val="16"/>
                <w:lang w:val="en-US" w:eastAsia="zh-CN" w:bidi="ar-SA"/>
              </w:rPr>
              <w:t>1.</w:t>
            </w:r>
            <w:r>
              <w:rPr>
                <w:rFonts w:hint="eastAsia" w:ascii="仿宋" w:eastAsia="仿宋" w:cs="仿宋"/>
                <w:sz w:val="16"/>
                <w:szCs w:val="16"/>
                <w:lang w:eastAsia="zh-CN" w:bidi="ar-SA"/>
              </w:rPr>
              <w:t>《</w:t>
            </w:r>
            <w:r>
              <w:rPr>
                <w:rFonts w:hint="eastAsia" w:ascii="仿宋" w:eastAsia="仿宋" w:cs="仿宋"/>
                <w:sz w:val="16"/>
                <w:szCs w:val="16"/>
                <w:lang w:val="en-US" w:eastAsia="zh-CN" w:bidi="ar-SA"/>
              </w:rPr>
              <w:t>旅行社条例》</w:t>
            </w:r>
          </w:p>
          <w:p w14:paraId="141CFA68">
            <w:pPr>
              <w:pStyle w:val="11"/>
              <w:spacing w:line="240" w:lineRule="auto"/>
              <w:jc w:val="both"/>
              <w:rPr>
                <w:rFonts w:ascii="仿宋" w:hAnsi="仿宋" w:eastAsia="PMingLiU" w:cs="仿宋"/>
                <w:sz w:val="16"/>
                <w:szCs w:val="16"/>
                <w:lang w:bidi="ar-SA"/>
              </w:rPr>
            </w:pPr>
            <w:r>
              <w:rPr>
                <w:rFonts w:hint="eastAsia" w:ascii="仿宋" w:eastAsia="仿宋" w:cs="仿宋"/>
                <w:sz w:val="16"/>
                <w:szCs w:val="16"/>
                <w:lang w:bidi="ar-SA"/>
              </w:rPr>
              <w:t>第五十九条</w:t>
            </w:r>
            <w:r>
              <w:rPr>
                <w:rFonts w:hint="eastAsia" w:ascii="仿宋" w:eastAsia="仿宋" w:cs="仿宋"/>
                <w:sz w:val="16"/>
                <w:szCs w:val="16"/>
                <w:lang w:val="en-US" w:eastAsia="zh-CN" w:bidi="ar-SA"/>
              </w:rPr>
              <w:t>第（三）项：</w:t>
            </w:r>
            <w:r>
              <w:rPr>
                <w:rFonts w:hint="eastAsia" w:ascii="仿宋" w:eastAsia="仿宋" w:cs="仿宋"/>
                <w:sz w:val="16"/>
                <w:szCs w:val="16"/>
                <w:lang w:bidi="ar-SA"/>
              </w:rPr>
              <w:t>违反本条例的规定，有下列情形之一的，对旅行社，由旅游行政管理部门或者工商行政管理部门责令改正，处10万元以上50万元以下的罚款；对导游人员、领队人员，由旅游行政管理部门责令改正，处1万元以上5万元以下的罚款；情节严重的，吊销旅行社业务经营许可证、导游证：（三）欺骗、胁迫旅游者购物或者参加需要另行付费的游览项目的。</w:t>
            </w:r>
          </w:p>
          <w:p w14:paraId="0C5C777E">
            <w:pPr>
              <w:pStyle w:val="11"/>
              <w:spacing w:line="240" w:lineRule="auto"/>
              <w:jc w:val="both"/>
              <w:rPr>
                <w:rFonts w:ascii="仿宋" w:eastAsia="仿宋" w:cs="仿宋"/>
                <w:sz w:val="16"/>
                <w:szCs w:val="16"/>
                <w:lang w:val="en-US" w:eastAsia="zh-CN" w:bidi="zh-CN"/>
              </w:rPr>
            </w:pPr>
            <w:r>
              <w:rPr>
                <w:rFonts w:hint="eastAsia" w:ascii="仿宋" w:eastAsia="仿宋" w:cs="仿宋"/>
                <w:sz w:val="16"/>
                <w:szCs w:val="16"/>
                <w:lang w:val="en-US" w:eastAsia="zh-CN" w:bidi="zh-CN"/>
              </w:rPr>
              <w:t>2.《导游人员管理条例》</w:t>
            </w:r>
          </w:p>
          <w:p w14:paraId="60231A9A">
            <w:pPr>
              <w:pStyle w:val="11"/>
              <w:spacing w:line="240" w:lineRule="auto"/>
              <w:jc w:val="both"/>
              <w:rPr>
                <w:rFonts w:ascii="仿宋" w:eastAsia="仿宋" w:cs="仿宋"/>
                <w:sz w:val="16"/>
                <w:szCs w:val="16"/>
                <w:lang w:bidi="zh-CN"/>
              </w:rPr>
            </w:pPr>
            <w:r>
              <w:rPr>
                <w:rFonts w:hint="eastAsia" w:ascii="仿宋" w:eastAsia="仿宋" w:cs="仿宋"/>
                <w:sz w:val="16"/>
                <w:szCs w:val="16"/>
                <w:lang w:val="en-US" w:eastAsia="zh-CN" w:bidi="zh-CN"/>
              </w:rPr>
              <w:t>第二十四条：导游人员进行导游活动，欺骗、胁迫旅游者消费或者与经营者串通欺骗、胁迫旅游者消费的，由旅游行政部门责令改正，处1000元以上3万元以下的罚款；有违法所得的，并处没收违法所得；情节严重的，由省、自治区、直辖市人民政府旅游行政部门吊销导游证并予以公告；对委派该导游人员的旅行社给予警告直至责令停业整顿；构成犯罪的，依法追究刑事责任。</w:t>
            </w:r>
          </w:p>
        </w:tc>
        <w:tc>
          <w:tcPr>
            <w:tcW w:w="893" w:type="dxa"/>
            <w:tcBorders>
              <w:top w:val="single" w:color="auto" w:sz="4" w:space="0"/>
              <w:left w:val="single" w:color="auto" w:sz="4" w:space="0"/>
              <w:bottom w:val="single" w:color="auto" w:sz="4" w:space="0"/>
              <w:right w:val="single" w:color="auto" w:sz="4" w:space="0"/>
            </w:tcBorders>
            <w:shd w:val="clear" w:color="auto" w:fill="FFFFFF"/>
            <w:vAlign w:val="center"/>
          </w:tcPr>
          <w:p w14:paraId="72A95602">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808" w:type="dxa"/>
            <w:tcBorders>
              <w:top w:val="single" w:color="auto" w:sz="4" w:space="0"/>
              <w:left w:val="single" w:color="auto" w:sz="4" w:space="0"/>
              <w:bottom w:val="single" w:color="auto" w:sz="4" w:space="0"/>
              <w:right w:val="single" w:color="auto" w:sz="4" w:space="0"/>
            </w:tcBorders>
            <w:shd w:val="clear" w:color="auto" w:fill="FFFFFF"/>
            <w:vAlign w:val="center"/>
          </w:tcPr>
          <w:p w14:paraId="4811D54D">
            <w:pPr>
              <w:widowControl/>
              <w:jc w:val="center"/>
              <w:textAlignment w:val="center"/>
              <w:rPr>
                <w:rFonts w:ascii="仿宋" w:eastAsia="仿宋" w:cs="仿宋"/>
                <w:sz w:val="16"/>
                <w:szCs w:val="16"/>
                <w:lang w:bidi="en-US"/>
              </w:rPr>
            </w:pPr>
            <w:r>
              <w:rPr>
                <w:rFonts w:hint="eastAsia" w:ascii="仿宋" w:eastAsia="仿宋" w:cs="仿宋"/>
                <w:kern w:val="0"/>
                <w:sz w:val="16"/>
                <w:szCs w:val="16"/>
                <w:lang w:eastAsia="zh-CN"/>
              </w:rPr>
              <w:t>涉企</w:t>
            </w:r>
          </w:p>
        </w:tc>
      </w:tr>
      <w:tr w14:paraId="500BFECA">
        <w:tblPrEx>
          <w:tblCellMar>
            <w:top w:w="0" w:type="dxa"/>
            <w:left w:w="108" w:type="dxa"/>
            <w:bottom w:w="0" w:type="dxa"/>
            <w:right w:w="108" w:type="dxa"/>
          </w:tblCellMar>
        </w:tblPrEx>
        <w:tc>
          <w:tcPr>
            <w:tcW w:w="635" w:type="dxa"/>
            <w:tcBorders>
              <w:top w:val="single" w:color="auto" w:sz="4" w:space="0"/>
              <w:left w:val="single" w:color="auto" w:sz="4" w:space="0"/>
              <w:bottom w:val="single" w:color="auto" w:sz="4" w:space="0"/>
              <w:right w:val="single" w:color="auto" w:sz="4" w:space="0"/>
            </w:tcBorders>
            <w:shd w:val="clear" w:color="auto" w:fill="FFFFFF"/>
            <w:vAlign w:val="center"/>
          </w:tcPr>
          <w:p w14:paraId="1AAC0773">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219</w:t>
            </w:r>
          </w:p>
        </w:tc>
        <w:tc>
          <w:tcPr>
            <w:tcW w:w="1827" w:type="dxa"/>
            <w:tcBorders>
              <w:top w:val="single" w:color="auto" w:sz="4" w:space="0"/>
              <w:left w:val="single" w:color="auto" w:sz="4" w:space="0"/>
              <w:bottom w:val="single" w:color="auto" w:sz="4" w:space="0"/>
              <w:right w:val="single" w:color="auto" w:sz="4" w:space="0"/>
            </w:tcBorders>
            <w:shd w:val="clear" w:color="auto" w:fill="FFFFFF"/>
            <w:vAlign w:val="center"/>
          </w:tcPr>
          <w:p w14:paraId="3082F8C6">
            <w:pPr>
              <w:pStyle w:val="11"/>
              <w:spacing w:line="240" w:lineRule="auto"/>
              <w:jc w:val="both"/>
              <w:rPr>
                <w:rFonts w:ascii="仿宋" w:eastAsia="仿宋" w:cs="仿宋"/>
                <w:sz w:val="16"/>
                <w:szCs w:val="16"/>
                <w:lang w:val="en-US" w:eastAsia="zh-CN" w:bidi="ar-SA"/>
              </w:rPr>
            </w:pPr>
            <w:r>
              <w:rPr>
                <w:rFonts w:hint="eastAsia" w:ascii="仿宋" w:eastAsia="仿宋" w:cs="仿宋"/>
                <w:sz w:val="16"/>
                <w:szCs w:val="16"/>
                <w:lang w:bidi="ar-SA"/>
              </w:rPr>
              <w:t>对旅行社要求领队人员接待不支付接待和服务费用、支付的费用低于接待和服务成本的旅游团队，或者要求领队人员承担接待旅游团队的相关费用的行政处罚</w:t>
            </w:r>
          </w:p>
        </w:tc>
        <w:tc>
          <w:tcPr>
            <w:tcW w:w="887" w:type="dxa"/>
            <w:tcBorders>
              <w:top w:val="single" w:color="auto" w:sz="4" w:space="0"/>
              <w:left w:val="single" w:color="auto" w:sz="4" w:space="0"/>
              <w:bottom w:val="single" w:color="auto" w:sz="4" w:space="0"/>
              <w:right w:val="single" w:color="auto" w:sz="4" w:space="0"/>
            </w:tcBorders>
            <w:shd w:val="clear" w:color="auto" w:fill="FFFFFF"/>
            <w:vAlign w:val="center"/>
          </w:tcPr>
          <w:p w14:paraId="085BF508">
            <w:pPr>
              <w:pStyle w:val="10"/>
              <w:rPr>
                <w:rFonts w:ascii="仿宋" w:eastAsia="仿宋" w:cs="仿宋"/>
                <w:lang w:bidi="ar-SA"/>
              </w:rPr>
            </w:pPr>
            <w:r>
              <w:rPr>
                <w:rFonts w:hint="eastAsia" w:ascii="仿宋" w:eastAsia="仿宋" w:cs="仿宋"/>
                <w:lang w:bidi="ar-SA"/>
              </w:rPr>
              <w:t>行政处罚</w:t>
            </w:r>
          </w:p>
        </w:tc>
        <w:tc>
          <w:tcPr>
            <w:tcW w:w="8643" w:type="dxa"/>
            <w:tcBorders>
              <w:top w:val="single" w:color="auto" w:sz="4" w:space="0"/>
              <w:left w:val="single" w:color="auto" w:sz="4" w:space="0"/>
              <w:bottom w:val="single" w:color="auto" w:sz="4" w:space="0"/>
              <w:right w:val="single" w:color="auto" w:sz="4" w:space="0"/>
            </w:tcBorders>
            <w:shd w:val="clear" w:color="auto" w:fill="FFFFFF"/>
            <w:vAlign w:val="center"/>
          </w:tcPr>
          <w:p w14:paraId="56D3B485">
            <w:pPr>
              <w:pStyle w:val="11"/>
              <w:spacing w:line="240" w:lineRule="auto"/>
              <w:jc w:val="both"/>
              <w:rPr>
                <w:rFonts w:ascii="仿宋" w:eastAsia="仿宋" w:cs="仿宋"/>
                <w:sz w:val="16"/>
                <w:szCs w:val="16"/>
                <w:lang w:bidi="ar-SA"/>
              </w:rPr>
            </w:pPr>
            <w:r>
              <w:rPr>
                <w:rFonts w:hint="eastAsia" w:ascii="仿宋" w:eastAsia="仿宋" w:cs="仿宋"/>
                <w:sz w:val="16"/>
                <w:szCs w:val="16"/>
                <w:lang w:val="zh-CN" w:eastAsia="zh-CN" w:bidi="zh-CN"/>
              </w:rPr>
              <w:t>《旅行社条例》</w:t>
            </w:r>
          </w:p>
          <w:p w14:paraId="0C3F3BD3">
            <w:pPr>
              <w:pStyle w:val="11"/>
              <w:spacing w:line="240" w:lineRule="auto"/>
              <w:jc w:val="both"/>
              <w:rPr>
                <w:rFonts w:ascii="仿宋" w:eastAsia="仿宋" w:cs="仿宋"/>
                <w:sz w:val="16"/>
                <w:szCs w:val="16"/>
                <w:lang w:bidi="zh-CN"/>
              </w:rPr>
            </w:pPr>
            <w:r>
              <w:rPr>
                <w:rFonts w:hint="eastAsia" w:ascii="仿宋" w:eastAsia="仿宋" w:cs="仿宋"/>
                <w:sz w:val="16"/>
                <w:szCs w:val="16"/>
                <w:lang w:bidi="ar-SA"/>
              </w:rPr>
              <w:t>第六十条：违反本条例的规定，旅行社要求导游人员和领队人员接待不支付接待和服务费用、支付的费用低于接待和服务成本的旅游团队，或者要求导游人员和领队人员承担接待旅游团队的相关费用的，由旅游行政管理部门责令改正，处2万元以上10万元以下的</w:t>
            </w:r>
            <w:r>
              <w:rPr>
                <w:rFonts w:hint="eastAsia" w:ascii="仿宋" w:eastAsia="仿宋" w:cs="仿宋"/>
                <w:sz w:val="16"/>
                <w:szCs w:val="16"/>
                <w:lang w:val="zh-CN" w:eastAsia="zh-CN" w:bidi="zh-CN"/>
              </w:rPr>
              <w:t>罚款。</w:t>
            </w:r>
          </w:p>
        </w:tc>
        <w:tc>
          <w:tcPr>
            <w:tcW w:w="893" w:type="dxa"/>
            <w:tcBorders>
              <w:top w:val="single" w:color="auto" w:sz="4" w:space="0"/>
              <w:left w:val="single" w:color="auto" w:sz="4" w:space="0"/>
              <w:bottom w:val="single" w:color="auto" w:sz="4" w:space="0"/>
              <w:right w:val="single" w:color="auto" w:sz="4" w:space="0"/>
            </w:tcBorders>
            <w:shd w:val="clear" w:color="auto" w:fill="FFFFFF"/>
            <w:vAlign w:val="center"/>
          </w:tcPr>
          <w:p w14:paraId="169475C7">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808" w:type="dxa"/>
            <w:tcBorders>
              <w:top w:val="single" w:color="auto" w:sz="4" w:space="0"/>
              <w:left w:val="single" w:color="auto" w:sz="4" w:space="0"/>
              <w:bottom w:val="single" w:color="auto" w:sz="4" w:space="0"/>
              <w:right w:val="single" w:color="auto" w:sz="4" w:space="0"/>
            </w:tcBorders>
            <w:shd w:val="clear" w:color="auto" w:fill="FFFFFF"/>
            <w:vAlign w:val="center"/>
          </w:tcPr>
          <w:p w14:paraId="3D12A60B">
            <w:pPr>
              <w:widowControl/>
              <w:jc w:val="center"/>
              <w:textAlignment w:val="center"/>
              <w:rPr>
                <w:rFonts w:ascii="仿宋" w:eastAsia="仿宋" w:cs="仿宋"/>
                <w:sz w:val="16"/>
                <w:szCs w:val="16"/>
                <w:lang w:bidi="en-US"/>
              </w:rPr>
            </w:pPr>
            <w:r>
              <w:rPr>
                <w:rFonts w:hint="eastAsia" w:ascii="仿宋" w:eastAsia="仿宋" w:cs="仿宋"/>
                <w:kern w:val="0"/>
                <w:sz w:val="16"/>
                <w:szCs w:val="16"/>
                <w:lang w:eastAsia="zh-CN"/>
              </w:rPr>
              <w:t>涉企</w:t>
            </w:r>
          </w:p>
        </w:tc>
      </w:tr>
      <w:tr w14:paraId="18CD6EF7">
        <w:tblPrEx>
          <w:tblCellMar>
            <w:top w:w="0" w:type="dxa"/>
            <w:left w:w="108" w:type="dxa"/>
            <w:bottom w:w="0" w:type="dxa"/>
            <w:right w:w="108" w:type="dxa"/>
          </w:tblCellMar>
        </w:tblPrEx>
        <w:tc>
          <w:tcPr>
            <w:tcW w:w="635" w:type="dxa"/>
            <w:tcBorders>
              <w:top w:val="single" w:color="auto" w:sz="4" w:space="0"/>
              <w:left w:val="single" w:color="auto" w:sz="4" w:space="0"/>
              <w:bottom w:val="single" w:color="auto" w:sz="4" w:space="0"/>
              <w:right w:val="single" w:color="auto" w:sz="4" w:space="0"/>
            </w:tcBorders>
            <w:shd w:val="clear" w:color="auto" w:fill="FFFFFF"/>
            <w:vAlign w:val="center"/>
          </w:tcPr>
          <w:p w14:paraId="6995F878">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220</w:t>
            </w:r>
          </w:p>
        </w:tc>
        <w:tc>
          <w:tcPr>
            <w:tcW w:w="1827" w:type="dxa"/>
            <w:tcBorders>
              <w:top w:val="single" w:color="auto" w:sz="4" w:space="0"/>
              <w:left w:val="single" w:color="auto" w:sz="4" w:space="0"/>
              <w:bottom w:val="single" w:color="auto" w:sz="4" w:space="0"/>
              <w:right w:val="single" w:color="auto" w:sz="4" w:space="0"/>
            </w:tcBorders>
            <w:shd w:val="clear" w:color="auto" w:fill="FFFFFF"/>
            <w:vAlign w:val="center"/>
          </w:tcPr>
          <w:p w14:paraId="5D5B5CED">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对旅行社违反旅游合同约定，造成旅游者合法权益受到损害，不采取必要的补救措施的行政处罚</w:t>
            </w:r>
          </w:p>
        </w:tc>
        <w:tc>
          <w:tcPr>
            <w:tcW w:w="887" w:type="dxa"/>
            <w:tcBorders>
              <w:top w:val="single" w:color="auto" w:sz="4" w:space="0"/>
              <w:left w:val="single" w:color="auto" w:sz="4" w:space="0"/>
              <w:bottom w:val="single" w:color="auto" w:sz="4" w:space="0"/>
              <w:right w:val="single" w:color="auto" w:sz="4" w:space="0"/>
            </w:tcBorders>
            <w:shd w:val="clear" w:color="auto" w:fill="FFFFFF"/>
            <w:vAlign w:val="center"/>
          </w:tcPr>
          <w:p w14:paraId="5642199D">
            <w:pPr>
              <w:pStyle w:val="10"/>
              <w:rPr>
                <w:rFonts w:ascii="仿宋" w:eastAsia="仿宋" w:cs="仿宋"/>
                <w:lang w:bidi="ar-SA"/>
              </w:rPr>
            </w:pPr>
            <w:r>
              <w:rPr>
                <w:rFonts w:hint="eastAsia" w:ascii="仿宋" w:eastAsia="仿宋" w:cs="仿宋"/>
                <w:lang w:bidi="ar-SA"/>
              </w:rPr>
              <w:t>行政处罚</w:t>
            </w:r>
          </w:p>
        </w:tc>
        <w:tc>
          <w:tcPr>
            <w:tcW w:w="8643" w:type="dxa"/>
            <w:tcBorders>
              <w:top w:val="single" w:color="auto" w:sz="4" w:space="0"/>
              <w:left w:val="single" w:color="auto" w:sz="4" w:space="0"/>
              <w:bottom w:val="single" w:color="auto" w:sz="4" w:space="0"/>
              <w:right w:val="single" w:color="auto" w:sz="4" w:space="0"/>
            </w:tcBorders>
            <w:shd w:val="clear" w:color="auto" w:fill="FFFFFF"/>
            <w:vAlign w:val="center"/>
          </w:tcPr>
          <w:p w14:paraId="7A37DB64">
            <w:pPr>
              <w:pStyle w:val="11"/>
              <w:spacing w:line="240" w:lineRule="auto"/>
              <w:jc w:val="both"/>
              <w:rPr>
                <w:rFonts w:ascii="仿宋" w:eastAsia="仿宋" w:cs="仿宋"/>
                <w:sz w:val="16"/>
                <w:szCs w:val="16"/>
                <w:lang w:val="zh-CN" w:eastAsia="zh-CN" w:bidi="zh-CN"/>
              </w:rPr>
            </w:pPr>
            <w:r>
              <w:rPr>
                <w:rFonts w:hint="eastAsia" w:ascii="仿宋" w:eastAsia="仿宋" w:cs="仿宋"/>
                <w:sz w:val="16"/>
                <w:szCs w:val="16"/>
                <w:lang w:val="zh-CN" w:eastAsia="zh-CN" w:bidi="zh-CN"/>
              </w:rPr>
              <w:t>《旅行社条例》</w:t>
            </w:r>
          </w:p>
          <w:p w14:paraId="63A272A4">
            <w:pPr>
              <w:pStyle w:val="11"/>
              <w:spacing w:line="240" w:lineRule="auto"/>
              <w:jc w:val="both"/>
              <w:rPr>
                <w:rFonts w:ascii="仿宋" w:eastAsia="仿宋" w:cs="仿宋"/>
                <w:sz w:val="16"/>
                <w:szCs w:val="16"/>
                <w:lang w:bidi="zh-CN"/>
              </w:rPr>
            </w:pPr>
            <w:r>
              <w:rPr>
                <w:rFonts w:hint="eastAsia" w:ascii="仿宋" w:eastAsia="仿宋" w:cs="仿宋"/>
                <w:sz w:val="16"/>
                <w:szCs w:val="16"/>
                <w:lang w:val="zh-CN" w:eastAsia="zh-CN" w:bidi="zh-CN"/>
              </w:rPr>
              <w:t>第六十一条：旅行社违反旅游合同约定，造成旅游者合法权益受到损害，不采取必要的补救措施的，由旅游行政管理部门或者工商行政管理部门责令改正，处1万元以上5万元以下的罚款；情节严重的，由旅游行政管理部门吊销旅行社业务经营许可证。</w:t>
            </w:r>
          </w:p>
        </w:tc>
        <w:tc>
          <w:tcPr>
            <w:tcW w:w="893" w:type="dxa"/>
            <w:tcBorders>
              <w:top w:val="single" w:color="auto" w:sz="4" w:space="0"/>
              <w:left w:val="single" w:color="auto" w:sz="4" w:space="0"/>
              <w:bottom w:val="single" w:color="auto" w:sz="4" w:space="0"/>
              <w:right w:val="single" w:color="auto" w:sz="4" w:space="0"/>
            </w:tcBorders>
            <w:shd w:val="clear" w:color="auto" w:fill="FFFFFF"/>
            <w:vAlign w:val="center"/>
          </w:tcPr>
          <w:p w14:paraId="31866A92">
            <w:pPr>
              <w:widowControl/>
              <w:jc w:val="center"/>
              <w:textAlignment w:val="center"/>
              <w:rPr>
                <w:rFonts w:ascii="仿宋" w:eastAsia="仿宋" w:cs="仿宋"/>
                <w:sz w:val="16"/>
                <w:szCs w:val="16"/>
                <w:lang w:val="zh-TW" w:eastAsia="zh-TW" w:bidi="en-US"/>
              </w:rPr>
            </w:pPr>
          </w:p>
        </w:tc>
        <w:tc>
          <w:tcPr>
            <w:tcW w:w="808" w:type="dxa"/>
            <w:tcBorders>
              <w:top w:val="single" w:color="auto" w:sz="4" w:space="0"/>
              <w:left w:val="single" w:color="auto" w:sz="4" w:space="0"/>
              <w:bottom w:val="single" w:color="auto" w:sz="4" w:space="0"/>
              <w:right w:val="single" w:color="auto" w:sz="4" w:space="0"/>
            </w:tcBorders>
            <w:shd w:val="clear" w:color="auto" w:fill="FFFFFF"/>
            <w:vAlign w:val="center"/>
          </w:tcPr>
          <w:p w14:paraId="280025D0">
            <w:pPr>
              <w:widowControl/>
              <w:jc w:val="center"/>
              <w:textAlignment w:val="center"/>
              <w:rPr>
                <w:rFonts w:ascii="仿宋" w:eastAsia="仿宋" w:cs="仿宋"/>
                <w:sz w:val="16"/>
                <w:szCs w:val="16"/>
                <w:lang w:bidi="en-US"/>
              </w:rPr>
            </w:pPr>
            <w:r>
              <w:rPr>
                <w:rFonts w:hint="eastAsia" w:ascii="仿宋" w:eastAsia="仿宋" w:cs="仿宋"/>
                <w:kern w:val="0"/>
                <w:sz w:val="16"/>
                <w:szCs w:val="16"/>
                <w:lang w:eastAsia="zh-CN"/>
              </w:rPr>
              <w:t>涉企</w:t>
            </w:r>
          </w:p>
        </w:tc>
      </w:tr>
      <w:tr w14:paraId="76F5B994">
        <w:tblPrEx>
          <w:tblCellMar>
            <w:top w:w="0" w:type="dxa"/>
            <w:left w:w="108" w:type="dxa"/>
            <w:bottom w:w="0" w:type="dxa"/>
            <w:right w:w="108" w:type="dxa"/>
          </w:tblCellMar>
        </w:tblPrEx>
        <w:tc>
          <w:tcPr>
            <w:tcW w:w="635" w:type="dxa"/>
            <w:tcBorders>
              <w:top w:val="single" w:color="auto" w:sz="4" w:space="0"/>
              <w:left w:val="single" w:color="auto" w:sz="4" w:space="0"/>
              <w:bottom w:val="single" w:color="auto" w:sz="4" w:space="0"/>
              <w:right w:val="single" w:color="auto" w:sz="4" w:space="0"/>
            </w:tcBorders>
            <w:shd w:val="clear" w:color="auto" w:fill="FFFFFF"/>
            <w:vAlign w:val="center"/>
          </w:tcPr>
          <w:p w14:paraId="3CCA348B">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221</w:t>
            </w:r>
          </w:p>
        </w:tc>
        <w:tc>
          <w:tcPr>
            <w:tcW w:w="1827" w:type="dxa"/>
            <w:tcBorders>
              <w:top w:val="single" w:color="auto" w:sz="4" w:space="0"/>
              <w:left w:val="single" w:color="auto" w:sz="4" w:space="0"/>
              <w:bottom w:val="single" w:color="auto" w:sz="4" w:space="0"/>
              <w:right w:val="single" w:color="auto" w:sz="4" w:space="0"/>
            </w:tcBorders>
            <w:shd w:val="clear" w:color="auto" w:fill="FFFFFF"/>
            <w:vAlign w:val="center"/>
          </w:tcPr>
          <w:p w14:paraId="5871E5F7">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对旅行社不向接受委托的旅行社支付接待和服务费用等行为的行政处罚</w:t>
            </w:r>
          </w:p>
        </w:tc>
        <w:tc>
          <w:tcPr>
            <w:tcW w:w="887" w:type="dxa"/>
            <w:tcBorders>
              <w:top w:val="single" w:color="auto" w:sz="4" w:space="0"/>
              <w:left w:val="single" w:color="auto" w:sz="4" w:space="0"/>
              <w:bottom w:val="single" w:color="auto" w:sz="4" w:space="0"/>
              <w:right w:val="single" w:color="auto" w:sz="4" w:space="0"/>
            </w:tcBorders>
            <w:shd w:val="clear" w:color="auto" w:fill="FFFFFF"/>
            <w:vAlign w:val="center"/>
          </w:tcPr>
          <w:p w14:paraId="711A57D5">
            <w:pPr>
              <w:pStyle w:val="10"/>
              <w:jc w:val="both"/>
              <w:rPr>
                <w:rFonts w:ascii="仿宋" w:eastAsia="仿宋" w:cs="仿宋"/>
                <w:lang w:bidi="ar-SA"/>
              </w:rPr>
            </w:pPr>
            <w:r>
              <w:rPr>
                <w:rFonts w:hint="eastAsia" w:ascii="仿宋" w:eastAsia="仿宋" w:cs="仿宋"/>
                <w:lang w:bidi="ar-SA"/>
              </w:rPr>
              <w:t>行政处罚</w:t>
            </w:r>
          </w:p>
        </w:tc>
        <w:tc>
          <w:tcPr>
            <w:tcW w:w="8643" w:type="dxa"/>
            <w:tcBorders>
              <w:top w:val="single" w:color="auto" w:sz="4" w:space="0"/>
              <w:left w:val="single" w:color="auto" w:sz="4" w:space="0"/>
              <w:bottom w:val="single" w:color="auto" w:sz="4" w:space="0"/>
              <w:right w:val="single" w:color="auto" w:sz="4" w:space="0"/>
            </w:tcBorders>
            <w:shd w:val="clear" w:color="auto" w:fill="FFFFFF"/>
            <w:vAlign w:val="center"/>
          </w:tcPr>
          <w:p w14:paraId="3CB0C158">
            <w:pPr>
              <w:pStyle w:val="11"/>
              <w:spacing w:line="240" w:lineRule="auto"/>
              <w:jc w:val="both"/>
              <w:rPr>
                <w:rFonts w:ascii="仿宋" w:eastAsia="仿宋" w:cs="仿宋"/>
                <w:sz w:val="16"/>
                <w:szCs w:val="16"/>
                <w:lang w:bidi="ar-SA"/>
              </w:rPr>
            </w:pPr>
            <w:r>
              <w:rPr>
                <w:rFonts w:hint="eastAsia" w:ascii="仿宋" w:eastAsia="仿宋" w:cs="仿宋"/>
                <w:sz w:val="16"/>
                <w:szCs w:val="16"/>
                <w:lang w:val="zh-CN" w:eastAsia="zh-CN" w:bidi="zh-CN"/>
              </w:rPr>
              <w:t>《旅行社条例》</w:t>
            </w:r>
          </w:p>
          <w:p w14:paraId="70DFBB79">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第六十二条：违反本条例的规定，有下列情形之一的，由旅游行政管理部门责令改正，停业整顿1个月至3个月；情节严重的，吊销旅行社业务经营许可证：（一）旅行社不向接受委托的旅行社支付接待和服务费用的；（二）旅行社向接受委托的旅行社支付的费用低于接待和服务成本的；（三）接受委托的旅行社接待不支付或者不足额支付接待和服务费用的旅游团队的。</w:t>
            </w:r>
          </w:p>
        </w:tc>
        <w:tc>
          <w:tcPr>
            <w:tcW w:w="893" w:type="dxa"/>
            <w:tcBorders>
              <w:top w:val="single" w:color="auto" w:sz="4" w:space="0"/>
              <w:left w:val="single" w:color="auto" w:sz="4" w:space="0"/>
              <w:bottom w:val="single" w:color="auto" w:sz="4" w:space="0"/>
              <w:right w:val="single" w:color="auto" w:sz="4" w:space="0"/>
            </w:tcBorders>
            <w:shd w:val="clear" w:color="auto" w:fill="FFFFFF"/>
            <w:vAlign w:val="center"/>
          </w:tcPr>
          <w:p w14:paraId="22797268">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808" w:type="dxa"/>
            <w:tcBorders>
              <w:top w:val="single" w:color="auto" w:sz="4" w:space="0"/>
              <w:left w:val="single" w:color="auto" w:sz="4" w:space="0"/>
              <w:bottom w:val="single" w:color="auto" w:sz="4" w:space="0"/>
              <w:right w:val="single" w:color="auto" w:sz="4" w:space="0"/>
            </w:tcBorders>
            <w:shd w:val="clear" w:color="auto" w:fill="FFFFFF"/>
            <w:vAlign w:val="center"/>
          </w:tcPr>
          <w:p w14:paraId="4FAA1F39">
            <w:pPr>
              <w:widowControl/>
              <w:jc w:val="center"/>
              <w:textAlignment w:val="center"/>
              <w:rPr>
                <w:rFonts w:ascii="仿宋" w:eastAsia="仿宋" w:cs="仿宋"/>
                <w:sz w:val="16"/>
                <w:szCs w:val="16"/>
                <w:lang w:bidi="en-US"/>
              </w:rPr>
            </w:pPr>
            <w:r>
              <w:rPr>
                <w:rFonts w:hint="eastAsia" w:ascii="仿宋" w:eastAsia="仿宋" w:cs="仿宋"/>
                <w:kern w:val="0"/>
                <w:sz w:val="16"/>
                <w:szCs w:val="16"/>
                <w:lang w:eastAsia="zh-CN"/>
              </w:rPr>
              <w:t>涉企</w:t>
            </w:r>
          </w:p>
        </w:tc>
      </w:tr>
      <w:tr w14:paraId="75D17189">
        <w:tblPrEx>
          <w:tblCellMar>
            <w:top w:w="0" w:type="dxa"/>
            <w:left w:w="108" w:type="dxa"/>
            <w:bottom w:w="0" w:type="dxa"/>
            <w:right w:w="108" w:type="dxa"/>
          </w:tblCellMar>
        </w:tblPrEx>
        <w:tc>
          <w:tcPr>
            <w:tcW w:w="635" w:type="dxa"/>
            <w:tcBorders>
              <w:top w:val="single" w:color="auto" w:sz="4" w:space="0"/>
              <w:left w:val="single" w:color="auto" w:sz="4" w:space="0"/>
              <w:bottom w:val="single" w:color="auto" w:sz="4" w:space="0"/>
              <w:right w:val="single" w:color="auto" w:sz="4" w:space="0"/>
            </w:tcBorders>
            <w:shd w:val="clear" w:color="auto" w:fill="FFFFFF"/>
            <w:vAlign w:val="center"/>
          </w:tcPr>
          <w:p w14:paraId="66F9D542">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222</w:t>
            </w:r>
          </w:p>
        </w:tc>
        <w:tc>
          <w:tcPr>
            <w:tcW w:w="1827" w:type="dxa"/>
            <w:tcBorders>
              <w:top w:val="single" w:color="auto" w:sz="4" w:space="0"/>
              <w:left w:val="single" w:color="auto" w:sz="4" w:space="0"/>
              <w:bottom w:val="single" w:color="auto" w:sz="4" w:space="0"/>
              <w:right w:val="single" w:color="auto" w:sz="4" w:space="0"/>
            </w:tcBorders>
            <w:shd w:val="clear" w:color="auto" w:fill="FFFFFF"/>
            <w:vAlign w:val="center"/>
          </w:tcPr>
          <w:p w14:paraId="4AA19B66">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对旅行社及其委派的导游人员、领队人员发生危及旅游者人身安全的情形，未采取必要的处置措施并及时报告的行政处罚</w:t>
            </w:r>
          </w:p>
        </w:tc>
        <w:tc>
          <w:tcPr>
            <w:tcW w:w="887" w:type="dxa"/>
            <w:tcBorders>
              <w:top w:val="single" w:color="auto" w:sz="4" w:space="0"/>
              <w:left w:val="single" w:color="auto" w:sz="4" w:space="0"/>
              <w:bottom w:val="single" w:color="auto" w:sz="4" w:space="0"/>
              <w:right w:val="single" w:color="auto" w:sz="4" w:space="0"/>
            </w:tcBorders>
            <w:shd w:val="clear" w:color="auto" w:fill="FFFFFF"/>
            <w:vAlign w:val="center"/>
          </w:tcPr>
          <w:p w14:paraId="3EBFD71A">
            <w:pPr>
              <w:pStyle w:val="10"/>
              <w:rPr>
                <w:rFonts w:ascii="仿宋" w:eastAsia="仿宋" w:cs="仿宋"/>
                <w:lang w:bidi="ar-SA"/>
              </w:rPr>
            </w:pPr>
            <w:r>
              <w:rPr>
                <w:rFonts w:hint="eastAsia" w:ascii="仿宋" w:eastAsia="仿宋" w:cs="仿宋"/>
                <w:lang w:bidi="ar-SA"/>
              </w:rPr>
              <w:t>行政处罚</w:t>
            </w:r>
          </w:p>
        </w:tc>
        <w:tc>
          <w:tcPr>
            <w:tcW w:w="8643" w:type="dxa"/>
            <w:tcBorders>
              <w:top w:val="single" w:color="auto" w:sz="4" w:space="0"/>
              <w:left w:val="single" w:color="auto" w:sz="4" w:space="0"/>
              <w:bottom w:val="single" w:color="auto" w:sz="4" w:space="0"/>
              <w:right w:val="single" w:color="auto" w:sz="4" w:space="0"/>
            </w:tcBorders>
            <w:shd w:val="clear" w:color="auto" w:fill="FFFFFF"/>
            <w:vAlign w:val="center"/>
          </w:tcPr>
          <w:p w14:paraId="63DBC2BE">
            <w:pPr>
              <w:pStyle w:val="11"/>
              <w:spacing w:line="240" w:lineRule="auto"/>
              <w:jc w:val="both"/>
              <w:rPr>
                <w:rFonts w:ascii="仿宋" w:eastAsia="仿宋" w:cs="仿宋"/>
                <w:sz w:val="16"/>
                <w:szCs w:val="16"/>
                <w:lang w:eastAsia="zh-CN" w:bidi="ar-SA"/>
              </w:rPr>
            </w:pPr>
            <w:r>
              <w:rPr>
                <w:rFonts w:hint="eastAsia" w:ascii="仿宋" w:eastAsia="仿宋" w:cs="仿宋"/>
                <w:sz w:val="16"/>
                <w:szCs w:val="16"/>
                <w:lang w:bidi="ar-SA"/>
              </w:rPr>
              <w:t>《旅行社条例</w:t>
            </w:r>
            <w:r>
              <w:rPr>
                <w:rFonts w:hint="eastAsia" w:ascii="仿宋" w:eastAsia="仿宋" w:cs="仿宋"/>
                <w:sz w:val="16"/>
                <w:szCs w:val="16"/>
                <w:lang w:eastAsia="zh-CN" w:bidi="ar-SA"/>
              </w:rPr>
              <w:t>》</w:t>
            </w:r>
          </w:p>
          <w:p w14:paraId="543F4AA3">
            <w:pPr>
              <w:pStyle w:val="11"/>
              <w:spacing w:line="240" w:lineRule="auto"/>
              <w:jc w:val="both"/>
              <w:rPr>
                <w:rFonts w:ascii="仿宋" w:eastAsia="仿宋" w:cs="仿宋"/>
                <w:sz w:val="16"/>
                <w:szCs w:val="16"/>
                <w:lang w:bidi="zh-CN"/>
              </w:rPr>
            </w:pPr>
            <w:r>
              <w:rPr>
                <w:rFonts w:hint="eastAsia" w:ascii="仿宋" w:eastAsia="仿宋" w:cs="仿宋"/>
                <w:sz w:val="16"/>
                <w:szCs w:val="16"/>
                <w:lang w:bidi="ar-SA"/>
              </w:rPr>
              <w:t>第六十三条第（一）项：违反本条例的规定，旅行社及其委派的导游人员、领队人员有下列情形之一的，由旅游行政管理部门责令改正，对旅行社处2万元以上10万元以下的罚款；对导游人员、领队人员处4000元以上2万元以下的罚款；情节严重的，责令旅行社停业整顿1个月至3个月，或者吊销旅行社业务经营许可证、导游证：（一）发生危及旅游者人身安全的情形，未采取必要的处置措施并及时报</w:t>
            </w:r>
            <w:r>
              <w:rPr>
                <w:rFonts w:hint="eastAsia" w:ascii="仿宋" w:eastAsia="仿宋" w:cs="仿宋"/>
                <w:sz w:val="16"/>
                <w:szCs w:val="16"/>
                <w:lang w:val="zh-CN" w:eastAsia="zh-CN" w:bidi="zh-CN"/>
              </w:rPr>
              <w:t>告的。</w:t>
            </w:r>
          </w:p>
        </w:tc>
        <w:tc>
          <w:tcPr>
            <w:tcW w:w="893" w:type="dxa"/>
            <w:tcBorders>
              <w:top w:val="single" w:color="auto" w:sz="4" w:space="0"/>
              <w:left w:val="single" w:color="auto" w:sz="4" w:space="0"/>
              <w:bottom w:val="single" w:color="auto" w:sz="4" w:space="0"/>
              <w:right w:val="single" w:color="auto" w:sz="4" w:space="0"/>
            </w:tcBorders>
            <w:shd w:val="clear" w:color="auto" w:fill="FFFFFF"/>
            <w:vAlign w:val="center"/>
          </w:tcPr>
          <w:p w14:paraId="4AAC50A8">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808" w:type="dxa"/>
            <w:tcBorders>
              <w:top w:val="single" w:color="auto" w:sz="4" w:space="0"/>
              <w:left w:val="single" w:color="auto" w:sz="4" w:space="0"/>
              <w:bottom w:val="single" w:color="auto" w:sz="4" w:space="0"/>
              <w:right w:val="single" w:color="auto" w:sz="4" w:space="0"/>
            </w:tcBorders>
            <w:shd w:val="clear" w:color="auto" w:fill="FFFFFF"/>
            <w:vAlign w:val="center"/>
          </w:tcPr>
          <w:p w14:paraId="3843EE59">
            <w:pPr>
              <w:widowControl/>
              <w:jc w:val="center"/>
              <w:textAlignment w:val="center"/>
              <w:rPr>
                <w:rFonts w:ascii="仿宋" w:eastAsia="仿宋" w:cs="仿宋"/>
                <w:sz w:val="16"/>
                <w:szCs w:val="16"/>
                <w:lang w:bidi="en-US"/>
              </w:rPr>
            </w:pPr>
            <w:r>
              <w:rPr>
                <w:rFonts w:hint="eastAsia" w:ascii="仿宋" w:eastAsia="仿宋" w:cs="仿宋"/>
                <w:kern w:val="0"/>
                <w:sz w:val="16"/>
                <w:szCs w:val="16"/>
                <w:lang w:eastAsia="zh-CN"/>
              </w:rPr>
              <w:t>涉企</w:t>
            </w:r>
          </w:p>
        </w:tc>
      </w:tr>
      <w:tr w14:paraId="2BEB7876">
        <w:tblPrEx>
          <w:tblCellMar>
            <w:top w:w="0" w:type="dxa"/>
            <w:left w:w="108" w:type="dxa"/>
            <w:bottom w:w="0" w:type="dxa"/>
            <w:right w:w="108" w:type="dxa"/>
          </w:tblCellMar>
        </w:tblPrEx>
        <w:tc>
          <w:tcPr>
            <w:tcW w:w="635" w:type="dxa"/>
            <w:tcBorders>
              <w:top w:val="single" w:color="auto" w:sz="4" w:space="0"/>
              <w:left w:val="single" w:color="auto" w:sz="4" w:space="0"/>
              <w:bottom w:val="single" w:color="auto" w:sz="4" w:space="0"/>
              <w:right w:val="single" w:color="auto" w:sz="4" w:space="0"/>
            </w:tcBorders>
            <w:shd w:val="clear" w:color="auto" w:fill="FFFFFF"/>
            <w:vAlign w:val="center"/>
          </w:tcPr>
          <w:p w14:paraId="09277E43">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223</w:t>
            </w:r>
          </w:p>
        </w:tc>
        <w:tc>
          <w:tcPr>
            <w:tcW w:w="1827" w:type="dxa"/>
            <w:tcBorders>
              <w:top w:val="single" w:color="auto" w:sz="4" w:space="0"/>
              <w:left w:val="single" w:color="auto" w:sz="4" w:space="0"/>
              <w:bottom w:val="single" w:color="auto" w:sz="4" w:space="0"/>
              <w:right w:val="single" w:color="auto" w:sz="4" w:space="0"/>
            </w:tcBorders>
            <w:shd w:val="clear" w:color="auto" w:fill="FFFFFF"/>
            <w:vAlign w:val="center"/>
          </w:tcPr>
          <w:p w14:paraId="5DC555DE">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对擅自引进外商投资、设立服务网点未在规定期限内备案，或者旅行社及其分社、服务网点未悬挂旅行社业务经营许可证、备案登记证明的行政处罚</w:t>
            </w:r>
          </w:p>
        </w:tc>
        <w:tc>
          <w:tcPr>
            <w:tcW w:w="887" w:type="dxa"/>
            <w:tcBorders>
              <w:top w:val="single" w:color="auto" w:sz="4" w:space="0"/>
              <w:left w:val="single" w:color="auto" w:sz="4" w:space="0"/>
              <w:bottom w:val="single" w:color="auto" w:sz="4" w:space="0"/>
              <w:right w:val="single" w:color="auto" w:sz="4" w:space="0"/>
            </w:tcBorders>
            <w:shd w:val="clear" w:color="auto" w:fill="FFFFFF"/>
            <w:vAlign w:val="center"/>
          </w:tcPr>
          <w:p w14:paraId="361444EF">
            <w:pPr>
              <w:pStyle w:val="10"/>
              <w:rPr>
                <w:rFonts w:ascii="仿宋" w:eastAsia="仿宋" w:cs="仿宋"/>
                <w:lang w:bidi="ar-SA"/>
              </w:rPr>
            </w:pPr>
            <w:r>
              <w:rPr>
                <w:rFonts w:hint="eastAsia" w:ascii="仿宋" w:eastAsia="仿宋" w:cs="仿宋"/>
                <w:lang w:bidi="ar-SA"/>
              </w:rPr>
              <w:t>行政处罚</w:t>
            </w:r>
          </w:p>
        </w:tc>
        <w:tc>
          <w:tcPr>
            <w:tcW w:w="8643" w:type="dxa"/>
            <w:tcBorders>
              <w:top w:val="single" w:color="auto" w:sz="4" w:space="0"/>
              <w:left w:val="single" w:color="auto" w:sz="4" w:space="0"/>
              <w:bottom w:val="single" w:color="auto" w:sz="4" w:space="0"/>
              <w:right w:val="single" w:color="auto" w:sz="4" w:space="0"/>
            </w:tcBorders>
            <w:shd w:val="clear" w:color="auto" w:fill="FFFFFF"/>
            <w:vAlign w:val="center"/>
          </w:tcPr>
          <w:p w14:paraId="3D48B971">
            <w:pPr>
              <w:pStyle w:val="11"/>
              <w:spacing w:line="240" w:lineRule="auto"/>
              <w:jc w:val="both"/>
              <w:rPr>
                <w:rFonts w:ascii="仿宋" w:eastAsia="仿宋" w:cs="仿宋"/>
                <w:sz w:val="16"/>
                <w:szCs w:val="16"/>
                <w:lang w:eastAsia="zh-CN" w:bidi="ar-SA"/>
              </w:rPr>
            </w:pPr>
            <w:r>
              <w:rPr>
                <w:rFonts w:hint="eastAsia" w:ascii="仿宋" w:eastAsia="仿宋" w:cs="仿宋"/>
                <w:sz w:val="16"/>
                <w:szCs w:val="16"/>
                <w:lang w:bidi="ar-SA"/>
              </w:rPr>
              <w:t>《旅行社条例实施细则</w:t>
            </w:r>
            <w:r>
              <w:rPr>
                <w:rFonts w:hint="eastAsia" w:ascii="仿宋" w:eastAsia="仿宋" w:cs="仿宋"/>
                <w:sz w:val="16"/>
                <w:szCs w:val="16"/>
                <w:lang w:eastAsia="zh-CN" w:bidi="ar-SA"/>
              </w:rPr>
              <w:t>》</w:t>
            </w:r>
          </w:p>
          <w:p w14:paraId="4D8308E1">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第五十七条：违反本实施细则第十二条第三款、第二十三条、第二十六条的规定，擅自引进外商投资、设立服务网点未在规定期限内备案，或者旅行社及其分社、服务网点未悬挂旅行社业务经营许可证、备案登记证明的，由县级以上旅游行政管理部门责令改正，可以处1万元以下的</w:t>
            </w:r>
            <w:r>
              <w:rPr>
                <w:rFonts w:hint="eastAsia" w:ascii="仿宋" w:eastAsia="仿宋" w:cs="仿宋"/>
                <w:sz w:val="16"/>
                <w:szCs w:val="16"/>
                <w:lang w:val="zh-CN" w:eastAsia="zh-CN" w:bidi="zh-CN"/>
              </w:rPr>
              <w:t>罚款。</w:t>
            </w:r>
          </w:p>
          <w:p w14:paraId="6B20CF6E">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第十二条第三款：外商投资旅行社的，适用《条</w:t>
            </w:r>
            <w:r>
              <w:rPr>
                <w:rFonts w:hint="eastAsia" w:ascii="仿宋" w:eastAsia="仿宋" w:cs="仿宋"/>
                <w:sz w:val="16"/>
                <w:szCs w:val="16"/>
                <w:lang w:val="zh-CN" w:eastAsia="zh-CN" w:bidi="zh-CN"/>
              </w:rPr>
              <w:t>例》</w:t>
            </w:r>
            <w:r>
              <w:rPr>
                <w:rFonts w:hint="eastAsia" w:ascii="仿宋" w:eastAsia="仿宋" w:cs="仿宋"/>
                <w:sz w:val="16"/>
                <w:szCs w:val="16"/>
                <w:lang w:bidi="ar-SA"/>
              </w:rPr>
              <w:t>第三章的</w:t>
            </w:r>
            <w:r>
              <w:rPr>
                <w:rFonts w:hint="eastAsia" w:ascii="仿宋" w:eastAsia="仿宋" w:cs="仿宋"/>
                <w:sz w:val="16"/>
                <w:szCs w:val="16"/>
                <w:lang w:val="zh-CN" w:eastAsia="zh-CN" w:bidi="zh-CN"/>
              </w:rPr>
              <w:t>规定。</w:t>
            </w:r>
            <w:r>
              <w:rPr>
                <w:rFonts w:hint="eastAsia" w:ascii="仿宋" w:eastAsia="仿宋" w:cs="仿宋"/>
                <w:sz w:val="16"/>
                <w:szCs w:val="16"/>
                <w:lang w:bidi="ar-SA"/>
              </w:rPr>
              <w:t>未经批准，旅行社不得引进外商</w:t>
            </w:r>
            <w:r>
              <w:rPr>
                <w:rFonts w:hint="eastAsia" w:ascii="仿宋" w:eastAsia="仿宋" w:cs="仿宋"/>
                <w:sz w:val="16"/>
                <w:szCs w:val="16"/>
                <w:lang w:val="zh-CN" w:eastAsia="zh-CN" w:bidi="zh-CN"/>
              </w:rPr>
              <w:t>投资。</w:t>
            </w:r>
          </w:p>
          <w:p w14:paraId="2EFD7A7C">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第二十三条：设立社向服务网点所在地工商行政管理部门办理服务网点设立登记后，应当在3个工作日内，持下列文件向服务网点所在地与工商登记同级的旅游行政管理部门备案：（一）服务网点的《营业执照</w:t>
            </w:r>
            <w:r>
              <w:rPr>
                <w:rFonts w:hint="eastAsia" w:ascii="仿宋" w:eastAsia="仿宋" w:cs="仿宋"/>
                <w:sz w:val="16"/>
                <w:szCs w:val="16"/>
                <w:lang w:eastAsia="zh-CN" w:bidi="ar-SA"/>
              </w:rPr>
              <w:t>》</w:t>
            </w:r>
            <w:r>
              <w:rPr>
                <w:rFonts w:hint="eastAsia" w:ascii="仿宋" w:eastAsia="仿宋" w:cs="仿宋"/>
                <w:sz w:val="16"/>
                <w:szCs w:val="16"/>
                <w:lang w:bidi="ar-SA"/>
              </w:rPr>
              <w:t>；（二）服务网点经理的履历表和身份</w:t>
            </w:r>
            <w:r>
              <w:rPr>
                <w:rFonts w:hint="eastAsia" w:ascii="仿宋" w:eastAsia="仿宋" w:cs="仿宋"/>
                <w:sz w:val="16"/>
                <w:szCs w:val="16"/>
                <w:lang w:val="zh-CN" w:eastAsia="zh-CN" w:bidi="zh-CN"/>
              </w:rPr>
              <w:t>证明。</w:t>
            </w:r>
          </w:p>
          <w:p w14:paraId="1F0FC22C">
            <w:pPr>
              <w:pStyle w:val="11"/>
              <w:spacing w:line="240" w:lineRule="auto"/>
              <w:jc w:val="both"/>
              <w:rPr>
                <w:rFonts w:ascii="仿宋" w:eastAsia="仿宋" w:cs="仿宋"/>
                <w:sz w:val="16"/>
                <w:szCs w:val="16"/>
                <w:lang w:eastAsia="zh-CN" w:bidi="ar-SA"/>
              </w:rPr>
            </w:pPr>
            <w:r>
              <w:rPr>
                <w:rFonts w:hint="eastAsia" w:ascii="仿宋" w:eastAsia="仿宋" w:cs="仿宋"/>
                <w:sz w:val="16"/>
                <w:szCs w:val="16"/>
                <w:lang w:bidi="ar-SA"/>
              </w:rPr>
              <w:t>没有同级的旅游行政管理部门的，向上一级旅游行政管理部门备案</w:t>
            </w:r>
            <w:r>
              <w:rPr>
                <w:rFonts w:hint="eastAsia" w:ascii="仿宋" w:eastAsia="仿宋" w:cs="仿宋"/>
                <w:sz w:val="16"/>
                <w:szCs w:val="16"/>
                <w:lang w:val="en-US" w:eastAsia="zh-CN" w:bidi="en-US"/>
              </w:rPr>
              <w:t>。</w:t>
            </w:r>
          </w:p>
          <w:p w14:paraId="4DAB5880">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第二十六条：旅行社及其分社、服务网点，应当将《旅行社业务经营许</w:t>
            </w:r>
            <w:r>
              <w:rPr>
                <w:rFonts w:hint="eastAsia" w:ascii="仿宋" w:eastAsia="仿宋" w:cs="仿宋"/>
                <w:sz w:val="16"/>
                <w:szCs w:val="16"/>
                <w:lang w:val="zh-CN" w:eastAsia="zh-CN" w:bidi="zh-CN"/>
              </w:rPr>
              <w:t>可证》</w:t>
            </w:r>
            <w:r>
              <w:rPr>
                <w:rFonts w:hint="eastAsia" w:ascii="仿宋" w:eastAsia="仿宋" w:cs="仿宋"/>
                <w:sz w:val="16"/>
                <w:szCs w:val="16"/>
                <w:lang w:bidi="ar-SA"/>
              </w:rPr>
              <w:t>、《旅行社分社备案登记证</w:t>
            </w:r>
            <w:r>
              <w:rPr>
                <w:rFonts w:hint="eastAsia" w:ascii="仿宋" w:eastAsia="仿宋" w:cs="仿宋"/>
                <w:sz w:val="16"/>
                <w:szCs w:val="16"/>
                <w:lang w:val="zh-CN" w:eastAsia="zh-CN" w:bidi="zh-CN"/>
              </w:rPr>
              <w:t>明》</w:t>
            </w:r>
            <w:r>
              <w:rPr>
                <w:rFonts w:hint="eastAsia" w:ascii="仿宋" w:eastAsia="仿宋" w:cs="仿宋"/>
                <w:sz w:val="16"/>
                <w:szCs w:val="16"/>
                <w:lang w:bidi="ar-SA"/>
              </w:rPr>
              <w:t>或者《旅行社服务网点备案登记</w:t>
            </w:r>
            <w:r>
              <w:rPr>
                <w:rFonts w:hint="eastAsia" w:ascii="仿宋" w:eastAsia="仿宋" w:cs="仿宋"/>
                <w:sz w:val="16"/>
                <w:szCs w:val="16"/>
                <w:lang w:val="zh-CN" w:eastAsia="zh-CN" w:bidi="zh-CN"/>
              </w:rPr>
              <w:t>证明》</w:t>
            </w:r>
            <w:r>
              <w:rPr>
                <w:rFonts w:hint="eastAsia" w:ascii="仿宋" w:eastAsia="仿宋" w:cs="仿宋"/>
                <w:sz w:val="16"/>
                <w:szCs w:val="16"/>
                <w:lang w:bidi="ar-SA"/>
              </w:rPr>
              <w:t>，与营业执照一起，悬挂在经营场所的显要</w:t>
            </w:r>
            <w:r>
              <w:rPr>
                <w:rFonts w:hint="eastAsia" w:ascii="仿宋" w:eastAsia="仿宋" w:cs="仿宋"/>
                <w:sz w:val="16"/>
                <w:szCs w:val="16"/>
                <w:lang w:val="zh-CN" w:eastAsia="zh-CN" w:bidi="zh-CN"/>
              </w:rPr>
              <w:t>位置。</w:t>
            </w:r>
          </w:p>
        </w:tc>
        <w:tc>
          <w:tcPr>
            <w:tcW w:w="893" w:type="dxa"/>
            <w:tcBorders>
              <w:top w:val="single" w:color="auto" w:sz="4" w:space="0"/>
              <w:left w:val="single" w:color="auto" w:sz="4" w:space="0"/>
              <w:bottom w:val="single" w:color="auto" w:sz="4" w:space="0"/>
              <w:right w:val="single" w:color="auto" w:sz="4" w:space="0"/>
            </w:tcBorders>
            <w:shd w:val="clear" w:color="auto" w:fill="FFFFFF"/>
            <w:vAlign w:val="center"/>
          </w:tcPr>
          <w:p w14:paraId="46889901">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808" w:type="dxa"/>
            <w:tcBorders>
              <w:top w:val="single" w:color="auto" w:sz="4" w:space="0"/>
              <w:left w:val="single" w:color="auto" w:sz="4" w:space="0"/>
              <w:bottom w:val="single" w:color="auto" w:sz="4" w:space="0"/>
              <w:right w:val="single" w:color="auto" w:sz="4" w:space="0"/>
            </w:tcBorders>
            <w:shd w:val="clear" w:color="auto" w:fill="FFFFFF"/>
            <w:vAlign w:val="center"/>
          </w:tcPr>
          <w:p w14:paraId="44F97FE2">
            <w:pPr>
              <w:widowControl/>
              <w:jc w:val="center"/>
              <w:textAlignment w:val="center"/>
              <w:rPr>
                <w:rFonts w:ascii="仿宋" w:eastAsia="仿宋" w:cs="仿宋"/>
                <w:sz w:val="16"/>
                <w:szCs w:val="16"/>
                <w:lang w:bidi="en-US"/>
              </w:rPr>
            </w:pPr>
            <w:r>
              <w:rPr>
                <w:rFonts w:hint="eastAsia" w:ascii="仿宋" w:eastAsia="仿宋" w:cs="仿宋"/>
                <w:kern w:val="0"/>
                <w:sz w:val="16"/>
                <w:szCs w:val="16"/>
                <w:lang w:eastAsia="zh-CN"/>
              </w:rPr>
              <w:t>涉企</w:t>
            </w:r>
          </w:p>
        </w:tc>
      </w:tr>
      <w:tr w14:paraId="71C21E1F">
        <w:tblPrEx>
          <w:tblCellMar>
            <w:top w:w="0" w:type="dxa"/>
            <w:left w:w="108" w:type="dxa"/>
            <w:bottom w:w="0" w:type="dxa"/>
            <w:right w:w="108" w:type="dxa"/>
          </w:tblCellMar>
        </w:tblPrEx>
        <w:tc>
          <w:tcPr>
            <w:tcW w:w="635" w:type="dxa"/>
            <w:tcBorders>
              <w:top w:val="single" w:color="auto" w:sz="4" w:space="0"/>
              <w:left w:val="single" w:color="auto" w:sz="4" w:space="0"/>
              <w:bottom w:val="single" w:color="auto" w:sz="4" w:space="0"/>
              <w:right w:val="single" w:color="auto" w:sz="4" w:space="0"/>
            </w:tcBorders>
            <w:shd w:val="clear" w:color="auto" w:fill="FFFFFF"/>
            <w:vAlign w:val="center"/>
          </w:tcPr>
          <w:p w14:paraId="55F0C36B">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224</w:t>
            </w:r>
          </w:p>
        </w:tc>
        <w:tc>
          <w:tcPr>
            <w:tcW w:w="1827" w:type="dxa"/>
            <w:tcBorders>
              <w:top w:val="single" w:color="auto" w:sz="4" w:space="0"/>
              <w:left w:val="single" w:color="auto" w:sz="4" w:space="0"/>
              <w:bottom w:val="single" w:color="auto" w:sz="4" w:space="0"/>
              <w:right w:val="single" w:color="auto" w:sz="4" w:space="0"/>
            </w:tcBorders>
            <w:shd w:val="clear" w:color="auto" w:fill="FFFFFF"/>
            <w:vAlign w:val="center"/>
          </w:tcPr>
          <w:p w14:paraId="31EB66EE">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对领队委托他人代为提供领队服务的行政处罚</w:t>
            </w:r>
          </w:p>
        </w:tc>
        <w:tc>
          <w:tcPr>
            <w:tcW w:w="887" w:type="dxa"/>
            <w:tcBorders>
              <w:top w:val="single" w:color="auto" w:sz="4" w:space="0"/>
              <w:left w:val="single" w:color="auto" w:sz="4" w:space="0"/>
              <w:bottom w:val="single" w:color="auto" w:sz="4" w:space="0"/>
              <w:right w:val="single" w:color="auto" w:sz="4" w:space="0"/>
            </w:tcBorders>
            <w:shd w:val="clear" w:color="auto" w:fill="FFFFFF"/>
            <w:vAlign w:val="center"/>
          </w:tcPr>
          <w:p w14:paraId="18FADE99">
            <w:pPr>
              <w:pStyle w:val="10"/>
              <w:rPr>
                <w:rFonts w:ascii="仿宋" w:eastAsia="仿宋" w:cs="仿宋"/>
                <w:lang w:bidi="ar-SA"/>
              </w:rPr>
            </w:pPr>
            <w:r>
              <w:rPr>
                <w:rFonts w:hint="eastAsia" w:ascii="仿宋" w:eastAsia="仿宋" w:cs="仿宋"/>
                <w:lang w:bidi="ar-SA"/>
              </w:rPr>
              <w:t>行政处罚</w:t>
            </w:r>
          </w:p>
        </w:tc>
        <w:tc>
          <w:tcPr>
            <w:tcW w:w="8643" w:type="dxa"/>
            <w:tcBorders>
              <w:top w:val="single" w:color="auto" w:sz="4" w:space="0"/>
              <w:left w:val="single" w:color="auto" w:sz="4" w:space="0"/>
              <w:bottom w:val="single" w:color="auto" w:sz="4" w:space="0"/>
              <w:right w:val="single" w:color="auto" w:sz="4" w:space="0"/>
            </w:tcBorders>
            <w:shd w:val="clear" w:color="auto" w:fill="FFFFFF"/>
            <w:vAlign w:val="center"/>
          </w:tcPr>
          <w:p w14:paraId="6549D281">
            <w:pPr>
              <w:pStyle w:val="11"/>
              <w:spacing w:line="240" w:lineRule="auto"/>
              <w:jc w:val="both"/>
              <w:rPr>
                <w:rFonts w:ascii="仿宋" w:eastAsia="仿宋" w:cs="仿宋"/>
                <w:sz w:val="16"/>
                <w:szCs w:val="16"/>
                <w:lang w:val="zh-CN" w:eastAsia="zh-CN" w:bidi="zh-CN"/>
              </w:rPr>
            </w:pPr>
            <w:r>
              <w:rPr>
                <w:rFonts w:hint="eastAsia" w:ascii="仿宋" w:eastAsia="仿宋" w:cs="仿宋"/>
                <w:sz w:val="16"/>
                <w:szCs w:val="16"/>
                <w:lang w:val="zh-CN" w:eastAsia="zh-CN" w:bidi="zh-CN"/>
              </w:rPr>
              <w:t>《旅行社条例实施细则》</w:t>
            </w:r>
          </w:p>
          <w:p w14:paraId="295D062F">
            <w:pPr>
              <w:pStyle w:val="11"/>
              <w:spacing w:line="240" w:lineRule="auto"/>
              <w:jc w:val="both"/>
              <w:rPr>
                <w:rFonts w:ascii="仿宋" w:eastAsia="仿宋" w:cs="仿宋"/>
                <w:sz w:val="16"/>
                <w:szCs w:val="16"/>
                <w:lang w:val="zh-CN" w:eastAsia="zh-CN" w:bidi="zh-CN"/>
              </w:rPr>
            </w:pPr>
            <w:r>
              <w:rPr>
                <w:rFonts w:hint="eastAsia" w:ascii="仿宋" w:eastAsia="仿宋" w:cs="仿宋"/>
                <w:sz w:val="16"/>
                <w:szCs w:val="16"/>
                <w:lang w:bidi="ar-SA"/>
              </w:rPr>
              <w:t>第五十九条：违反本实施细则第三十五条第二款的规定，领队委托他人代为提供领队服务，由县级以上旅游行政管理部门责令改正，可以处1万元以下的</w:t>
            </w:r>
            <w:r>
              <w:rPr>
                <w:rFonts w:hint="eastAsia" w:ascii="仿宋" w:eastAsia="仿宋" w:cs="仿宋"/>
                <w:sz w:val="16"/>
                <w:szCs w:val="16"/>
                <w:lang w:val="zh-CN" w:eastAsia="zh-CN" w:bidi="zh-CN"/>
              </w:rPr>
              <w:t>罚款。</w:t>
            </w:r>
          </w:p>
          <w:p w14:paraId="04F58156">
            <w:pPr>
              <w:pStyle w:val="11"/>
              <w:spacing w:line="240" w:lineRule="auto"/>
              <w:jc w:val="both"/>
              <w:rPr>
                <w:rFonts w:ascii="仿宋" w:eastAsia="仿宋" w:cs="仿宋"/>
                <w:sz w:val="16"/>
                <w:szCs w:val="16"/>
                <w:lang w:eastAsia="zh-CN" w:bidi="ar-SA"/>
              </w:rPr>
            </w:pPr>
            <w:r>
              <w:rPr>
                <w:rFonts w:hint="eastAsia" w:ascii="仿宋" w:eastAsia="仿宋" w:cs="仿宋"/>
                <w:sz w:val="16"/>
                <w:szCs w:val="16"/>
                <w:lang w:bidi="ar-SA"/>
              </w:rPr>
              <w:t>第三十五条第二款：领队不得委托他人代为提供领队服务</w:t>
            </w:r>
            <w:r>
              <w:rPr>
                <w:rFonts w:hint="eastAsia" w:ascii="仿宋" w:eastAsia="仿宋" w:cs="仿宋"/>
                <w:sz w:val="16"/>
                <w:szCs w:val="16"/>
                <w:lang w:val="en-US" w:eastAsia="zh-CN" w:bidi="en-US"/>
              </w:rPr>
              <w:t>。</w:t>
            </w:r>
          </w:p>
        </w:tc>
        <w:tc>
          <w:tcPr>
            <w:tcW w:w="893" w:type="dxa"/>
            <w:tcBorders>
              <w:top w:val="single" w:color="auto" w:sz="4" w:space="0"/>
              <w:left w:val="single" w:color="auto" w:sz="4" w:space="0"/>
              <w:bottom w:val="single" w:color="auto" w:sz="4" w:space="0"/>
              <w:right w:val="single" w:color="auto" w:sz="4" w:space="0"/>
            </w:tcBorders>
            <w:shd w:val="clear" w:color="auto" w:fill="FFFFFF"/>
            <w:vAlign w:val="center"/>
          </w:tcPr>
          <w:p w14:paraId="0D3EEC2B">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808" w:type="dxa"/>
            <w:tcBorders>
              <w:top w:val="single" w:color="auto" w:sz="4" w:space="0"/>
              <w:left w:val="single" w:color="auto" w:sz="4" w:space="0"/>
              <w:bottom w:val="single" w:color="auto" w:sz="4" w:space="0"/>
              <w:right w:val="single" w:color="auto" w:sz="4" w:space="0"/>
            </w:tcBorders>
            <w:shd w:val="clear" w:color="auto" w:fill="FFFFFF"/>
            <w:vAlign w:val="center"/>
          </w:tcPr>
          <w:p w14:paraId="39A035D9">
            <w:pPr>
              <w:widowControl/>
              <w:jc w:val="center"/>
              <w:textAlignment w:val="center"/>
              <w:rPr>
                <w:rFonts w:ascii="仿宋" w:eastAsia="仿宋" w:cs="仿宋"/>
                <w:sz w:val="16"/>
                <w:szCs w:val="16"/>
                <w:lang w:bidi="en-US"/>
              </w:rPr>
            </w:pPr>
            <w:r>
              <w:rPr>
                <w:rFonts w:hint="eastAsia" w:ascii="仿宋" w:eastAsia="仿宋" w:cs="仿宋"/>
                <w:kern w:val="0"/>
                <w:sz w:val="16"/>
                <w:szCs w:val="16"/>
                <w:lang w:eastAsia="zh-CN"/>
              </w:rPr>
              <w:t>涉企</w:t>
            </w:r>
          </w:p>
        </w:tc>
      </w:tr>
      <w:tr w14:paraId="20B3414D">
        <w:tblPrEx>
          <w:tblCellMar>
            <w:top w:w="0" w:type="dxa"/>
            <w:left w:w="108" w:type="dxa"/>
            <w:bottom w:w="0" w:type="dxa"/>
            <w:right w:w="108" w:type="dxa"/>
          </w:tblCellMar>
        </w:tblPrEx>
        <w:tc>
          <w:tcPr>
            <w:tcW w:w="635" w:type="dxa"/>
            <w:tcBorders>
              <w:top w:val="single" w:color="auto" w:sz="4" w:space="0"/>
              <w:left w:val="single" w:color="auto" w:sz="4" w:space="0"/>
              <w:bottom w:val="single" w:color="auto" w:sz="4" w:space="0"/>
              <w:right w:val="single" w:color="auto" w:sz="4" w:space="0"/>
            </w:tcBorders>
            <w:shd w:val="clear" w:color="auto" w:fill="FFFFFF"/>
            <w:vAlign w:val="center"/>
          </w:tcPr>
          <w:p w14:paraId="52C4791D">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225</w:t>
            </w:r>
          </w:p>
        </w:tc>
        <w:tc>
          <w:tcPr>
            <w:tcW w:w="1827" w:type="dxa"/>
            <w:tcBorders>
              <w:top w:val="single" w:color="auto" w:sz="4" w:space="0"/>
              <w:left w:val="single" w:color="auto" w:sz="4" w:space="0"/>
              <w:bottom w:val="single" w:color="auto" w:sz="4" w:space="0"/>
              <w:right w:val="single" w:color="auto" w:sz="4" w:space="0"/>
            </w:tcBorders>
            <w:shd w:val="clear" w:color="auto" w:fill="FFFFFF"/>
          </w:tcPr>
          <w:p w14:paraId="57E6B4F0">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对旅行社为接待旅游者选择的交通、住宿、餐饮、景区等企业，不具有接待服务能力的行政处罚</w:t>
            </w:r>
          </w:p>
        </w:tc>
        <w:tc>
          <w:tcPr>
            <w:tcW w:w="887" w:type="dxa"/>
            <w:tcBorders>
              <w:top w:val="single" w:color="auto" w:sz="4" w:space="0"/>
              <w:left w:val="single" w:color="auto" w:sz="4" w:space="0"/>
              <w:bottom w:val="single" w:color="auto" w:sz="4" w:space="0"/>
              <w:right w:val="single" w:color="auto" w:sz="4" w:space="0"/>
            </w:tcBorders>
            <w:shd w:val="clear" w:color="auto" w:fill="FFFFFF"/>
            <w:vAlign w:val="center"/>
          </w:tcPr>
          <w:p w14:paraId="129DF820">
            <w:pPr>
              <w:pStyle w:val="10"/>
              <w:rPr>
                <w:rFonts w:ascii="仿宋" w:eastAsia="仿宋" w:cs="仿宋"/>
                <w:lang w:bidi="ar-SA"/>
              </w:rPr>
            </w:pPr>
            <w:r>
              <w:rPr>
                <w:rFonts w:hint="eastAsia" w:ascii="仿宋" w:eastAsia="仿宋" w:cs="仿宋"/>
                <w:lang w:bidi="ar-SA"/>
              </w:rPr>
              <w:t>行政处罚</w:t>
            </w:r>
          </w:p>
        </w:tc>
        <w:tc>
          <w:tcPr>
            <w:tcW w:w="8643" w:type="dxa"/>
            <w:tcBorders>
              <w:top w:val="single" w:color="auto" w:sz="4" w:space="0"/>
              <w:left w:val="single" w:color="auto" w:sz="4" w:space="0"/>
              <w:bottom w:val="single" w:color="auto" w:sz="4" w:space="0"/>
              <w:right w:val="single" w:color="auto" w:sz="4" w:space="0"/>
            </w:tcBorders>
            <w:shd w:val="clear" w:color="auto" w:fill="FFFFFF"/>
            <w:vAlign w:val="center"/>
          </w:tcPr>
          <w:p w14:paraId="13EA3EFB">
            <w:pPr>
              <w:pStyle w:val="11"/>
              <w:spacing w:line="240" w:lineRule="auto"/>
              <w:rPr>
                <w:rFonts w:ascii="仿宋" w:eastAsia="仿宋" w:cs="仿宋"/>
                <w:sz w:val="16"/>
                <w:szCs w:val="16"/>
                <w:lang w:bidi="ar-SA"/>
              </w:rPr>
            </w:pPr>
            <w:r>
              <w:rPr>
                <w:rFonts w:hint="eastAsia" w:ascii="仿宋" w:eastAsia="仿宋" w:cs="仿宋"/>
                <w:sz w:val="16"/>
                <w:szCs w:val="16"/>
                <w:lang w:bidi="ar-SA"/>
              </w:rPr>
              <w:t>《旅行社条例实施</w:t>
            </w:r>
            <w:r>
              <w:rPr>
                <w:rFonts w:hint="eastAsia" w:ascii="仿宋" w:eastAsia="仿宋" w:cs="仿宋"/>
                <w:sz w:val="16"/>
                <w:szCs w:val="16"/>
                <w:lang w:val="zh-CN" w:eastAsia="zh-CN" w:bidi="zh-CN"/>
              </w:rPr>
              <w:t>细则》</w:t>
            </w:r>
          </w:p>
          <w:p w14:paraId="0E6FD2E5">
            <w:pPr>
              <w:pStyle w:val="11"/>
              <w:spacing w:line="240" w:lineRule="auto"/>
              <w:rPr>
                <w:rFonts w:ascii="仿宋" w:eastAsia="仿宋" w:cs="仿宋"/>
                <w:sz w:val="16"/>
                <w:szCs w:val="16"/>
                <w:lang w:bidi="ar-SA"/>
              </w:rPr>
            </w:pPr>
            <w:r>
              <w:rPr>
                <w:rFonts w:hint="eastAsia" w:ascii="仿宋" w:eastAsia="仿宋" w:cs="仿宋"/>
                <w:sz w:val="16"/>
                <w:szCs w:val="16"/>
                <w:lang w:bidi="ar-SA"/>
              </w:rPr>
              <w:t>第六十条：违反本实施细则第三十八条的规定，旅行社为接待旅游者选择的交通、住宿、餐饮、景区等企业，不具有合法经营资格或者接待服务能力的，由县级以上旅游行政管理部门责令改正，没收违法所得，处违法所得3倍以下但最高不超过3万元的罚款，没有违法所得的，处1万元以下的罚款。</w:t>
            </w:r>
          </w:p>
          <w:p w14:paraId="4072A4AD">
            <w:pPr>
              <w:pStyle w:val="11"/>
              <w:spacing w:line="240" w:lineRule="auto"/>
              <w:rPr>
                <w:rFonts w:ascii="仿宋" w:eastAsia="仿宋" w:cs="仿宋"/>
                <w:sz w:val="16"/>
                <w:szCs w:val="16"/>
                <w:lang w:eastAsia="zh-CN" w:bidi="ar-SA"/>
              </w:rPr>
            </w:pPr>
            <w:r>
              <w:rPr>
                <w:rFonts w:hint="eastAsia" w:ascii="仿宋" w:eastAsia="仿宋" w:cs="仿宋"/>
                <w:sz w:val="16"/>
                <w:szCs w:val="16"/>
                <w:lang w:bidi="ar-SA"/>
              </w:rPr>
              <w:t>第三十八条：旅行社</w:t>
            </w:r>
            <w:r>
              <w:rPr>
                <w:rFonts w:hint="eastAsia" w:ascii="仿宋" w:eastAsia="仿宋" w:cs="仿宋"/>
                <w:sz w:val="16"/>
                <w:szCs w:val="16"/>
                <w:lang w:eastAsia="zh-CN" w:bidi="ar-SA"/>
              </w:rPr>
              <w:t>招徕</w:t>
            </w:r>
            <w:r>
              <w:rPr>
                <w:rFonts w:hint="eastAsia" w:ascii="仿宋" w:eastAsia="仿宋" w:cs="仿宋"/>
                <w:sz w:val="16"/>
                <w:szCs w:val="16"/>
                <w:lang w:bidi="ar-SA"/>
              </w:rPr>
              <w:t>、组织、接待旅游者，其选择的交通、住宿、餐饮、景区等企业，应当符合具有合法经营资格和接待服务能力的要求。</w:t>
            </w:r>
          </w:p>
        </w:tc>
        <w:tc>
          <w:tcPr>
            <w:tcW w:w="893" w:type="dxa"/>
            <w:tcBorders>
              <w:top w:val="single" w:color="auto" w:sz="4" w:space="0"/>
              <w:left w:val="single" w:color="auto" w:sz="4" w:space="0"/>
              <w:bottom w:val="single" w:color="auto" w:sz="4" w:space="0"/>
              <w:right w:val="single" w:color="auto" w:sz="4" w:space="0"/>
            </w:tcBorders>
            <w:shd w:val="clear" w:color="auto" w:fill="FFFFFF"/>
            <w:vAlign w:val="center"/>
          </w:tcPr>
          <w:p w14:paraId="6A1D383D">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808" w:type="dxa"/>
            <w:tcBorders>
              <w:top w:val="single" w:color="auto" w:sz="4" w:space="0"/>
              <w:left w:val="single" w:color="auto" w:sz="4" w:space="0"/>
              <w:bottom w:val="single" w:color="auto" w:sz="4" w:space="0"/>
              <w:right w:val="single" w:color="auto" w:sz="4" w:space="0"/>
            </w:tcBorders>
            <w:shd w:val="clear" w:color="auto" w:fill="FFFFFF"/>
            <w:vAlign w:val="center"/>
          </w:tcPr>
          <w:p w14:paraId="624CC3A3">
            <w:pPr>
              <w:widowControl/>
              <w:jc w:val="center"/>
              <w:textAlignment w:val="center"/>
              <w:rPr>
                <w:rFonts w:ascii="仿宋" w:eastAsia="仿宋" w:cs="仿宋"/>
                <w:sz w:val="16"/>
                <w:szCs w:val="16"/>
                <w:lang w:bidi="en-US"/>
              </w:rPr>
            </w:pPr>
            <w:r>
              <w:rPr>
                <w:rFonts w:hint="eastAsia" w:ascii="仿宋" w:eastAsia="仿宋" w:cs="仿宋"/>
                <w:kern w:val="0"/>
                <w:sz w:val="16"/>
                <w:szCs w:val="16"/>
                <w:lang w:eastAsia="zh-CN"/>
              </w:rPr>
              <w:t>涉企</w:t>
            </w:r>
          </w:p>
        </w:tc>
      </w:tr>
      <w:tr w14:paraId="519448F6">
        <w:tblPrEx>
          <w:tblCellMar>
            <w:top w:w="0" w:type="dxa"/>
            <w:left w:w="108" w:type="dxa"/>
            <w:bottom w:w="0" w:type="dxa"/>
            <w:right w:w="108" w:type="dxa"/>
          </w:tblCellMar>
        </w:tblPrEx>
        <w:tc>
          <w:tcPr>
            <w:tcW w:w="635" w:type="dxa"/>
            <w:tcBorders>
              <w:top w:val="single" w:color="auto" w:sz="4" w:space="0"/>
              <w:left w:val="single" w:color="auto" w:sz="4" w:space="0"/>
              <w:bottom w:val="single" w:color="auto" w:sz="4" w:space="0"/>
              <w:right w:val="single" w:color="auto" w:sz="4" w:space="0"/>
            </w:tcBorders>
            <w:shd w:val="clear" w:color="auto" w:fill="FFFFFF"/>
            <w:vAlign w:val="center"/>
          </w:tcPr>
          <w:p w14:paraId="55366918">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226</w:t>
            </w:r>
          </w:p>
        </w:tc>
        <w:tc>
          <w:tcPr>
            <w:tcW w:w="1827" w:type="dxa"/>
            <w:tcBorders>
              <w:top w:val="single" w:color="auto" w:sz="4" w:space="0"/>
              <w:left w:val="single" w:color="auto" w:sz="4" w:space="0"/>
              <w:bottom w:val="single" w:color="auto" w:sz="4" w:space="0"/>
              <w:right w:val="single" w:color="auto" w:sz="4" w:space="0"/>
            </w:tcBorders>
            <w:shd w:val="clear" w:color="auto" w:fill="FFFFFF"/>
            <w:vAlign w:val="center"/>
          </w:tcPr>
          <w:p w14:paraId="192C94C0">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对同一旅游团队的旅游者提出与其他旅游者不同合同事项的行政处罚</w:t>
            </w:r>
          </w:p>
        </w:tc>
        <w:tc>
          <w:tcPr>
            <w:tcW w:w="887" w:type="dxa"/>
            <w:tcBorders>
              <w:top w:val="single" w:color="auto" w:sz="4" w:space="0"/>
              <w:left w:val="single" w:color="auto" w:sz="4" w:space="0"/>
              <w:bottom w:val="single" w:color="auto" w:sz="4" w:space="0"/>
              <w:right w:val="single" w:color="auto" w:sz="4" w:space="0"/>
            </w:tcBorders>
            <w:shd w:val="clear" w:color="auto" w:fill="FFFFFF"/>
            <w:vAlign w:val="center"/>
          </w:tcPr>
          <w:p w14:paraId="1FA55E6F">
            <w:pPr>
              <w:pStyle w:val="10"/>
              <w:jc w:val="both"/>
              <w:rPr>
                <w:rFonts w:ascii="仿宋" w:eastAsia="仿宋" w:cs="仿宋"/>
                <w:lang w:bidi="ar-SA"/>
              </w:rPr>
            </w:pPr>
            <w:r>
              <w:rPr>
                <w:rFonts w:hint="eastAsia" w:ascii="仿宋" w:eastAsia="仿宋" w:cs="仿宋"/>
                <w:lang w:bidi="ar-SA"/>
              </w:rPr>
              <w:t>行政处罚</w:t>
            </w:r>
          </w:p>
        </w:tc>
        <w:tc>
          <w:tcPr>
            <w:tcW w:w="8643" w:type="dxa"/>
            <w:tcBorders>
              <w:top w:val="single" w:color="auto" w:sz="4" w:space="0"/>
              <w:left w:val="single" w:color="auto" w:sz="4" w:space="0"/>
              <w:bottom w:val="single" w:color="auto" w:sz="4" w:space="0"/>
              <w:right w:val="single" w:color="auto" w:sz="4" w:space="0"/>
            </w:tcBorders>
            <w:shd w:val="clear" w:color="auto" w:fill="FFFFFF"/>
            <w:vAlign w:val="center"/>
          </w:tcPr>
          <w:p w14:paraId="1EADEF00">
            <w:pPr>
              <w:pStyle w:val="11"/>
              <w:spacing w:line="240" w:lineRule="auto"/>
              <w:rPr>
                <w:rFonts w:ascii="仿宋" w:eastAsia="仿宋" w:cs="仿宋"/>
                <w:sz w:val="16"/>
                <w:szCs w:val="16"/>
                <w:lang w:bidi="ar-SA"/>
              </w:rPr>
            </w:pPr>
            <w:r>
              <w:rPr>
                <w:rFonts w:hint="eastAsia" w:ascii="仿宋" w:eastAsia="仿宋" w:cs="仿宋"/>
                <w:sz w:val="16"/>
                <w:szCs w:val="16"/>
                <w:lang w:bidi="ar-SA"/>
              </w:rPr>
              <w:t>《旅行社条例实施</w:t>
            </w:r>
            <w:r>
              <w:rPr>
                <w:rFonts w:hint="eastAsia" w:ascii="仿宋" w:eastAsia="仿宋" w:cs="仿宋"/>
                <w:sz w:val="16"/>
                <w:szCs w:val="16"/>
                <w:lang w:val="zh-CN" w:eastAsia="zh-CN" w:bidi="zh-CN"/>
              </w:rPr>
              <w:t>细则》</w:t>
            </w:r>
          </w:p>
          <w:p w14:paraId="0125E5FB">
            <w:pPr>
              <w:pStyle w:val="11"/>
              <w:spacing w:line="240" w:lineRule="auto"/>
              <w:rPr>
                <w:rFonts w:ascii="仿宋" w:eastAsia="仿宋" w:cs="仿宋"/>
                <w:sz w:val="16"/>
                <w:szCs w:val="16"/>
                <w:lang w:bidi="ar-SA"/>
              </w:rPr>
            </w:pPr>
            <w:r>
              <w:rPr>
                <w:rFonts w:hint="eastAsia" w:ascii="仿宋" w:eastAsia="仿宋" w:cs="仿宋"/>
                <w:sz w:val="16"/>
                <w:szCs w:val="16"/>
                <w:lang w:bidi="ar-SA"/>
              </w:rPr>
              <w:t>第六十一条：违反本实施细则第三十九条的规定，要求旅游者必须参加旅行社安排的购物活动、需要旅游者另行付费的旅游项目，或者对同一旅游团队的旅游者提出与其他旅游者不同合同事项的，由县级以上旅游行政管理部门责令改正，处1万元以下的罚款。</w:t>
            </w:r>
          </w:p>
          <w:p w14:paraId="1730C1D7">
            <w:pPr>
              <w:pStyle w:val="11"/>
              <w:spacing w:line="240" w:lineRule="auto"/>
              <w:rPr>
                <w:rFonts w:ascii="仿宋" w:eastAsia="仿宋" w:cs="仿宋"/>
                <w:sz w:val="16"/>
                <w:szCs w:val="16"/>
                <w:lang w:bidi="ar-SA"/>
              </w:rPr>
            </w:pPr>
            <w:r>
              <w:rPr>
                <w:rFonts w:hint="eastAsia" w:ascii="仿宋" w:eastAsia="仿宋" w:cs="仿宋"/>
                <w:sz w:val="16"/>
                <w:szCs w:val="16"/>
                <w:lang w:bidi="ar-SA"/>
              </w:rPr>
              <w:t>第三十九条第二款：同一旅游团队中，旅行社不得由于下列因素，提出与其他旅游者不同的合同事项：（一）旅游者拒绝参加旅行社安排的购物活动或者需要旅游者另行付费的旅游项目的；（二）旅游者存在的年龄或者职业上的差异。但旅行社提供了与其他旅游者相比更多的服务，或者旅游者主动要求的除外。</w:t>
            </w:r>
          </w:p>
        </w:tc>
        <w:tc>
          <w:tcPr>
            <w:tcW w:w="893" w:type="dxa"/>
            <w:tcBorders>
              <w:top w:val="single" w:color="auto" w:sz="4" w:space="0"/>
              <w:left w:val="single" w:color="auto" w:sz="4" w:space="0"/>
              <w:bottom w:val="single" w:color="auto" w:sz="4" w:space="0"/>
              <w:right w:val="single" w:color="auto" w:sz="4" w:space="0"/>
            </w:tcBorders>
            <w:shd w:val="clear" w:color="auto" w:fill="FFFFFF"/>
            <w:vAlign w:val="center"/>
          </w:tcPr>
          <w:p w14:paraId="5ACE3D33">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808" w:type="dxa"/>
            <w:tcBorders>
              <w:top w:val="single" w:color="auto" w:sz="4" w:space="0"/>
              <w:left w:val="single" w:color="auto" w:sz="4" w:space="0"/>
              <w:bottom w:val="single" w:color="auto" w:sz="4" w:space="0"/>
              <w:right w:val="single" w:color="auto" w:sz="4" w:space="0"/>
            </w:tcBorders>
            <w:shd w:val="clear" w:color="auto" w:fill="FFFFFF"/>
            <w:vAlign w:val="center"/>
          </w:tcPr>
          <w:p w14:paraId="38DAB1B5">
            <w:pPr>
              <w:widowControl/>
              <w:jc w:val="center"/>
              <w:textAlignment w:val="center"/>
              <w:rPr>
                <w:rFonts w:ascii="仿宋" w:eastAsia="仿宋" w:cs="仿宋"/>
                <w:sz w:val="16"/>
                <w:szCs w:val="16"/>
                <w:lang w:bidi="en-US"/>
              </w:rPr>
            </w:pPr>
            <w:r>
              <w:rPr>
                <w:rFonts w:hint="eastAsia" w:ascii="仿宋" w:eastAsia="仿宋" w:cs="仿宋"/>
                <w:kern w:val="0"/>
                <w:sz w:val="16"/>
                <w:szCs w:val="16"/>
                <w:lang w:eastAsia="zh-CN"/>
              </w:rPr>
              <w:t>涉企</w:t>
            </w:r>
          </w:p>
        </w:tc>
      </w:tr>
      <w:tr w14:paraId="299BF5AA">
        <w:tblPrEx>
          <w:tblCellMar>
            <w:top w:w="0" w:type="dxa"/>
            <w:left w:w="108" w:type="dxa"/>
            <w:bottom w:w="0" w:type="dxa"/>
            <w:right w:w="108" w:type="dxa"/>
          </w:tblCellMar>
        </w:tblPrEx>
        <w:tc>
          <w:tcPr>
            <w:tcW w:w="635" w:type="dxa"/>
            <w:tcBorders>
              <w:top w:val="single" w:color="auto" w:sz="4" w:space="0"/>
              <w:left w:val="single" w:color="auto" w:sz="4" w:space="0"/>
              <w:bottom w:val="single" w:color="auto" w:sz="4" w:space="0"/>
              <w:right w:val="single" w:color="auto" w:sz="4" w:space="0"/>
            </w:tcBorders>
            <w:shd w:val="clear" w:color="auto" w:fill="FFFFFF"/>
            <w:vAlign w:val="center"/>
          </w:tcPr>
          <w:p w14:paraId="3AECA13E">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227</w:t>
            </w:r>
          </w:p>
        </w:tc>
        <w:tc>
          <w:tcPr>
            <w:tcW w:w="1827" w:type="dxa"/>
            <w:tcBorders>
              <w:top w:val="single" w:color="auto" w:sz="4" w:space="0"/>
              <w:left w:val="single" w:color="auto" w:sz="4" w:space="0"/>
              <w:bottom w:val="single" w:color="auto" w:sz="4" w:space="0"/>
              <w:right w:val="single" w:color="auto" w:sz="4" w:space="0"/>
            </w:tcBorders>
            <w:shd w:val="clear" w:color="auto" w:fill="FFFFFF"/>
            <w:vAlign w:val="center"/>
          </w:tcPr>
          <w:p w14:paraId="0F1F8E8B">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对旅行社未将旅游目的地接待旅行社的情况告知旅游者的行政处罚</w:t>
            </w:r>
          </w:p>
        </w:tc>
        <w:tc>
          <w:tcPr>
            <w:tcW w:w="887" w:type="dxa"/>
            <w:tcBorders>
              <w:top w:val="single" w:color="auto" w:sz="4" w:space="0"/>
              <w:left w:val="single" w:color="auto" w:sz="4" w:space="0"/>
              <w:bottom w:val="single" w:color="auto" w:sz="4" w:space="0"/>
              <w:right w:val="single" w:color="auto" w:sz="4" w:space="0"/>
            </w:tcBorders>
            <w:shd w:val="clear" w:color="auto" w:fill="FFFFFF"/>
            <w:vAlign w:val="center"/>
          </w:tcPr>
          <w:p w14:paraId="2CE05EC1">
            <w:pPr>
              <w:pStyle w:val="10"/>
              <w:rPr>
                <w:rFonts w:ascii="仿宋" w:eastAsia="仿宋" w:cs="仿宋"/>
                <w:lang w:bidi="ar-SA"/>
              </w:rPr>
            </w:pPr>
            <w:r>
              <w:rPr>
                <w:rFonts w:hint="eastAsia" w:ascii="仿宋" w:eastAsia="仿宋" w:cs="仿宋"/>
                <w:lang w:bidi="ar-SA"/>
              </w:rPr>
              <w:t>行政处罚</w:t>
            </w:r>
          </w:p>
        </w:tc>
        <w:tc>
          <w:tcPr>
            <w:tcW w:w="8643" w:type="dxa"/>
            <w:tcBorders>
              <w:top w:val="single" w:color="auto" w:sz="4" w:space="0"/>
              <w:left w:val="single" w:color="auto" w:sz="4" w:space="0"/>
              <w:bottom w:val="single" w:color="auto" w:sz="4" w:space="0"/>
              <w:right w:val="single" w:color="auto" w:sz="4" w:space="0"/>
            </w:tcBorders>
            <w:shd w:val="clear" w:color="auto" w:fill="FFFFFF"/>
            <w:vAlign w:val="center"/>
          </w:tcPr>
          <w:p w14:paraId="5B27C36A">
            <w:pPr>
              <w:pStyle w:val="11"/>
              <w:spacing w:line="240" w:lineRule="auto"/>
              <w:rPr>
                <w:rFonts w:ascii="仿宋" w:eastAsia="仿宋" w:cs="仿宋"/>
                <w:sz w:val="16"/>
                <w:szCs w:val="16"/>
                <w:lang w:bidi="ar-SA"/>
              </w:rPr>
            </w:pPr>
            <w:r>
              <w:rPr>
                <w:rFonts w:hint="eastAsia" w:ascii="仿宋" w:eastAsia="仿宋" w:cs="仿宋"/>
                <w:sz w:val="16"/>
                <w:szCs w:val="16"/>
                <w:lang w:val="en-US" w:eastAsia="zh-CN" w:bidi="ar-SA"/>
              </w:rPr>
              <w:t>1.</w:t>
            </w:r>
            <w:r>
              <w:rPr>
                <w:rFonts w:hint="eastAsia" w:ascii="仿宋" w:eastAsia="仿宋" w:cs="仿宋"/>
                <w:sz w:val="16"/>
                <w:szCs w:val="16"/>
                <w:lang w:bidi="ar-SA"/>
              </w:rPr>
              <w:t>《旅行社条例实施</w:t>
            </w:r>
            <w:r>
              <w:rPr>
                <w:rFonts w:hint="eastAsia" w:ascii="仿宋" w:eastAsia="仿宋" w:cs="仿宋"/>
                <w:sz w:val="16"/>
                <w:szCs w:val="16"/>
                <w:lang w:val="zh-CN" w:eastAsia="zh-CN" w:bidi="ar-SA"/>
              </w:rPr>
              <w:t>细则》</w:t>
            </w:r>
          </w:p>
          <w:p w14:paraId="60419312">
            <w:pPr>
              <w:pStyle w:val="11"/>
              <w:spacing w:line="240" w:lineRule="auto"/>
              <w:rPr>
                <w:rFonts w:ascii="仿宋" w:eastAsia="仿宋" w:cs="仿宋"/>
                <w:sz w:val="16"/>
                <w:szCs w:val="16"/>
                <w:lang w:bidi="ar-SA"/>
              </w:rPr>
            </w:pPr>
            <w:r>
              <w:rPr>
                <w:rFonts w:hint="eastAsia" w:ascii="仿宋" w:eastAsia="仿宋" w:cs="仿宋"/>
                <w:sz w:val="16"/>
                <w:szCs w:val="16"/>
                <w:lang w:bidi="ar-SA"/>
              </w:rPr>
              <w:t>第六十二条：违反本实施细则第四十条第二款的规定，旅行社未将旅游目的地接待旅行社的情况告知旅游者的，由县级以上旅游行政管理部门依照《条</w:t>
            </w:r>
            <w:r>
              <w:rPr>
                <w:rFonts w:hint="eastAsia" w:ascii="仿宋" w:eastAsia="仿宋" w:cs="仿宋"/>
                <w:sz w:val="16"/>
                <w:szCs w:val="16"/>
                <w:lang w:val="zh-CN" w:eastAsia="zh-CN" w:bidi="ar-SA"/>
              </w:rPr>
              <w:t>例》</w:t>
            </w:r>
            <w:r>
              <w:rPr>
                <w:rFonts w:hint="eastAsia" w:ascii="仿宋" w:eastAsia="仿宋" w:cs="仿宋"/>
                <w:sz w:val="16"/>
                <w:szCs w:val="16"/>
                <w:lang w:bidi="ar-SA"/>
              </w:rPr>
              <w:t>第五十五条的规定处罚。</w:t>
            </w:r>
          </w:p>
          <w:p w14:paraId="7887DB53">
            <w:pPr>
              <w:pStyle w:val="11"/>
              <w:spacing w:line="240" w:lineRule="auto"/>
              <w:rPr>
                <w:rFonts w:ascii="仿宋" w:eastAsia="仿宋" w:cs="仿宋"/>
                <w:sz w:val="16"/>
                <w:szCs w:val="16"/>
                <w:lang w:bidi="ar-SA"/>
              </w:rPr>
            </w:pPr>
            <w:r>
              <w:rPr>
                <w:rFonts w:hint="eastAsia" w:ascii="仿宋" w:eastAsia="仿宋" w:cs="仿宋"/>
                <w:sz w:val="16"/>
                <w:szCs w:val="16"/>
                <w:lang w:bidi="ar-SA"/>
              </w:rPr>
              <w:t>第四十条第二款：旅行社对接待旅游者的业务作出委托的，应当按照《条</w:t>
            </w:r>
            <w:r>
              <w:rPr>
                <w:rFonts w:hint="eastAsia" w:ascii="仿宋" w:eastAsia="仿宋" w:cs="仿宋"/>
                <w:sz w:val="16"/>
                <w:szCs w:val="16"/>
                <w:lang w:val="zh-CN" w:eastAsia="zh-CN" w:bidi="ar-SA"/>
              </w:rPr>
              <w:t>例》</w:t>
            </w:r>
            <w:r>
              <w:rPr>
                <w:rFonts w:hint="eastAsia" w:ascii="仿宋" w:eastAsia="仿宋" w:cs="仿宋"/>
                <w:sz w:val="16"/>
                <w:szCs w:val="16"/>
                <w:lang w:bidi="ar-SA"/>
              </w:rPr>
              <w:t>第三十六条的规定，将旅游目的地接受委托的旅行社的名称、地址、联系人和联系电话，告知旅游者。</w:t>
            </w:r>
          </w:p>
          <w:p w14:paraId="3562F7FE">
            <w:pPr>
              <w:pStyle w:val="11"/>
              <w:spacing w:line="240" w:lineRule="auto"/>
              <w:rPr>
                <w:rFonts w:ascii="仿宋" w:eastAsia="仿宋" w:cs="仿宋"/>
                <w:sz w:val="16"/>
                <w:szCs w:val="16"/>
                <w:lang w:bidi="ar-SA"/>
              </w:rPr>
            </w:pPr>
            <w:r>
              <w:rPr>
                <w:rFonts w:hint="eastAsia" w:ascii="仿宋" w:eastAsia="仿宋" w:cs="仿宋"/>
                <w:sz w:val="16"/>
                <w:szCs w:val="16"/>
                <w:lang w:val="en-US" w:eastAsia="zh-CN" w:bidi="ar-SA"/>
              </w:rPr>
              <w:t>2.</w:t>
            </w:r>
            <w:r>
              <w:rPr>
                <w:rFonts w:hint="eastAsia" w:ascii="仿宋" w:eastAsia="仿宋" w:cs="仿宋"/>
                <w:sz w:val="16"/>
                <w:szCs w:val="16"/>
                <w:lang w:bidi="ar-SA"/>
              </w:rPr>
              <w:t>《旅行社条例》</w:t>
            </w:r>
          </w:p>
          <w:p w14:paraId="7B03C321">
            <w:pPr>
              <w:pStyle w:val="11"/>
              <w:spacing w:line="240" w:lineRule="auto"/>
              <w:rPr>
                <w:rFonts w:ascii="仿宋" w:eastAsia="仿宋" w:cs="仿宋"/>
                <w:sz w:val="16"/>
                <w:szCs w:val="16"/>
                <w:lang w:bidi="ar-SA"/>
              </w:rPr>
            </w:pPr>
            <w:r>
              <w:rPr>
                <w:rFonts w:hint="eastAsia" w:ascii="仿宋" w:eastAsia="仿宋" w:cs="仿宋"/>
                <w:sz w:val="16"/>
                <w:szCs w:val="16"/>
                <w:lang w:bidi="ar-SA"/>
              </w:rPr>
              <w:t>第三十六条：旅行社需要对旅游业务作出委托的，应当委托给具有相应资质的旅行社，征得旅游者的同意，并与接受委托的旅行社就接待旅游者的事宜签订委托合同，确定接待旅游者的各项服务安排及其标准，约定双方的权利、义务。</w:t>
            </w:r>
          </w:p>
          <w:p w14:paraId="07154690">
            <w:pPr>
              <w:pStyle w:val="11"/>
              <w:spacing w:line="240" w:lineRule="auto"/>
              <w:rPr>
                <w:rFonts w:ascii="仿宋" w:eastAsia="仿宋" w:cs="仿宋"/>
                <w:sz w:val="16"/>
                <w:szCs w:val="16"/>
                <w:lang w:bidi="ar-SA"/>
              </w:rPr>
            </w:pPr>
            <w:r>
              <w:rPr>
                <w:rFonts w:hint="eastAsia" w:ascii="仿宋" w:eastAsia="仿宋" w:cs="仿宋"/>
                <w:sz w:val="16"/>
                <w:szCs w:val="16"/>
                <w:lang w:bidi="ar-SA"/>
              </w:rPr>
              <w:t>第五十五条：违反本条例的规定，旅行社有下列情形之一的，由旅游行政管理部门责令改正，处2万元以上10万元以下的罚款；情节严重的，责令停业整顿1个月至3个月：（一）未与旅游者签订旅游合同；（二）与旅游者签订的旅游合同未载明本条例第二十八条规定的事项；（三）未取得旅游者同意，将旅游业务委托给其他旅行社；（四）将旅游业务委托给不具有相应资质的旅行社；（五）未与接受委托的旅行社就接待旅游者的事宜签订委托合同。</w:t>
            </w:r>
          </w:p>
        </w:tc>
        <w:tc>
          <w:tcPr>
            <w:tcW w:w="893" w:type="dxa"/>
            <w:tcBorders>
              <w:top w:val="single" w:color="auto" w:sz="4" w:space="0"/>
              <w:left w:val="single" w:color="auto" w:sz="4" w:space="0"/>
              <w:bottom w:val="single" w:color="auto" w:sz="4" w:space="0"/>
              <w:right w:val="single" w:color="auto" w:sz="4" w:space="0"/>
            </w:tcBorders>
            <w:shd w:val="clear" w:color="auto" w:fill="FFFFFF"/>
            <w:vAlign w:val="center"/>
          </w:tcPr>
          <w:p w14:paraId="61282043">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808" w:type="dxa"/>
            <w:tcBorders>
              <w:top w:val="single" w:color="auto" w:sz="4" w:space="0"/>
              <w:left w:val="single" w:color="auto" w:sz="4" w:space="0"/>
              <w:bottom w:val="single" w:color="auto" w:sz="4" w:space="0"/>
              <w:right w:val="single" w:color="auto" w:sz="4" w:space="0"/>
            </w:tcBorders>
            <w:shd w:val="clear" w:color="auto" w:fill="FFFFFF"/>
            <w:vAlign w:val="center"/>
          </w:tcPr>
          <w:p w14:paraId="27775FB5">
            <w:pPr>
              <w:widowControl/>
              <w:jc w:val="center"/>
              <w:textAlignment w:val="center"/>
              <w:rPr>
                <w:rFonts w:ascii="仿宋" w:eastAsia="仿宋" w:cs="仿宋"/>
                <w:sz w:val="16"/>
                <w:szCs w:val="16"/>
                <w:lang w:bidi="en-US"/>
              </w:rPr>
            </w:pPr>
            <w:r>
              <w:rPr>
                <w:rFonts w:hint="eastAsia" w:ascii="仿宋" w:eastAsia="仿宋" w:cs="仿宋"/>
                <w:kern w:val="0"/>
                <w:sz w:val="16"/>
                <w:szCs w:val="16"/>
                <w:lang w:eastAsia="zh-CN"/>
              </w:rPr>
              <w:t>涉企</w:t>
            </w:r>
          </w:p>
        </w:tc>
      </w:tr>
      <w:tr w14:paraId="29739D55">
        <w:tblPrEx>
          <w:tblCellMar>
            <w:top w:w="0" w:type="dxa"/>
            <w:left w:w="108" w:type="dxa"/>
            <w:bottom w:w="0" w:type="dxa"/>
            <w:right w:w="108" w:type="dxa"/>
          </w:tblCellMar>
        </w:tblPrEx>
        <w:tc>
          <w:tcPr>
            <w:tcW w:w="635" w:type="dxa"/>
            <w:tcBorders>
              <w:top w:val="single" w:color="auto" w:sz="4" w:space="0"/>
              <w:left w:val="single" w:color="auto" w:sz="4" w:space="0"/>
              <w:bottom w:val="single" w:color="auto" w:sz="4" w:space="0"/>
              <w:right w:val="single" w:color="auto" w:sz="4" w:space="0"/>
            </w:tcBorders>
            <w:shd w:val="clear" w:color="auto" w:fill="FFFFFF"/>
            <w:vAlign w:val="center"/>
          </w:tcPr>
          <w:p w14:paraId="274C9434">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228</w:t>
            </w:r>
          </w:p>
        </w:tc>
        <w:tc>
          <w:tcPr>
            <w:tcW w:w="1827" w:type="dxa"/>
            <w:tcBorders>
              <w:top w:val="single" w:color="auto" w:sz="4" w:space="0"/>
              <w:left w:val="single" w:color="auto" w:sz="4" w:space="0"/>
              <w:bottom w:val="single" w:color="auto" w:sz="4" w:space="0"/>
              <w:right w:val="single" w:color="auto" w:sz="4" w:space="0"/>
            </w:tcBorders>
            <w:shd w:val="clear" w:color="auto" w:fill="FFFFFF"/>
            <w:vAlign w:val="center"/>
          </w:tcPr>
          <w:p w14:paraId="3CD2F18C">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对旅行社未妥善保存各类旅游合同及相关文件、资料，保存期不够两年，或者泄露旅游者个人信息的行政处罚</w:t>
            </w:r>
          </w:p>
        </w:tc>
        <w:tc>
          <w:tcPr>
            <w:tcW w:w="887" w:type="dxa"/>
            <w:tcBorders>
              <w:top w:val="single" w:color="auto" w:sz="4" w:space="0"/>
              <w:left w:val="single" w:color="auto" w:sz="4" w:space="0"/>
              <w:bottom w:val="single" w:color="auto" w:sz="4" w:space="0"/>
              <w:right w:val="single" w:color="auto" w:sz="4" w:space="0"/>
            </w:tcBorders>
            <w:shd w:val="clear" w:color="auto" w:fill="FFFFFF"/>
            <w:vAlign w:val="center"/>
          </w:tcPr>
          <w:p w14:paraId="424F3838">
            <w:pPr>
              <w:pStyle w:val="10"/>
              <w:rPr>
                <w:rFonts w:ascii="仿宋" w:eastAsia="仿宋" w:cs="仿宋"/>
                <w:lang w:bidi="ar-SA"/>
              </w:rPr>
            </w:pPr>
            <w:r>
              <w:rPr>
                <w:rFonts w:hint="eastAsia" w:ascii="仿宋" w:eastAsia="仿宋" w:cs="仿宋"/>
                <w:lang w:bidi="ar-SA"/>
              </w:rPr>
              <w:t>行政处罚</w:t>
            </w:r>
          </w:p>
        </w:tc>
        <w:tc>
          <w:tcPr>
            <w:tcW w:w="8643" w:type="dxa"/>
            <w:tcBorders>
              <w:top w:val="single" w:color="auto" w:sz="4" w:space="0"/>
              <w:left w:val="single" w:color="auto" w:sz="4" w:space="0"/>
              <w:bottom w:val="single" w:color="auto" w:sz="4" w:space="0"/>
              <w:right w:val="single" w:color="auto" w:sz="4" w:space="0"/>
            </w:tcBorders>
            <w:shd w:val="clear" w:color="auto" w:fill="FFFFFF"/>
            <w:vAlign w:val="center"/>
          </w:tcPr>
          <w:p w14:paraId="63787A04">
            <w:pPr>
              <w:pStyle w:val="11"/>
              <w:spacing w:line="240" w:lineRule="auto"/>
              <w:rPr>
                <w:rFonts w:ascii="仿宋" w:eastAsia="仿宋" w:cs="仿宋"/>
                <w:sz w:val="16"/>
                <w:szCs w:val="16"/>
                <w:lang w:eastAsia="zh-CN" w:bidi="ar-SA"/>
              </w:rPr>
            </w:pPr>
            <w:r>
              <w:rPr>
                <w:rFonts w:hint="eastAsia" w:ascii="仿宋" w:eastAsia="仿宋" w:cs="仿宋"/>
                <w:sz w:val="16"/>
                <w:szCs w:val="16"/>
                <w:lang w:bidi="ar-SA"/>
              </w:rPr>
              <w:t>《旅行社条例实施细则</w:t>
            </w:r>
            <w:r>
              <w:rPr>
                <w:rFonts w:hint="eastAsia" w:ascii="仿宋" w:eastAsia="仿宋" w:cs="仿宋"/>
                <w:sz w:val="16"/>
                <w:szCs w:val="16"/>
                <w:lang w:eastAsia="zh-CN" w:bidi="ar-SA"/>
              </w:rPr>
              <w:t>》</w:t>
            </w:r>
          </w:p>
          <w:p w14:paraId="1055A288">
            <w:pPr>
              <w:pStyle w:val="11"/>
              <w:spacing w:line="240" w:lineRule="auto"/>
              <w:rPr>
                <w:rFonts w:ascii="仿宋" w:eastAsia="仿宋" w:cs="仿宋"/>
                <w:sz w:val="16"/>
                <w:szCs w:val="16"/>
                <w:lang w:bidi="ar-SA"/>
              </w:rPr>
            </w:pPr>
            <w:r>
              <w:rPr>
                <w:rFonts w:hint="eastAsia" w:ascii="仿宋" w:eastAsia="仿宋" w:cs="仿宋"/>
                <w:sz w:val="16"/>
                <w:szCs w:val="16"/>
                <w:lang w:bidi="ar-SA"/>
              </w:rPr>
              <w:t>第六十五条：违反本实施细则第五十条的规定，未妥善保存各类旅游合同及相关文件、资料，保存期不够两年，或者泄露旅游者个人信息的，由县级以上旅游行政管理部门责令改正，没收违法所得，处违法所得3倍以下但最高不超过3万元的罚款；没有违法所得的，处1万元以下的</w:t>
            </w:r>
            <w:r>
              <w:rPr>
                <w:rFonts w:hint="eastAsia" w:ascii="仿宋" w:eastAsia="仿宋" w:cs="仿宋"/>
                <w:sz w:val="16"/>
                <w:szCs w:val="16"/>
                <w:lang w:val="zh-CN" w:eastAsia="zh-CN" w:bidi="zh-CN"/>
              </w:rPr>
              <w:t>罚款。</w:t>
            </w:r>
          </w:p>
          <w:p w14:paraId="65A36C3E">
            <w:pPr>
              <w:pStyle w:val="11"/>
              <w:spacing w:line="240" w:lineRule="auto"/>
              <w:rPr>
                <w:rFonts w:ascii="仿宋" w:eastAsia="仿宋" w:cs="仿宋"/>
                <w:sz w:val="16"/>
                <w:szCs w:val="16"/>
                <w:lang w:val="zh-CN" w:eastAsia="zh-CN" w:bidi="zh-CN"/>
              </w:rPr>
            </w:pPr>
            <w:r>
              <w:rPr>
                <w:rFonts w:hint="eastAsia" w:ascii="仿宋" w:eastAsia="仿宋" w:cs="仿宋"/>
                <w:sz w:val="16"/>
                <w:szCs w:val="16"/>
                <w:lang w:bidi="ar-SA"/>
              </w:rPr>
              <w:t>第五十条：旅行社应当妥善保存《条</w:t>
            </w:r>
            <w:r>
              <w:rPr>
                <w:rFonts w:hint="eastAsia" w:ascii="仿宋" w:eastAsia="仿宋" w:cs="仿宋"/>
                <w:sz w:val="16"/>
                <w:szCs w:val="16"/>
                <w:lang w:val="zh-CN" w:eastAsia="zh-CN" w:bidi="zh-CN"/>
              </w:rPr>
              <w:t>例》</w:t>
            </w:r>
            <w:r>
              <w:rPr>
                <w:rFonts w:hint="eastAsia" w:ascii="仿宋" w:eastAsia="仿宋" w:cs="仿宋"/>
                <w:sz w:val="16"/>
                <w:szCs w:val="16"/>
                <w:lang w:bidi="ar-SA"/>
              </w:rPr>
              <w:t>规定的</w:t>
            </w:r>
            <w:r>
              <w:rPr>
                <w:rFonts w:hint="eastAsia" w:ascii="仿宋" w:eastAsia="仿宋" w:cs="仿宋"/>
                <w:sz w:val="16"/>
                <w:szCs w:val="16"/>
                <w:lang w:eastAsia="zh-CN" w:bidi="ar-SA"/>
              </w:rPr>
              <w:t>招徕</w:t>
            </w:r>
            <w:r>
              <w:rPr>
                <w:rFonts w:hint="eastAsia" w:ascii="仿宋" w:eastAsia="仿宋" w:cs="仿宋"/>
                <w:sz w:val="16"/>
                <w:szCs w:val="16"/>
                <w:lang w:bidi="ar-SA"/>
              </w:rPr>
              <w:t>、组织、接待旅游者的各类合同及相关文件、资料，以备县级以上旅游行政管理部门</w:t>
            </w:r>
            <w:r>
              <w:rPr>
                <w:rFonts w:hint="eastAsia" w:ascii="仿宋" w:eastAsia="仿宋" w:cs="仿宋"/>
                <w:sz w:val="16"/>
                <w:szCs w:val="16"/>
                <w:lang w:val="zh-CN" w:eastAsia="zh-CN" w:bidi="zh-CN"/>
              </w:rPr>
              <w:t>核查。</w:t>
            </w:r>
          </w:p>
          <w:p w14:paraId="634A6D4F">
            <w:pPr>
              <w:pStyle w:val="11"/>
              <w:spacing w:line="240" w:lineRule="auto"/>
              <w:rPr>
                <w:rFonts w:ascii="仿宋" w:eastAsia="仿宋" w:cs="仿宋"/>
                <w:sz w:val="16"/>
                <w:szCs w:val="16"/>
                <w:lang w:bidi="ar-SA"/>
              </w:rPr>
            </w:pPr>
            <w:r>
              <w:rPr>
                <w:rFonts w:hint="eastAsia" w:ascii="仿宋" w:eastAsia="仿宋" w:cs="仿宋"/>
                <w:sz w:val="16"/>
                <w:szCs w:val="16"/>
                <w:lang w:bidi="ar-SA"/>
              </w:rPr>
              <w:t>前款所称的合同及文件、资料的保存期，应当不少于</w:t>
            </w:r>
            <w:r>
              <w:rPr>
                <w:rFonts w:hint="eastAsia" w:ascii="仿宋" w:eastAsia="仿宋" w:cs="仿宋"/>
                <w:sz w:val="16"/>
                <w:szCs w:val="16"/>
                <w:lang w:val="zh-CN" w:eastAsia="zh-CN" w:bidi="zh-CN"/>
              </w:rPr>
              <w:t>两年。</w:t>
            </w:r>
          </w:p>
          <w:p w14:paraId="71C95C34">
            <w:pPr>
              <w:pStyle w:val="11"/>
              <w:spacing w:line="240" w:lineRule="auto"/>
              <w:rPr>
                <w:rFonts w:ascii="仿宋" w:eastAsia="仿宋" w:cs="仿宋"/>
                <w:sz w:val="16"/>
                <w:szCs w:val="16"/>
                <w:lang w:bidi="ar-SA"/>
              </w:rPr>
            </w:pPr>
            <w:r>
              <w:rPr>
                <w:rFonts w:hint="eastAsia" w:ascii="仿宋" w:eastAsia="仿宋" w:cs="仿宋"/>
                <w:sz w:val="16"/>
                <w:szCs w:val="16"/>
                <w:lang w:bidi="ar-SA"/>
              </w:rPr>
              <w:t>旅行社不得向其他经营者或者个人，泄露旅游者因签订旅游合同提供的个人信息；超过保存期限的旅游者个人信息资料，应当妥善</w:t>
            </w:r>
            <w:r>
              <w:rPr>
                <w:rFonts w:hint="eastAsia" w:ascii="仿宋" w:eastAsia="仿宋" w:cs="仿宋"/>
                <w:sz w:val="16"/>
                <w:szCs w:val="16"/>
                <w:lang w:val="zh-CN" w:eastAsia="zh-CN" w:bidi="zh-CN"/>
              </w:rPr>
              <w:t>销毁。</w:t>
            </w:r>
          </w:p>
        </w:tc>
        <w:tc>
          <w:tcPr>
            <w:tcW w:w="893" w:type="dxa"/>
            <w:tcBorders>
              <w:top w:val="single" w:color="auto" w:sz="4" w:space="0"/>
              <w:left w:val="single" w:color="auto" w:sz="4" w:space="0"/>
              <w:bottom w:val="single" w:color="auto" w:sz="4" w:space="0"/>
              <w:right w:val="single" w:color="auto" w:sz="4" w:space="0"/>
            </w:tcBorders>
            <w:shd w:val="clear" w:color="auto" w:fill="FFFFFF"/>
            <w:vAlign w:val="center"/>
          </w:tcPr>
          <w:p w14:paraId="21A730CD">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808" w:type="dxa"/>
            <w:tcBorders>
              <w:top w:val="single" w:color="auto" w:sz="4" w:space="0"/>
              <w:left w:val="single" w:color="auto" w:sz="4" w:space="0"/>
              <w:bottom w:val="single" w:color="auto" w:sz="4" w:space="0"/>
              <w:right w:val="single" w:color="auto" w:sz="4" w:space="0"/>
            </w:tcBorders>
            <w:shd w:val="clear" w:color="auto" w:fill="FFFFFF"/>
            <w:vAlign w:val="center"/>
          </w:tcPr>
          <w:p w14:paraId="172745F6">
            <w:pPr>
              <w:widowControl/>
              <w:jc w:val="center"/>
              <w:textAlignment w:val="center"/>
              <w:rPr>
                <w:rFonts w:ascii="仿宋" w:eastAsia="仿宋" w:cs="仿宋"/>
                <w:sz w:val="16"/>
                <w:szCs w:val="16"/>
                <w:lang w:bidi="en-US"/>
              </w:rPr>
            </w:pPr>
            <w:r>
              <w:rPr>
                <w:rFonts w:hint="eastAsia" w:ascii="仿宋" w:eastAsia="仿宋" w:cs="仿宋"/>
                <w:kern w:val="0"/>
                <w:sz w:val="16"/>
                <w:szCs w:val="16"/>
                <w:lang w:eastAsia="zh-CN"/>
              </w:rPr>
              <w:t>涉企</w:t>
            </w:r>
          </w:p>
        </w:tc>
      </w:tr>
      <w:tr w14:paraId="786CC2DB">
        <w:tblPrEx>
          <w:tblCellMar>
            <w:top w:w="0" w:type="dxa"/>
            <w:left w:w="108" w:type="dxa"/>
            <w:bottom w:w="0" w:type="dxa"/>
            <w:right w:w="108" w:type="dxa"/>
          </w:tblCellMar>
        </w:tblPrEx>
        <w:tc>
          <w:tcPr>
            <w:tcW w:w="635" w:type="dxa"/>
            <w:tcBorders>
              <w:top w:val="single" w:color="auto" w:sz="4" w:space="0"/>
              <w:left w:val="single" w:color="auto" w:sz="4" w:space="0"/>
              <w:bottom w:val="single" w:color="auto" w:sz="4" w:space="0"/>
              <w:right w:val="single" w:color="auto" w:sz="4" w:space="0"/>
            </w:tcBorders>
            <w:shd w:val="clear" w:color="auto" w:fill="FFFFFF"/>
            <w:vAlign w:val="center"/>
          </w:tcPr>
          <w:p w14:paraId="17EF437C">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229</w:t>
            </w:r>
          </w:p>
        </w:tc>
        <w:tc>
          <w:tcPr>
            <w:tcW w:w="1827" w:type="dxa"/>
            <w:tcBorders>
              <w:top w:val="single" w:color="auto" w:sz="4" w:space="0"/>
              <w:left w:val="single" w:color="auto" w:sz="4" w:space="0"/>
              <w:bottom w:val="single" w:color="auto" w:sz="4" w:space="0"/>
              <w:right w:val="single" w:color="auto" w:sz="4" w:space="0"/>
            </w:tcBorders>
            <w:shd w:val="clear" w:color="auto" w:fill="FFFFFF"/>
            <w:vAlign w:val="center"/>
          </w:tcPr>
          <w:p w14:paraId="4384FD71">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对导游人员进行导游活动时，有损害国家利益和民族尊严的言行的行政处罚</w:t>
            </w:r>
          </w:p>
        </w:tc>
        <w:tc>
          <w:tcPr>
            <w:tcW w:w="887" w:type="dxa"/>
            <w:tcBorders>
              <w:top w:val="single" w:color="auto" w:sz="4" w:space="0"/>
              <w:left w:val="single" w:color="auto" w:sz="4" w:space="0"/>
              <w:bottom w:val="single" w:color="auto" w:sz="4" w:space="0"/>
              <w:right w:val="single" w:color="auto" w:sz="4" w:space="0"/>
            </w:tcBorders>
            <w:shd w:val="clear" w:color="auto" w:fill="FFFFFF"/>
            <w:vAlign w:val="center"/>
          </w:tcPr>
          <w:p w14:paraId="1D5A04D0">
            <w:pPr>
              <w:pStyle w:val="10"/>
              <w:rPr>
                <w:rFonts w:ascii="仿宋" w:eastAsia="仿宋" w:cs="仿宋"/>
                <w:lang w:bidi="ar-SA"/>
              </w:rPr>
            </w:pPr>
            <w:r>
              <w:rPr>
                <w:rFonts w:hint="eastAsia" w:ascii="仿宋" w:eastAsia="仿宋" w:cs="仿宋"/>
                <w:lang w:bidi="ar-SA"/>
              </w:rPr>
              <w:t>行政处罚</w:t>
            </w:r>
          </w:p>
        </w:tc>
        <w:tc>
          <w:tcPr>
            <w:tcW w:w="8643" w:type="dxa"/>
            <w:tcBorders>
              <w:top w:val="single" w:color="auto" w:sz="4" w:space="0"/>
              <w:left w:val="single" w:color="auto" w:sz="4" w:space="0"/>
              <w:bottom w:val="single" w:color="auto" w:sz="4" w:space="0"/>
              <w:right w:val="single" w:color="auto" w:sz="4" w:space="0"/>
            </w:tcBorders>
            <w:shd w:val="clear" w:color="auto" w:fill="FFFFFF"/>
            <w:vAlign w:val="center"/>
          </w:tcPr>
          <w:p w14:paraId="7C30CD8F">
            <w:pPr>
              <w:pStyle w:val="11"/>
              <w:spacing w:line="240" w:lineRule="auto"/>
              <w:jc w:val="both"/>
              <w:rPr>
                <w:rFonts w:ascii="仿宋" w:eastAsia="仿宋" w:cs="仿宋"/>
                <w:sz w:val="16"/>
                <w:szCs w:val="16"/>
                <w:lang w:val="zh-CN" w:eastAsia="zh-CN" w:bidi="zh-CN"/>
              </w:rPr>
            </w:pPr>
            <w:r>
              <w:rPr>
                <w:rFonts w:hint="eastAsia" w:ascii="仿宋" w:eastAsia="仿宋" w:cs="仿宋"/>
                <w:sz w:val="16"/>
                <w:szCs w:val="16"/>
                <w:lang w:val="en-US" w:eastAsia="zh-CN" w:bidi="zh-CN"/>
              </w:rPr>
              <w:t>1.</w:t>
            </w:r>
            <w:r>
              <w:rPr>
                <w:rFonts w:hint="eastAsia" w:ascii="仿宋" w:eastAsia="仿宋" w:cs="仿宋"/>
                <w:sz w:val="16"/>
                <w:szCs w:val="16"/>
                <w:lang w:val="zh-CN" w:eastAsia="zh-CN" w:bidi="zh-CN"/>
              </w:rPr>
              <w:t>《导游人员管理条例》</w:t>
            </w:r>
          </w:p>
          <w:p w14:paraId="32D9EF95">
            <w:pPr>
              <w:pStyle w:val="11"/>
              <w:spacing w:line="240" w:lineRule="auto"/>
              <w:jc w:val="both"/>
              <w:rPr>
                <w:rFonts w:ascii="仿宋" w:hAnsi="仿宋" w:eastAsia="PMingLiU" w:cs="仿宋"/>
                <w:sz w:val="16"/>
                <w:szCs w:val="16"/>
                <w:lang w:bidi="ar-SA"/>
              </w:rPr>
            </w:pPr>
            <w:r>
              <w:rPr>
                <w:rFonts w:hint="eastAsia" w:ascii="仿宋" w:eastAsia="仿宋" w:cs="仿宋"/>
                <w:sz w:val="16"/>
                <w:szCs w:val="16"/>
                <w:lang w:bidi="ar-SA"/>
              </w:rPr>
              <w:t>第二十条：导游人员进行导游活动时，有损害国家利益和民族尊严的言行的，由旅游行政部门责令改正；情节严重的，由省、自治区、直辖市人民政府旅游行政部门吊销导游证并予以公告；对该导游人员所在的旅行社给予警告直至责令停业整顿。</w:t>
            </w:r>
          </w:p>
          <w:p w14:paraId="44F049DC">
            <w:pPr>
              <w:pStyle w:val="11"/>
              <w:spacing w:line="240" w:lineRule="auto"/>
              <w:jc w:val="both"/>
              <w:rPr>
                <w:rFonts w:ascii="仿宋" w:eastAsia="仿宋" w:cs="仿宋"/>
                <w:sz w:val="16"/>
                <w:szCs w:val="16"/>
                <w:lang w:val="en-US" w:eastAsia="zh-CN" w:bidi="ar-SA"/>
              </w:rPr>
            </w:pPr>
            <w:r>
              <w:rPr>
                <w:rFonts w:hint="eastAsia" w:ascii="仿宋" w:eastAsia="仿宋" w:cs="仿宋"/>
                <w:sz w:val="16"/>
                <w:szCs w:val="16"/>
                <w:lang w:val="en-US" w:eastAsia="zh-CN" w:bidi="ar-SA"/>
              </w:rPr>
              <w:t>2.</w:t>
            </w:r>
            <w:r>
              <w:rPr>
                <w:rFonts w:hint="eastAsia" w:ascii="仿宋" w:eastAsia="仿宋" w:cs="仿宋"/>
                <w:sz w:val="16"/>
                <w:szCs w:val="16"/>
                <w:lang w:eastAsia="zh-CN" w:bidi="ar-SA"/>
              </w:rPr>
              <w:t>《</w:t>
            </w:r>
            <w:r>
              <w:rPr>
                <w:rFonts w:hint="eastAsia" w:ascii="仿宋" w:eastAsia="仿宋" w:cs="仿宋"/>
                <w:sz w:val="16"/>
                <w:szCs w:val="16"/>
                <w:lang w:val="en-US" w:eastAsia="zh-CN" w:bidi="ar-SA"/>
              </w:rPr>
              <w:t>导游管理办法》</w:t>
            </w:r>
          </w:p>
          <w:p w14:paraId="66451D76">
            <w:pPr>
              <w:pStyle w:val="11"/>
              <w:spacing w:line="240" w:lineRule="auto"/>
              <w:jc w:val="both"/>
              <w:rPr>
                <w:rFonts w:ascii="仿宋" w:eastAsia="仿宋" w:cs="仿宋"/>
                <w:sz w:val="16"/>
                <w:szCs w:val="16"/>
                <w:lang w:eastAsia="zh-CN" w:bidi="ar-SA"/>
              </w:rPr>
            </w:pPr>
            <w:r>
              <w:rPr>
                <w:rFonts w:hint="eastAsia" w:ascii="仿宋" w:eastAsia="仿宋" w:cs="仿宋"/>
                <w:sz w:val="16"/>
                <w:szCs w:val="16"/>
                <w:lang w:bidi="ar-SA"/>
              </w:rPr>
              <w:t>第三十二条</w:t>
            </w:r>
            <w:r>
              <w:rPr>
                <w:rFonts w:hint="eastAsia" w:ascii="仿宋" w:eastAsia="仿宋" w:cs="仿宋"/>
                <w:sz w:val="16"/>
                <w:szCs w:val="16"/>
                <w:lang w:val="en-US" w:eastAsia="zh-CN" w:bidi="ar-SA"/>
              </w:rPr>
              <w:t>第</w:t>
            </w:r>
            <w:r>
              <w:rPr>
                <w:rFonts w:hint="eastAsia" w:ascii="仿宋" w:eastAsia="仿宋" w:cs="仿宋"/>
                <w:sz w:val="16"/>
                <w:szCs w:val="16"/>
                <w:lang w:bidi="ar-SA"/>
              </w:rPr>
              <w:t>（三）</w:t>
            </w:r>
            <w:r>
              <w:rPr>
                <w:rFonts w:hint="eastAsia" w:ascii="仿宋" w:eastAsia="仿宋" w:cs="仿宋"/>
                <w:sz w:val="16"/>
                <w:szCs w:val="16"/>
                <w:lang w:val="en-US" w:eastAsia="zh-CN" w:bidi="ar-SA"/>
              </w:rPr>
              <w:t>项：导游违反本办法有关规定的，依照下列规定处理：（三）</w:t>
            </w:r>
            <w:r>
              <w:rPr>
                <w:rFonts w:hint="eastAsia" w:ascii="仿宋" w:eastAsia="仿宋" w:cs="仿宋"/>
                <w:sz w:val="16"/>
                <w:szCs w:val="16"/>
                <w:lang w:bidi="ar-SA"/>
              </w:rPr>
              <w:t>违反本办法第二十二条第（一）项规定的，依据《导游人员管理条例》第二十条的规定处罚</w:t>
            </w:r>
            <w:r>
              <w:rPr>
                <w:rFonts w:hint="eastAsia" w:ascii="仿宋" w:eastAsia="仿宋" w:cs="仿宋"/>
                <w:sz w:val="16"/>
                <w:szCs w:val="16"/>
                <w:lang w:eastAsia="zh-CN" w:bidi="ar-SA"/>
              </w:rPr>
              <w:t>。</w:t>
            </w:r>
          </w:p>
          <w:p w14:paraId="59A566BD">
            <w:pPr>
              <w:pStyle w:val="11"/>
              <w:spacing w:line="240" w:lineRule="auto"/>
              <w:jc w:val="both"/>
              <w:rPr>
                <w:rFonts w:ascii="仿宋" w:eastAsia="仿宋" w:cs="仿宋"/>
                <w:sz w:val="16"/>
                <w:szCs w:val="16"/>
                <w:lang w:bidi="ar-SA"/>
              </w:rPr>
            </w:pPr>
            <w:r>
              <w:rPr>
                <w:rFonts w:hint="eastAsia" w:ascii="仿宋" w:eastAsia="仿宋" w:cs="仿宋"/>
                <w:sz w:val="16"/>
                <w:szCs w:val="16"/>
                <w:lang w:eastAsia="zh-CN" w:bidi="ar-SA"/>
              </w:rPr>
              <w:t>第二十二条</w:t>
            </w:r>
            <w:r>
              <w:rPr>
                <w:rFonts w:hint="eastAsia" w:ascii="仿宋" w:eastAsia="仿宋" w:cs="仿宋"/>
                <w:sz w:val="16"/>
                <w:szCs w:val="16"/>
                <w:lang w:val="en-US" w:eastAsia="zh-CN" w:bidi="ar-SA"/>
              </w:rPr>
              <w:t>第（一）项：</w:t>
            </w:r>
            <w:r>
              <w:rPr>
                <w:rFonts w:hint="eastAsia" w:ascii="仿宋" w:eastAsia="仿宋" w:cs="仿宋"/>
                <w:sz w:val="16"/>
                <w:szCs w:val="16"/>
                <w:lang w:eastAsia="zh-CN" w:bidi="ar-SA"/>
              </w:rPr>
              <w:t>导游在执业过程中应当履行下列职责：（一）自觉维护国家利益和民族尊严。</w:t>
            </w:r>
          </w:p>
        </w:tc>
        <w:tc>
          <w:tcPr>
            <w:tcW w:w="893" w:type="dxa"/>
            <w:tcBorders>
              <w:top w:val="single" w:color="auto" w:sz="4" w:space="0"/>
              <w:left w:val="single" w:color="auto" w:sz="4" w:space="0"/>
              <w:bottom w:val="single" w:color="auto" w:sz="4" w:space="0"/>
              <w:right w:val="single" w:color="auto" w:sz="4" w:space="0"/>
            </w:tcBorders>
            <w:shd w:val="clear" w:color="auto" w:fill="FFFFFF"/>
            <w:vAlign w:val="center"/>
          </w:tcPr>
          <w:p w14:paraId="26F3FD6A">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808" w:type="dxa"/>
            <w:tcBorders>
              <w:top w:val="single" w:color="auto" w:sz="4" w:space="0"/>
              <w:left w:val="single" w:color="auto" w:sz="4" w:space="0"/>
              <w:bottom w:val="single" w:color="auto" w:sz="4" w:space="0"/>
              <w:right w:val="single" w:color="auto" w:sz="4" w:space="0"/>
            </w:tcBorders>
            <w:shd w:val="clear" w:color="auto" w:fill="FFFFFF"/>
            <w:vAlign w:val="center"/>
          </w:tcPr>
          <w:p w14:paraId="45322520">
            <w:pPr>
              <w:widowControl/>
              <w:jc w:val="left"/>
              <w:textAlignment w:val="center"/>
              <w:rPr>
                <w:rFonts w:ascii="仿宋" w:eastAsia="仿宋" w:cs="仿宋"/>
                <w:sz w:val="16"/>
                <w:szCs w:val="16"/>
                <w:lang w:bidi="en-US"/>
              </w:rPr>
            </w:pPr>
            <w:r>
              <w:rPr>
                <w:rFonts w:hint="eastAsia" w:ascii="仿宋" w:eastAsia="仿宋" w:cs="仿宋"/>
                <w:kern w:val="0"/>
                <w:sz w:val="16"/>
                <w:szCs w:val="16"/>
                <w:lang w:eastAsia="zh-CN"/>
              </w:rPr>
              <w:t>涉企</w:t>
            </w:r>
          </w:p>
        </w:tc>
      </w:tr>
      <w:tr w14:paraId="1B757AB2">
        <w:tblPrEx>
          <w:tblCellMar>
            <w:top w:w="0" w:type="dxa"/>
            <w:left w:w="108" w:type="dxa"/>
            <w:bottom w:w="0" w:type="dxa"/>
            <w:right w:w="108" w:type="dxa"/>
          </w:tblCellMar>
        </w:tblPrEx>
        <w:tc>
          <w:tcPr>
            <w:tcW w:w="635" w:type="dxa"/>
            <w:tcBorders>
              <w:top w:val="single" w:color="auto" w:sz="4" w:space="0"/>
              <w:left w:val="single" w:color="auto" w:sz="4" w:space="0"/>
              <w:bottom w:val="single" w:color="auto" w:sz="4" w:space="0"/>
              <w:right w:val="single" w:color="auto" w:sz="4" w:space="0"/>
            </w:tcBorders>
            <w:shd w:val="clear" w:color="auto" w:fill="FFFFFF"/>
            <w:vAlign w:val="center"/>
          </w:tcPr>
          <w:p w14:paraId="6E2B40A1">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230</w:t>
            </w:r>
          </w:p>
        </w:tc>
        <w:tc>
          <w:tcPr>
            <w:tcW w:w="1827" w:type="dxa"/>
            <w:tcBorders>
              <w:top w:val="single" w:color="auto" w:sz="4" w:space="0"/>
              <w:left w:val="single" w:color="auto" w:sz="4" w:space="0"/>
              <w:bottom w:val="single" w:color="auto" w:sz="4" w:space="0"/>
              <w:right w:val="single" w:color="auto" w:sz="4" w:space="0"/>
            </w:tcBorders>
            <w:shd w:val="clear" w:color="auto" w:fill="FFFFFF"/>
            <w:vAlign w:val="center"/>
          </w:tcPr>
          <w:p w14:paraId="350952D8">
            <w:pPr>
              <w:pStyle w:val="11"/>
              <w:spacing w:line="240" w:lineRule="auto"/>
              <w:jc w:val="both"/>
              <w:rPr>
                <w:rFonts w:ascii="仿宋" w:eastAsia="仿宋" w:cs="仿宋"/>
                <w:sz w:val="16"/>
                <w:szCs w:val="16"/>
                <w:lang w:val="en-US" w:eastAsia="zh-CN" w:bidi="ar-SA"/>
              </w:rPr>
            </w:pPr>
            <w:r>
              <w:rPr>
                <w:rFonts w:hint="eastAsia" w:ascii="仿宋" w:eastAsia="仿宋" w:cs="仿宋"/>
                <w:sz w:val="16"/>
                <w:szCs w:val="16"/>
                <w:lang w:bidi="ar-SA"/>
              </w:rPr>
              <w:t>对导游在执业过程中未携带电子导游证、佩戴导游身份标识，未开启导游执业相关应用软件且拒不改正的行政处罚</w:t>
            </w:r>
          </w:p>
        </w:tc>
        <w:tc>
          <w:tcPr>
            <w:tcW w:w="887" w:type="dxa"/>
            <w:tcBorders>
              <w:top w:val="single" w:color="auto" w:sz="4" w:space="0"/>
              <w:left w:val="single" w:color="auto" w:sz="4" w:space="0"/>
              <w:bottom w:val="single" w:color="auto" w:sz="4" w:space="0"/>
              <w:right w:val="single" w:color="auto" w:sz="4" w:space="0"/>
            </w:tcBorders>
            <w:shd w:val="clear" w:color="auto" w:fill="FFFFFF"/>
            <w:vAlign w:val="center"/>
          </w:tcPr>
          <w:p w14:paraId="4BB2A644">
            <w:pPr>
              <w:pStyle w:val="10"/>
              <w:rPr>
                <w:rFonts w:ascii="仿宋" w:eastAsia="仿宋" w:cs="仿宋"/>
                <w:lang w:bidi="ar-SA"/>
              </w:rPr>
            </w:pPr>
            <w:r>
              <w:rPr>
                <w:rFonts w:hint="eastAsia" w:ascii="仿宋" w:eastAsia="仿宋" w:cs="仿宋"/>
                <w:lang w:bidi="ar-SA"/>
              </w:rPr>
              <w:t>行政处罚</w:t>
            </w:r>
          </w:p>
        </w:tc>
        <w:tc>
          <w:tcPr>
            <w:tcW w:w="8643" w:type="dxa"/>
            <w:tcBorders>
              <w:top w:val="single" w:color="auto" w:sz="4" w:space="0"/>
              <w:left w:val="single" w:color="auto" w:sz="4" w:space="0"/>
              <w:bottom w:val="single" w:color="auto" w:sz="4" w:space="0"/>
              <w:right w:val="single" w:color="auto" w:sz="4" w:space="0"/>
            </w:tcBorders>
            <w:shd w:val="clear" w:color="auto" w:fill="FFFFFF"/>
            <w:vAlign w:val="center"/>
          </w:tcPr>
          <w:p w14:paraId="42977541">
            <w:pPr>
              <w:pStyle w:val="11"/>
              <w:tabs>
                <w:tab w:val="left" w:pos="182"/>
              </w:tabs>
              <w:spacing w:line="240" w:lineRule="auto"/>
              <w:rPr>
                <w:rFonts w:ascii="仿宋" w:eastAsia="仿宋" w:cs="仿宋"/>
                <w:sz w:val="16"/>
                <w:szCs w:val="16"/>
                <w:lang w:val="zh-CN" w:eastAsia="zh-CN" w:bidi="zh-CN"/>
              </w:rPr>
            </w:pPr>
            <w:r>
              <w:rPr>
                <w:rFonts w:hint="eastAsia" w:ascii="仿宋" w:eastAsia="仿宋" w:cs="仿宋"/>
                <w:sz w:val="16"/>
                <w:szCs w:val="16"/>
                <w:lang w:val="en-US" w:eastAsia="zh-CN" w:bidi="zh-CN"/>
              </w:rPr>
              <w:t>1.</w:t>
            </w:r>
            <w:r>
              <w:rPr>
                <w:rFonts w:hint="eastAsia" w:ascii="仿宋" w:eastAsia="仿宋" w:cs="仿宋"/>
                <w:sz w:val="16"/>
                <w:szCs w:val="16"/>
                <w:lang w:val="zh-CN" w:eastAsia="zh-CN" w:bidi="zh-CN"/>
              </w:rPr>
              <w:t>《导游人员管理条例》</w:t>
            </w:r>
          </w:p>
          <w:p w14:paraId="43CEBD1E">
            <w:pPr>
              <w:pStyle w:val="11"/>
              <w:tabs>
                <w:tab w:val="left" w:pos="182"/>
              </w:tabs>
              <w:spacing w:line="240" w:lineRule="auto"/>
              <w:rPr>
                <w:rFonts w:ascii="仿宋" w:eastAsia="仿宋" w:cs="仿宋"/>
                <w:sz w:val="16"/>
                <w:szCs w:val="16"/>
                <w:lang w:val="zh-CN" w:eastAsia="zh-CN" w:bidi="zh-CN"/>
              </w:rPr>
            </w:pPr>
            <w:r>
              <w:rPr>
                <w:rFonts w:hint="eastAsia" w:ascii="仿宋" w:eastAsia="仿宋" w:cs="仿宋"/>
                <w:sz w:val="16"/>
                <w:szCs w:val="16"/>
                <w:lang w:bidi="ar-SA"/>
              </w:rPr>
              <w:t>第二十一条：导游人员进行导游活动时未佩戴导游证的，由旅游行政部门责令改正；拒不改正的，处500元以下的</w:t>
            </w:r>
            <w:r>
              <w:rPr>
                <w:rFonts w:hint="eastAsia" w:ascii="仿宋" w:eastAsia="仿宋" w:cs="仿宋"/>
                <w:sz w:val="16"/>
                <w:szCs w:val="16"/>
                <w:lang w:val="zh-CN" w:eastAsia="zh-CN" w:bidi="zh-CN"/>
              </w:rPr>
              <w:t>罚款。</w:t>
            </w:r>
          </w:p>
          <w:p w14:paraId="6548DFB3">
            <w:pPr>
              <w:pStyle w:val="11"/>
              <w:tabs>
                <w:tab w:val="left" w:pos="182"/>
              </w:tabs>
              <w:spacing w:line="240" w:lineRule="auto"/>
              <w:rPr>
                <w:rFonts w:ascii="仿宋" w:eastAsia="仿宋" w:cs="仿宋"/>
                <w:sz w:val="16"/>
                <w:szCs w:val="16"/>
                <w:lang w:bidi="ar-SA"/>
              </w:rPr>
            </w:pPr>
            <w:r>
              <w:rPr>
                <w:rFonts w:hint="eastAsia" w:ascii="仿宋" w:eastAsia="仿宋" w:cs="仿宋"/>
                <w:sz w:val="16"/>
                <w:szCs w:val="16"/>
                <w:lang w:val="en-US" w:eastAsia="zh-CN" w:bidi="ar-SA"/>
              </w:rPr>
              <w:t>2.</w:t>
            </w:r>
            <w:r>
              <w:rPr>
                <w:rFonts w:hint="eastAsia" w:ascii="仿宋" w:eastAsia="仿宋" w:cs="仿宋"/>
                <w:sz w:val="16"/>
                <w:szCs w:val="16"/>
                <w:lang w:bidi="ar-SA"/>
              </w:rPr>
              <w:t>《导游管理</w:t>
            </w:r>
            <w:r>
              <w:rPr>
                <w:rFonts w:hint="eastAsia" w:ascii="仿宋" w:eastAsia="仿宋" w:cs="仿宋"/>
                <w:sz w:val="16"/>
                <w:szCs w:val="16"/>
                <w:lang w:val="zh-CN" w:eastAsia="zh-CN" w:bidi="zh-CN"/>
              </w:rPr>
              <w:t>办法》</w:t>
            </w:r>
          </w:p>
          <w:p w14:paraId="3175957B">
            <w:pPr>
              <w:pStyle w:val="11"/>
              <w:spacing w:line="240" w:lineRule="auto"/>
              <w:rPr>
                <w:rFonts w:ascii="仿宋" w:eastAsia="仿宋" w:cs="仿宋"/>
                <w:sz w:val="16"/>
                <w:szCs w:val="16"/>
                <w:lang w:bidi="ar-SA"/>
              </w:rPr>
            </w:pPr>
            <w:r>
              <w:rPr>
                <w:rFonts w:hint="eastAsia" w:ascii="仿宋" w:eastAsia="仿宋" w:cs="仿宋"/>
                <w:sz w:val="16"/>
                <w:szCs w:val="16"/>
                <w:lang w:bidi="ar-SA"/>
              </w:rPr>
              <w:t>第三十二条第一款第（二）项：导游违反本办法有关规定的，依照下列规定处理：（二）违反本办法第二十条第一款规定的，依据《导游人员管理条</w:t>
            </w:r>
            <w:r>
              <w:rPr>
                <w:rFonts w:hint="eastAsia" w:ascii="仿宋" w:eastAsia="仿宋" w:cs="仿宋"/>
                <w:sz w:val="16"/>
                <w:szCs w:val="16"/>
                <w:lang w:val="zh-CN" w:eastAsia="zh-CN" w:bidi="zh-CN"/>
              </w:rPr>
              <w:t>例》</w:t>
            </w:r>
            <w:r>
              <w:rPr>
                <w:rFonts w:hint="eastAsia" w:ascii="仿宋" w:eastAsia="仿宋" w:cs="仿宋"/>
                <w:sz w:val="16"/>
                <w:szCs w:val="16"/>
                <w:lang w:bidi="ar-SA"/>
              </w:rPr>
              <w:t>第二十一条的规定</w:t>
            </w:r>
            <w:r>
              <w:rPr>
                <w:rFonts w:hint="eastAsia" w:ascii="仿宋" w:eastAsia="仿宋" w:cs="仿宋"/>
                <w:sz w:val="16"/>
                <w:szCs w:val="16"/>
                <w:lang w:val="zh-CN" w:eastAsia="zh-CN" w:bidi="zh-CN"/>
              </w:rPr>
              <w:t>处罚。</w:t>
            </w:r>
          </w:p>
          <w:p w14:paraId="3D764C64">
            <w:pPr>
              <w:pStyle w:val="11"/>
              <w:spacing w:line="240" w:lineRule="auto"/>
              <w:rPr>
                <w:rFonts w:ascii="仿宋" w:eastAsia="仿宋" w:cs="仿宋"/>
                <w:sz w:val="16"/>
                <w:szCs w:val="16"/>
                <w:lang w:bidi="ar-SA"/>
              </w:rPr>
            </w:pPr>
            <w:r>
              <w:rPr>
                <w:rFonts w:hint="eastAsia" w:ascii="仿宋" w:eastAsia="仿宋" w:cs="仿宋"/>
                <w:sz w:val="16"/>
                <w:szCs w:val="16"/>
                <w:lang w:bidi="ar-SA"/>
              </w:rPr>
              <w:t>第二十条第一款：导游在执业过程中应当携带电子导游证、佩戴导游身份标识，并开启导游执业相关应用</w:t>
            </w:r>
            <w:r>
              <w:rPr>
                <w:rFonts w:hint="eastAsia" w:ascii="仿宋" w:eastAsia="仿宋" w:cs="仿宋"/>
                <w:sz w:val="16"/>
                <w:szCs w:val="16"/>
                <w:lang w:val="zh-CN" w:eastAsia="zh-CN" w:bidi="zh-CN"/>
              </w:rPr>
              <w:t>软件。</w:t>
            </w:r>
          </w:p>
        </w:tc>
        <w:tc>
          <w:tcPr>
            <w:tcW w:w="893" w:type="dxa"/>
            <w:tcBorders>
              <w:top w:val="single" w:color="auto" w:sz="4" w:space="0"/>
              <w:left w:val="single" w:color="auto" w:sz="4" w:space="0"/>
              <w:bottom w:val="single" w:color="auto" w:sz="4" w:space="0"/>
              <w:right w:val="single" w:color="auto" w:sz="4" w:space="0"/>
            </w:tcBorders>
            <w:shd w:val="clear" w:color="auto" w:fill="FFFFFF"/>
            <w:vAlign w:val="center"/>
          </w:tcPr>
          <w:p w14:paraId="7228785A">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808" w:type="dxa"/>
            <w:tcBorders>
              <w:top w:val="single" w:color="auto" w:sz="4" w:space="0"/>
              <w:left w:val="single" w:color="auto" w:sz="4" w:space="0"/>
              <w:bottom w:val="single" w:color="auto" w:sz="4" w:space="0"/>
              <w:right w:val="single" w:color="auto" w:sz="4" w:space="0"/>
            </w:tcBorders>
            <w:shd w:val="clear" w:color="auto" w:fill="FFFFFF"/>
            <w:vAlign w:val="center"/>
          </w:tcPr>
          <w:p w14:paraId="03BF7E56">
            <w:pPr>
              <w:widowControl/>
              <w:jc w:val="left"/>
              <w:textAlignment w:val="center"/>
              <w:rPr>
                <w:rFonts w:ascii="仿宋" w:eastAsia="仿宋" w:cs="仿宋"/>
                <w:sz w:val="16"/>
                <w:szCs w:val="16"/>
                <w:lang w:bidi="en-US"/>
              </w:rPr>
            </w:pPr>
            <w:r>
              <w:rPr>
                <w:rFonts w:hint="eastAsia" w:ascii="仿宋" w:eastAsia="仿宋" w:cs="仿宋"/>
                <w:kern w:val="0"/>
                <w:sz w:val="16"/>
                <w:szCs w:val="16"/>
                <w:lang w:eastAsia="zh-CN"/>
              </w:rPr>
              <w:t>涉企</w:t>
            </w:r>
          </w:p>
        </w:tc>
      </w:tr>
      <w:tr w14:paraId="6132701A">
        <w:tblPrEx>
          <w:tblCellMar>
            <w:top w:w="0" w:type="dxa"/>
            <w:left w:w="108" w:type="dxa"/>
            <w:bottom w:w="0" w:type="dxa"/>
            <w:right w:w="108" w:type="dxa"/>
          </w:tblCellMar>
        </w:tblPrEx>
        <w:tc>
          <w:tcPr>
            <w:tcW w:w="635" w:type="dxa"/>
            <w:tcBorders>
              <w:top w:val="single" w:color="auto" w:sz="4" w:space="0"/>
              <w:left w:val="single" w:color="auto" w:sz="4" w:space="0"/>
              <w:bottom w:val="single" w:color="auto" w:sz="4" w:space="0"/>
              <w:right w:val="single" w:color="auto" w:sz="4" w:space="0"/>
            </w:tcBorders>
            <w:shd w:val="clear" w:color="auto" w:fill="FFFFFF"/>
            <w:vAlign w:val="center"/>
          </w:tcPr>
          <w:p w14:paraId="703E6F0C">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231</w:t>
            </w:r>
          </w:p>
        </w:tc>
        <w:tc>
          <w:tcPr>
            <w:tcW w:w="1827" w:type="dxa"/>
            <w:tcBorders>
              <w:top w:val="single" w:color="auto" w:sz="4" w:space="0"/>
              <w:left w:val="single" w:color="auto" w:sz="4" w:space="0"/>
              <w:bottom w:val="single" w:color="auto" w:sz="4" w:space="0"/>
              <w:right w:val="single" w:color="auto" w:sz="4" w:space="0"/>
            </w:tcBorders>
            <w:shd w:val="clear" w:color="auto" w:fill="FFFFFF"/>
            <w:vAlign w:val="center"/>
          </w:tcPr>
          <w:p w14:paraId="44554D3C">
            <w:pPr>
              <w:pStyle w:val="11"/>
              <w:spacing w:line="240" w:lineRule="auto"/>
              <w:jc w:val="both"/>
              <w:rPr>
                <w:rFonts w:ascii="仿宋" w:eastAsia="仿宋" w:cs="仿宋"/>
                <w:sz w:val="16"/>
                <w:szCs w:val="16"/>
                <w:lang w:val="en-US" w:eastAsia="zh-CN" w:bidi="ar-SA"/>
              </w:rPr>
            </w:pPr>
            <w:r>
              <w:rPr>
                <w:rFonts w:hint="eastAsia" w:ascii="仿宋" w:eastAsia="仿宋" w:cs="仿宋"/>
                <w:sz w:val="16"/>
                <w:szCs w:val="16"/>
                <w:lang w:bidi="ar-SA"/>
              </w:rPr>
              <w:t>对导游在执业过程中擅自</w:t>
            </w:r>
            <w:r>
              <w:rPr>
                <w:rFonts w:hint="eastAsia" w:ascii="仿宋" w:eastAsia="仿宋" w:cs="仿宋"/>
                <w:sz w:val="16"/>
                <w:szCs w:val="16"/>
                <w:lang w:val="en-US" w:eastAsia="zh-CN" w:bidi="ar-SA"/>
              </w:rPr>
              <w:t>增加或者减少旅游项目</w:t>
            </w:r>
            <w:r>
              <w:rPr>
                <w:rFonts w:hint="eastAsia" w:ascii="仿宋" w:eastAsia="仿宋" w:cs="仿宋"/>
                <w:sz w:val="16"/>
                <w:szCs w:val="16"/>
                <w:lang w:bidi="ar-SA"/>
              </w:rPr>
              <w:t>的行政处罚</w:t>
            </w:r>
          </w:p>
        </w:tc>
        <w:tc>
          <w:tcPr>
            <w:tcW w:w="887" w:type="dxa"/>
            <w:tcBorders>
              <w:top w:val="single" w:color="auto" w:sz="4" w:space="0"/>
              <w:left w:val="single" w:color="auto" w:sz="4" w:space="0"/>
              <w:bottom w:val="single" w:color="auto" w:sz="4" w:space="0"/>
              <w:right w:val="single" w:color="auto" w:sz="4" w:space="0"/>
            </w:tcBorders>
            <w:shd w:val="clear" w:color="auto" w:fill="FFFFFF"/>
            <w:vAlign w:val="center"/>
          </w:tcPr>
          <w:p w14:paraId="2A179DCB">
            <w:pPr>
              <w:pStyle w:val="10"/>
              <w:rPr>
                <w:rFonts w:ascii="仿宋" w:eastAsia="仿宋" w:cs="仿宋"/>
                <w:lang w:bidi="ar-SA"/>
              </w:rPr>
            </w:pPr>
            <w:r>
              <w:rPr>
                <w:rFonts w:hint="eastAsia" w:ascii="仿宋" w:eastAsia="仿宋" w:cs="仿宋"/>
                <w:lang w:bidi="ar-SA"/>
              </w:rPr>
              <w:t>行政处罚</w:t>
            </w:r>
          </w:p>
        </w:tc>
        <w:tc>
          <w:tcPr>
            <w:tcW w:w="8643" w:type="dxa"/>
            <w:tcBorders>
              <w:top w:val="single" w:color="auto" w:sz="4" w:space="0"/>
              <w:left w:val="single" w:color="auto" w:sz="4" w:space="0"/>
              <w:bottom w:val="single" w:color="auto" w:sz="4" w:space="0"/>
              <w:right w:val="single" w:color="auto" w:sz="4" w:space="0"/>
            </w:tcBorders>
            <w:shd w:val="clear" w:color="auto" w:fill="FFFFFF"/>
            <w:vAlign w:val="center"/>
          </w:tcPr>
          <w:p w14:paraId="7AF27575">
            <w:pPr>
              <w:pStyle w:val="11"/>
              <w:spacing w:line="240" w:lineRule="auto"/>
              <w:jc w:val="both"/>
              <w:rPr>
                <w:rFonts w:ascii="仿宋" w:eastAsia="仿宋" w:cs="仿宋"/>
                <w:sz w:val="16"/>
                <w:szCs w:val="16"/>
                <w:lang w:val="en-US" w:eastAsia="zh-CN" w:bidi="ar-SA"/>
              </w:rPr>
            </w:pPr>
            <w:r>
              <w:rPr>
                <w:rFonts w:hint="eastAsia" w:ascii="仿宋" w:eastAsia="仿宋" w:cs="仿宋"/>
                <w:sz w:val="16"/>
                <w:szCs w:val="16"/>
                <w:lang w:eastAsia="zh-CN" w:bidi="ar-SA"/>
              </w:rPr>
              <w:t>《</w:t>
            </w:r>
            <w:r>
              <w:rPr>
                <w:rFonts w:hint="eastAsia" w:ascii="仿宋" w:eastAsia="仿宋" w:cs="仿宋"/>
                <w:sz w:val="16"/>
                <w:szCs w:val="16"/>
                <w:lang w:val="en-US" w:eastAsia="zh-CN" w:bidi="ar-SA"/>
              </w:rPr>
              <w:t>导游人员管理条例》</w:t>
            </w:r>
          </w:p>
          <w:p w14:paraId="2CAF9122">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第二十二条</w:t>
            </w:r>
            <w:r>
              <w:rPr>
                <w:rFonts w:hint="eastAsia" w:ascii="仿宋" w:eastAsia="仿宋" w:cs="仿宋"/>
                <w:sz w:val="16"/>
                <w:szCs w:val="16"/>
                <w:lang w:val="en-US" w:eastAsia="zh-CN" w:bidi="ar-SA"/>
              </w:rPr>
              <w:t>第（一）项：</w:t>
            </w:r>
            <w:r>
              <w:rPr>
                <w:rFonts w:hint="eastAsia" w:ascii="仿宋" w:eastAsia="仿宋" w:cs="仿宋"/>
                <w:sz w:val="16"/>
                <w:szCs w:val="16"/>
                <w:lang w:bidi="ar-SA"/>
              </w:rPr>
              <w:t>导游人员有下列情形之一的，由旅游行政部门责令改正，暂扣导游证3至6个月；情节严重的，由省、自治区、直辖市人民政府旅游行政部门吊销导游证并予以公告：（一）擅自增加或者减少旅游项目的</w:t>
            </w:r>
            <w:r>
              <w:rPr>
                <w:rFonts w:hint="eastAsia" w:ascii="仿宋" w:eastAsia="仿宋" w:cs="仿宋"/>
                <w:sz w:val="16"/>
                <w:szCs w:val="16"/>
                <w:lang w:eastAsia="zh-CN" w:bidi="ar-SA"/>
              </w:rPr>
              <w:t>。</w:t>
            </w:r>
          </w:p>
        </w:tc>
        <w:tc>
          <w:tcPr>
            <w:tcW w:w="893" w:type="dxa"/>
            <w:tcBorders>
              <w:top w:val="single" w:color="auto" w:sz="4" w:space="0"/>
              <w:left w:val="single" w:color="auto" w:sz="4" w:space="0"/>
              <w:bottom w:val="single" w:color="auto" w:sz="4" w:space="0"/>
              <w:right w:val="single" w:color="auto" w:sz="4" w:space="0"/>
            </w:tcBorders>
            <w:shd w:val="clear" w:color="auto" w:fill="FFFFFF"/>
            <w:vAlign w:val="center"/>
          </w:tcPr>
          <w:p w14:paraId="5DF51F3F">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808" w:type="dxa"/>
            <w:tcBorders>
              <w:top w:val="single" w:color="auto" w:sz="4" w:space="0"/>
              <w:left w:val="single" w:color="auto" w:sz="4" w:space="0"/>
              <w:bottom w:val="single" w:color="auto" w:sz="4" w:space="0"/>
              <w:right w:val="single" w:color="auto" w:sz="4" w:space="0"/>
            </w:tcBorders>
            <w:shd w:val="clear" w:color="auto" w:fill="FFFFFF"/>
            <w:vAlign w:val="center"/>
          </w:tcPr>
          <w:p w14:paraId="3E1B3EA6">
            <w:pPr>
              <w:widowControl/>
              <w:jc w:val="center"/>
              <w:textAlignment w:val="center"/>
              <w:rPr>
                <w:rFonts w:ascii="仿宋" w:eastAsia="仿宋" w:cs="仿宋"/>
                <w:sz w:val="16"/>
                <w:szCs w:val="16"/>
                <w:lang w:bidi="en-US"/>
              </w:rPr>
            </w:pPr>
            <w:r>
              <w:rPr>
                <w:rFonts w:hint="eastAsia" w:ascii="仿宋" w:eastAsia="仿宋" w:cs="仿宋"/>
                <w:kern w:val="0"/>
                <w:sz w:val="16"/>
                <w:szCs w:val="16"/>
                <w:lang w:eastAsia="zh-CN"/>
              </w:rPr>
              <w:t>涉企</w:t>
            </w:r>
          </w:p>
        </w:tc>
      </w:tr>
      <w:tr w14:paraId="3D9932DF">
        <w:tblPrEx>
          <w:tblCellMar>
            <w:top w:w="0" w:type="dxa"/>
            <w:left w:w="108" w:type="dxa"/>
            <w:bottom w:w="0" w:type="dxa"/>
            <w:right w:w="108" w:type="dxa"/>
          </w:tblCellMar>
        </w:tblPrEx>
        <w:tc>
          <w:tcPr>
            <w:tcW w:w="635" w:type="dxa"/>
            <w:tcBorders>
              <w:top w:val="single" w:color="auto" w:sz="4" w:space="0"/>
              <w:left w:val="single" w:color="auto" w:sz="4" w:space="0"/>
              <w:bottom w:val="single" w:color="auto" w:sz="4" w:space="0"/>
              <w:right w:val="single" w:color="auto" w:sz="4" w:space="0"/>
            </w:tcBorders>
            <w:shd w:val="clear" w:color="auto" w:fill="FFFFFF"/>
            <w:vAlign w:val="center"/>
          </w:tcPr>
          <w:p w14:paraId="45A33D81">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232</w:t>
            </w:r>
          </w:p>
        </w:tc>
        <w:tc>
          <w:tcPr>
            <w:tcW w:w="1827" w:type="dxa"/>
            <w:tcBorders>
              <w:top w:val="single" w:color="auto" w:sz="4" w:space="0"/>
              <w:left w:val="single" w:color="auto" w:sz="4" w:space="0"/>
              <w:bottom w:val="single" w:color="auto" w:sz="4" w:space="0"/>
              <w:right w:val="single" w:color="auto" w:sz="4" w:space="0"/>
            </w:tcBorders>
            <w:shd w:val="clear" w:color="auto" w:fill="FFFFFF"/>
            <w:vAlign w:val="center"/>
          </w:tcPr>
          <w:p w14:paraId="3F363113">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对导游人员进行导游活动，向旅游者兜售物品或者购买旅游者的物品的行政处罚</w:t>
            </w:r>
          </w:p>
        </w:tc>
        <w:tc>
          <w:tcPr>
            <w:tcW w:w="887" w:type="dxa"/>
            <w:tcBorders>
              <w:top w:val="single" w:color="auto" w:sz="4" w:space="0"/>
              <w:left w:val="single" w:color="auto" w:sz="4" w:space="0"/>
              <w:bottom w:val="single" w:color="auto" w:sz="4" w:space="0"/>
              <w:right w:val="single" w:color="auto" w:sz="4" w:space="0"/>
            </w:tcBorders>
            <w:shd w:val="clear" w:color="auto" w:fill="FFFFFF"/>
            <w:vAlign w:val="center"/>
          </w:tcPr>
          <w:p w14:paraId="0CFA0324">
            <w:pPr>
              <w:pStyle w:val="10"/>
              <w:rPr>
                <w:rFonts w:ascii="仿宋" w:eastAsia="仿宋" w:cs="仿宋"/>
                <w:lang w:bidi="ar-SA"/>
              </w:rPr>
            </w:pPr>
            <w:r>
              <w:rPr>
                <w:rFonts w:hint="eastAsia" w:ascii="仿宋" w:eastAsia="仿宋" w:cs="仿宋"/>
                <w:lang w:bidi="ar-SA"/>
              </w:rPr>
              <w:t>行政处罚</w:t>
            </w:r>
          </w:p>
        </w:tc>
        <w:tc>
          <w:tcPr>
            <w:tcW w:w="8643" w:type="dxa"/>
            <w:tcBorders>
              <w:top w:val="single" w:color="auto" w:sz="4" w:space="0"/>
              <w:left w:val="single" w:color="auto" w:sz="4" w:space="0"/>
              <w:bottom w:val="single" w:color="auto" w:sz="4" w:space="0"/>
              <w:right w:val="single" w:color="auto" w:sz="4" w:space="0"/>
            </w:tcBorders>
            <w:shd w:val="clear" w:color="auto" w:fill="FFFFFF"/>
            <w:vAlign w:val="center"/>
          </w:tcPr>
          <w:p w14:paraId="74F9177D">
            <w:pPr>
              <w:pStyle w:val="11"/>
              <w:spacing w:line="240" w:lineRule="auto"/>
              <w:jc w:val="both"/>
              <w:rPr>
                <w:rFonts w:ascii="仿宋" w:eastAsia="仿宋" w:cs="仿宋"/>
                <w:sz w:val="16"/>
                <w:szCs w:val="16"/>
                <w:lang w:eastAsia="zh-CN" w:bidi="ar-SA"/>
              </w:rPr>
            </w:pPr>
            <w:r>
              <w:rPr>
                <w:rFonts w:hint="eastAsia" w:ascii="仿宋" w:eastAsia="仿宋" w:cs="仿宋"/>
                <w:sz w:val="16"/>
                <w:szCs w:val="16"/>
                <w:lang w:val="en-US" w:eastAsia="zh-CN" w:bidi="ar-SA"/>
              </w:rPr>
              <w:t>1.</w:t>
            </w:r>
            <w:r>
              <w:rPr>
                <w:rFonts w:hint="eastAsia" w:ascii="仿宋" w:eastAsia="仿宋" w:cs="仿宋"/>
                <w:sz w:val="16"/>
                <w:szCs w:val="16"/>
                <w:lang w:eastAsia="zh-CN" w:bidi="ar-SA"/>
              </w:rPr>
              <w:t>《导游人员管理条例》</w:t>
            </w:r>
          </w:p>
          <w:p w14:paraId="76331874">
            <w:pPr>
              <w:pStyle w:val="11"/>
              <w:spacing w:line="240" w:lineRule="auto"/>
              <w:jc w:val="both"/>
              <w:rPr>
                <w:rFonts w:ascii="仿宋" w:hAnsi="仿宋" w:eastAsia="PMingLiU" w:cs="仿宋"/>
                <w:sz w:val="16"/>
                <w:szCs w:val="16"/>
                <w:lang w:bidi="ar-SA"/>
              </w:rPr>
            </w:pPr>
            <w:r>
              <w:rPr>
                <w:rFonts w:hint="eastAsia" w:ascii="仿宋" w:eastAsia="仿宋" w:cs="仿宋"/>
                <w:sz w:val="16"/>
                <w:szCs w:val="16"/>
                <w:lang w:bidi="ar-SA"/>
              </w:rPr>
              <w:t>第二十三条：导游人员进行导游活动，向旅游者兜售物品或者购买旅游者的物品的，或者以明示或者暗示的方式向旅游者索要小费的，由旅游行政部门责令改正，处1000元以上3万元以下的罚款；有违法所得的，并处没收违法所得；情节严重的，由省、自治区、直辖市人民政府旅游行政部门吊销导游证并予以公告；对委派该导游人员的旅行社给予警告直至责令停业整顿。</w:t>
            </w:r>
          </w:p>
          <w:p w14:paraId="4176A7DC">
            <w:pPr>
              <w:pStyle w:val="11"/>
              <w:spacing w:line="240" w:lineRule="auto"/>
              <w:jc w:val="both"/>
              <w:rPr>
                <w:rFonts w:ascii="仿宋" w:eastAsia="仿宋" w:cs="仿宋"/>
                <w:sz w:val="16"/>
                <w:szCs w:val="16"/>
                <w:lang w:val="en-US" w:eastAsia="zh-CN" w:bidi="ar-SA"/>
              </w:rPr>
            </w:pPr>
            <w:r>
              <w:rPr>
                <w:rFonts w:hint="eastAsia" w:ascii="仿宋" w:eastAsia="仿宋" w:cs="仿宋"/>
                <w:sz w:val="16"/>
                <w:szCs w:val="16"/>
                <w:lang w:val="en-US" w:eastAsia="zh-CN" w:bidi="ar-SA"/>
              </w:rPr>
              <w:t>2.</w:t>
            </w:r>
            <w:r>
              <w:rPr>
                <w:rFonts w:hint="eastAsia" w:ascii="仿宋" w:eastAsia="仿宋" w:cs="仿宋"/>
                <w:sz w:val="16"/>
                <w:szCs w:val="16"/>
                <w:lang w:eastAsia="zh-CN" w:bidi="ar-SA"/>
              </w:rPr>
              <w:t>《</w:t>
            </w:r>
            <w:r>
              <w:rPr>
                <w:rFonts w:hint="eastAsia" w:ascii="仿宋" w:eastAsia="仿宋" w:cs="仿宋"/>
                <w:sz w:val="16"/>
                <w:szCs w:val="16"/>
                <w:lang w:val="en-US" w:eastAsia="zh-CN" w:bidi="ar-SA"/>
              </w:rPr>
              <w:t>导游管理办法》</w:t>
            </w:r>
          </w:p>
          <w:p w14:paraId="766F2A95">
            <w:pPr>
              <w:pStyle w:val="11"/>
              <w:spacing w:line="240" w:lineRule="auto"/>
              <w:jc w:val="both"/>
              <w:rPr>
                <w:rFonts w:ascii="仿宋" w:eastAsia="仿宋" w:cs="仿宋"/>
                <w:sz w:val="16"/>
                <w:szCs w:val="16"/>
                <w:lang w:val="en-US" w:eastAsia="zh-CN" w:bidi="ar-SA"/>
              </w:rPr>
            </w:pPr>
            <w:r>
              <w:rPr>
                <w:rFonts w:hint="eastAsia" w:ascii="仿宋" w:eastAsia="仿宋" w:cs="仿宋"/>
                <w:sz w:val="16"/>
                <w:szCs w:val="16"/>
                <w:lang w:val="en-US" w:eastAsia="zh-CN" w:bidi="ar-SA"/>
              </w:rPr>
              <w:t>第三十二条第（八）项：导游违反本办法有关规定的，依照下列规定处理：（八）违反本办法第二十三条第（八）项规定的，依据《导游人员管理条例》第二十三条的规定处罚。</w:t>
            </w:r>
          </w:p>
          <w:p w14:paraId="596C46E9">
            <w:pPr>
              <w:pStyle w:val="11"/>
              <w:spacing w:line="240" w:lineRule="auto"/>
              <w:jc w:val="both"/>
              <w:rPr>
                <w:rFonts w:ascii="仿宋" w:eastAsia="仿宋" w:cs="仿宋"/>
                <w:sz w:val="16"/>
                <w:szCs w:val="16"/>
                <w:lang w:val="en-US" w:eastAsia="zh-CN" w:bidi="ar-SA"/>
              </w:rPr>
            </w:pPr>
            <w:r>
              <w:rPr>
                <w:rFonts w:hint="eastAsia" w:ascii="仿宋" w:eastAsia="仿宋" w:cs="仿宋"/>
                <w:sz w:val="16"/>
                <w:szCs w:val="16"/>
                <w:lang w:val="en-US" w:eastAsia="zh-CN" w:bidi="ar-SA"/>
              </w:rPr>
              <w:t>第二十三条第（八）项：导游在执业过程中不得有下列行为：（八）向旅游者兜售物品。</w:t>
            </w:r>
          </w:p>
        </w:tc>
        <w:tc>
          <w:tcPr>
            <w:tcW w:w="893" w:type="dxa"/>
            <w:tcBorders>
              <w:top w:val="single" w:color="auto" w:sz="4" w:space="0"/>
              <w:left w:val="single" w:color="auto" w:sz="4" w:space="0"/>
              <w:bottom w:val="single" w:color="auto" w:sz="4" w:space="0"/>
              <w:right w:val="single" w:color="auto" w:sz="4" w:space="0"/>
            </w:tcBorders>
            <w:shd w:val="clear" w:color="auto" w:fill="FFFFFF"/>
            <w:vAlign w:val="center"/>
          </w:tcPr>
          <w:p w14:paraId="6696704E">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808" w:type="dxa"/>
            <w:tcBorders>
              <w:top w:val="single" w:color="auto" w:sz="4" w:space="0"/>
              <w:left w:val="single" w:color="auto" w:sz="4" w:space="0"/>
              <w:bottom w:val="single" w:color="auto" w:sz="4" w:space="0"/>
              <w:right w:val="single" w:color="auto" w:sz="4" w:space="0"/>
            </w:tcBorders>
            <w:shd w:val="clear" w:color="auto" w:fill="FFFFFF"/>
            <w:vAlign w:val="center"/>
          </w:tcPr>
          <w:p w14:paraId="6E2FFF64">
            <w:pPr>
              <w:widowControl/>
              <w:jc w:val="center"/>
              <w:textAlignment w:val="center"/>
              <w:rPr>
                <w:rFonts w:ascii="仿宋" w:eastAsia="仿宋" w:cs="仿宋"/>
                <w:sz w:val="16"/>
                <w:szCs w:val="16"/>
                <w:lang w:bidi="en-US"/>
              </w:rPr>
            </w:pPr>
            <w:r>
              <w:rPr>
                <w:rFonts w:hint="eastAsia" w:ascii="仿宋" w:eastAsia="仿宋" w:cs="仿宋"/>
                <w:kern w:val="0"/>
                <w:sz w:val="16"/>
                <w:szCs w:val="16"/>
                <w:lang w:eastAsia="zh-CN"/>
              </w:rPr>
              <w:t>涉企</w:t>
            </w:r>
          </w:p>
        </w:tc>
      </w:tr>
      <w:tr w14:paraId="71055DF8">
        <w:tblPrEx>
          <w:tblCellMar>
            <w:top w:w="0" w:type="dxa"/>
            <w:left w:w="108" w:type="dxa"/>
            <w:bottom w:w="0" w:type="dxa"/>
            <w:right w:w="108" w:type="dxa"/>
          </w:tblCellMar>
        </w:tblPrEx>
        <w:tc>
          <w:tcPr>
            <w:tcW w:w="635" w:type="dxa"/>
            <w:tcBorders>
              <w:top w:val="single" w:color="auto" w:sz="4" w:space="0"/>
              <w:left w:val="single" w:color="auto" w:sz="4" w:space="0"/>
              <w:bottom w:val="single" w:color="auto" w:sz="4" w:space="0"/>
              <w:right w:val="single" w:color="auto" w:sz="4" w:space="0"/>
            </w:tcBorders>
            <w:shd w:val="clear" w:color="auto" w:fill="FFFFFF"/>
            <w:vAlign w:val="center"/>
          </w:tcPr>
          <w:p w14:paraId="14670583">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233</w:t>
            </w:r>
          </w:p>
        </w:tc>
        <w:tc>
          <w:tcPr>
            <w:tcW w:w="1827" w:type="dxa"/>
            <w:tcBorders>
              <w:top w:val="single" w:color="auto" w:sz="4" w:space="0"/>
              <w:left w:val="single" w:color="auto" w:sz="4" w:space="0"/>
              <w:bottom w:val="single" w:color="auto" w:sz="4" w:space="0"/>
              <w:right w:val="single" w:color="auto" w:sz="4" w:space="0"/>
            </w:tcBorders>
            <w:shd w:val="clear" w:color="auto" w:fill="FFFFFF"/>
            <w:vAlign w:val="center"/>
          </w:tcPr>
          <w:p w14:paraId="702983BD">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对导游在执业过程中安排旅游者参观或者参与涉及色情、赌博、毒品等违反我国法律法规和社会公德的项目或者活动的行政处罚</w:t>
            </w:r>
          </w:p>
        </w:tc>
        <w:tc>
          <w:tcPr>
            <w:tcW w:w="887" w:type="dxa"/>
            <w:tcBorders>
              <w:top w:val="single" w:color="auto" w:sz="4" w:space="0"/>
              <w:left w:val="single" w:color="auto" w:sz="4" w:space="0"/>
              <w:bottom w:val="single" w:color="auto" w:sz="4" w:space="0"/>
              <w:right w:val="single" w:color="auto" w:sz="4" w:space="0"/>
            </w:tcBorders>
            <w:shd w:val="clear" w:color="auto" w:fill="FFFFFF"/>
            <w:vAlign w:val="center"/>
          </w:tcPr>
          <w:p w14:paraId="03933996">
            <w:pPr>
              <w:pStyle w:val="10"/>
              <w:rPr>
                <w:rFonts w:ascii="仿宋" w:eastAsia="仿宋" w:cs="仿宋"/>
                <w:lang w:bidi="ar-SA"/>
              </w:rPr>
            </w:pPr>
            <w:r>
              <w:rPr>
                <w:rFonts w:hint="eastAsia" w:ascii="仿宋" w:eastAsia="仿宋" w:cs="仿宋"/>
                <w:lang w:bidi="ar-SA"/>
              </w:rPr>
              <w:t>行政处罚</w:t>
            </w:r>
          </w:p>
        </w:tc>
        <w:tc>
          <w:tcPr>
            <w:tcW w:w="8643" w:type="dxa"/>
            <w:tcBorders>
              <w:top w:val="single" w:color="auto" w:sz="4" w:space="0"/>
              <w:left w:val="single" w:color="auto" w:sz="4" w:space="0"/>
              <w:bottom w:val="single" w:color="auto" w:sz="4" w:space="0"/>
              <w:right w:val="single" w:color="auto" w:sz="4" w:space="0"/>
            </w:tcBorders>
            <w:shd w:val="clear" w:color="auto" w:fill="FFFFFF"/>
            <w:vAlign w:val="center"/>
          </w:tcPr>
          <w:p w14:paraId="14BC2896">
            <w:pPr>
              <w:pStyle w:val="11"/>
              <w:spacing w:line="240" w:lineRule="auto"/>
              <w:rPr>
                <w:rFonts w:ascii="仿宋" w:eastAsia="仿宋" w:cs="仿宋"/>
                <w:sz w:val="16"/>
                <w:szCs w:val="16"/>
                <w:lang w:eastAsia="zh-CN" w:bidi="ar-SA"/>
              </w:rPr>
            </w:pPr>
            <w:r>
              <w:rPr>
                <w:rFonts w:hint="eastAsia" w:ascii="仿宋" w:eastAsia="仿宋" w:cs="仿宋"/>
                <w:sz w:val="16"/>
                <w:szCs w:val="16"/>
                <w:lang w:val="en-US" w:eastAsia="zh-CN" w:bidi="ar-SA"/>
              </w:rPr>
              <w:t>1.</w:t>
            </w:r>
            <w:r>
              <w:rPr>
                <w:rFonts w:hint="eastAsia" w:ascii="仿宋" w:eastAsia="仿宋" w:cs="仿宋"/>
                <w:sz w:val="16"/>
                <w:szCs w:val="16"/>
                <w:lang w:eastAsia="zh-CN" w:bidi="ar-SA"/>
              </w:rPr>
              <w:t>《导游管理办法》</w:t>
            </w:r>
          </w:p>
          <w:p w14:paraId="64ED6D34">
            <w:pPr>
              <w:pStyle w:val="11"/>
              <w:spacing w:line="240" w:lineRule="auto"/>
              <w:rPr>
                <w:rFonts w:ascii="仿宋" w:eastAsia="仿宋" w:cs="仿宋"/>
                <w:sz w:val="16"/>
                <w:szCs w:val="16"/>
                <w:lang w:bidi="ar-SA"/>
              </w:rPr>
            </w:pPr>
            <w:r>
              <w:rPr>
                <w:rFonts w:hint="eastAsia" w:ascii="仿宋" w:eastAsia="仿宋" w:cs="仿宋"/>
                <w:sz w:val="16"/>
                <w:szCs w:val="16"/>
                <w:lang w:bidi="ar-SA"/>
              </w:rPr>
              <w:t>第三十二条第一款第（四）项：导游违反本办法有关规定的，依照下列规定处理：（四）违反本办法第二十三条第（一）项规定的，依据</w:t>
            </w:r>
            <w:r>
              <w:rPr>
                <w:rFonts w:hint="eastAsia" w:ascii="仿宋" w:eastAsia="仿宋" w:cs="仿宋"/>
                <w:sz w:val="16"/>
                <w:szCs w:val="16"/>
                <w:lang w:eastAsia="zh-CN" w:bidi="ar-SA"/>
              </w:rPr>
              <w:t>《中华人民共和国旅游法》</w:t>
            </w:r>
            <w:r>
              <w:rPr>
                <w:rFonts w:hint="eastAsia" w:ascii="仿宋" w:eastAsia="仿宋" w:cs="仿宋"/>
                <w:sz w:val="16"/>
                <w:szCs w:val="16"/>
                <w:lang w:bidi="ar-SA"/>
              </w:rPr>
              <w:t>第一百零一条的规定</w:t>
            </w:r>
            <w:r>
              <w:rPr>
                <w:rFonts w:hint="eastAsia" w:ascii="仿宋" w:eastAsia="仿宋" w:cs="仿宋"/>
                <w:sz w:val="16"/>
                <w:szCs w:val="16"/>
                <w:lang w:val="zh-CN" w:eastAsia="zh-CN" w:bidi="zh-CN"/>
              </w:rPr>
              <w:t>处罚。</w:t>
            </w:r>
          </w:p>
          <w:p w14:paraId="5490AD7C">
            <w:pPr>
              <w:pStyle w:val="11"/>
              <w:spacing w:line="240" w:lineRule="auto"/>
              <w:rPr>
                <w:rFonts w:ascii="仿宋" w:eastAsia="仿宋" w:cs="仿宋"/>
                <w:sz w:val="16"/>
                <w:szCs w:val="16"/>
                <w:lang w:bidi="ar-SA"/>
              </w:rPr>
            </w:pPr>
            <w:r>
              <w:rPr>
                <w:rFonts w:hint="eastAsia" w:ascii="仿宋" w:eastAsia="仿宋" w:cs="仿宋"/>
                <w:sz w:val="16"/>
                <w:szCs w:val="16"/>
                <w:lang w:bidi="ar-SA"/>
              </w:rPr>
              <w:t>第二十三条第（一）项：导游在执业过程中不得有下列行为：（一）安排旅游者参观或者参与涉及色情、赌博、毒品等违反我国法律法规和社会公德的项目或者</w:t>
            </w:r>
            <w:r>
              <w:rPr>
                <w:rFonts w:hint="eastAsia" w:ascii="仿宋" w:eastAsia="仿宋" w:cs="仿宋"/>
                <w:sz w:val="16"/>
                <w:szCs w:val="16"/>
                <w:lang w:val="zh-CN" w:eastAsia="zh-CN" w:bidi="zh-CN"/>
              </w:rPr>
              <w:t>活动。</w:t>
            </w:r>
          </w:p>
          <w:p w14:paraId="2595BA72">
            <w:pPr>
              <w:pStyle w:val="11"/>
              <w:tabs>
                <w:tab w:val="left" w:pos="192"/>
              </w:tabs>
              <w:spacing w:line="240" w:lineRule="auto"/>
              <w:rPr>
                <w:rFonts w:ascii="仿宋" w:eastAsia="仿宋" w:cs="仿宋"/>
                <w:sz w:val="16"/>
                <w:szCs w:val="16"/>
                <w:lang w:bidi="ar-SA"/>
              </w:rPr>
            </w:pPr>
            <w:r>
              <w:rPr>
                <w:rFonts w:hint="eastAsia" w:ascii="仿宋" w:eastAsia="仿宋" w:cs="仿宋"/>
                <w:sz w:val="16"/>
                <w:szCs w:val="16"/>
                <w:lang w:eastAsia="zh-CN" w:bidi="ar-SA"/>
              </w:rPr>
              <w:t>《</w:t>
            </w:r>
            <w:r>
              <w:rPr>
                <w:rFonts w:hint="eastAsia" w:ascii="仿宋" w:eastAsia="仿宋" w:cs="仿宋"/>
                <w:sz w:val="16"/>
                <w:szCs w:val="16"/>
                <w:lang w:bidi="ar-SA"/>
              </w:rPr>
              <w:t>中华人民共和国旅游</w:t>
            </w:r>
            <w:r>
              <w:rPr>
                <w:rFonts w:hint="eastAsia" w:ascii="仿宋" w:eastAsia="仿宋" w:cs="仿宋"/>
                <w:sz w:val="16"/>
                <w:szCs w:val="16"/>
                <w:lang w:val="zh-CN" w:eastAsia="zh-CN" w:bidi="zh-CN"/>
              </w:rPr>
              <w:t>法》</w:t>
            </w:r>
          </w:p>
          <w:p w14:paraId="00672801">
            <w:pPr>
              <w:pStyle w:val="11"/>
              <w:spacing w:line="240" w:lineRule="auto"/>
              <w:rPr>
                <w:rFonts w:ascii="仿宋" w:eastAsia="仿宋" w:cs="仿宋"/>
                <w:sz w:val="16"/>
                <w:szCs w:val="16"/>
                <w:lang w:val="en-US" w:eastAsia="zh-CN" w:bidi="ar-SA"/>
              </w:rPr>
            </w:pPr>
            <w:r>
              <w:rPr>
                <w:rFonts w:hint="eastAsia" w:ascii="仿宋" w:eastAsia="仿宋" w:cs="仿宋"/>
                <w:sz w:val="16"/>
                <w:szCs w:val="16"/>
                <w:lang w:val="en-US" w:eastAsia="zh-CN" w:bidi="ar-SA"/>
              </w:rPr>
              <w:t>2.</w:t>
            </w:r>
            <w:r>
              <w:rPr>
                <w:rFonts w:hint="eastAsia" w:ascii="仿宋" w:eastAsia="仿宋" w:cs="仿宋"/>
                <w:sz w:val="16"/>
                <w:szCs w:val="16"/>
                <w:lang w:bidi="ar-SA"/>
              </w:rPr>
              <w:t>第一百零一条：旅行社违反本法规定，安排旅游者参观或者参与违反我国法律、法规和社会公德的项目或者活动的，由旅游主管部门责令改正，没收违法所得，责令停业整顿，并处二万元以上二十万元以下罚款；情节严重的，吊销旅行社业务经营许可证；对直接负责的主管人员和其他直接责任人员，处二千元以上二万元以下罚款，并暂扣或者吊销导</w:t>
            </w:r>
            <w:r>
              <w:rPr>
                <w:rFonts w:hint="eastAsia" w:ascii="仿宋" w:eastAsia="仿宋" w:cs="仿宋"/>
                <w:sz w:val="16"/>
                <w:szCs w:val="16"/>
                <w:lang w:val="zh-CN" w:eastAsia="zh-CN" w:bidi="zh-CN"/>
              </w:rPr>
              <w:t>游证。</w:t>
            </w:r>
          </w:p>
        </w:tc>
        <w:tc>
          <w:tcPr>
            <w:tcW w:w="893" w:type="dxa"/>
            <w:tcBorders>
              <w:top w:val="single" w:color="auto" w:sz="4" w:space="0"/>
              <w:left w:val="single" w:color="auto" w:sz="4" w:space="0"/>
              <w:bottom w:val="single" w:color="auto" w:sz="4" w:space="0"/>
              <w:right w:val="single" w:color="auto" w:sz="4" w:space="0"/>
            </w:tcBorders>
            <w:shd w:val="clear" w:color="auto" w:fill="FFFFFF"/>
            <w:vAlign w:val="center"/>
          </w:tcPr>
          <w:p w14:paraId="4134F52E">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808" w:type="dxa"/>
            <w:tcBorders>
              <w:top w:val="single" w:color="auto" w:sz="4" w:space="0"/>
              <w:left w:val="single" w:color="auto" w:sz="4" w:space="0"/>
              <w:bottom w:val="single" w:color="auto" w:sz="4" w:space="0"/>
              <w:right w:val="single" w:color="auto" w:sz="4" w:space="0"/>
            </w:tcBorders>
            <w:shd w:val="clear" w:color="auto" w:fill="FFFFFF"/>
            <w:vAlign w:val="center"/>
          </w:tcPr>
          <w:p w14:paraId="2B1B6465">
            <w:pPr>
              <w:widowControl/>
              <w:jc w:val="center"/>
              <w:textAlignment w:val="center"/>
              <w:rPr>
                <w:rFonts w:ascii="仿宋" w:eastAsia="仿宋" w:cs="仿宋"/>
                <w:sz w:val="16"/>
                <w:szCs w:val="16"/>
                <w:lang w:bidi="en-US"/>
              </w:rPr>
            </w:pPr>
            <w:r>
              <w:rPr>
                <w:rFonts w:hint="eastAsia" w:ascii="仿宋" w:eastAsia="仿宋" w:cs="仿宋"/>
                <w:kern w:val="0"/>
                <w:sz w:val="16"/>
                <w:szCs w:val="16"/>
                <w:lang w:eastAsia="zh-CN"/>
              </w:rPr>
              <w:t>涉企</w:t>
            </w:r>
          </w:p>
        </w:tc>
      </w:tr>
      <w:tr w14:paraId="4899662B">
        <w:tblPrEx>
          <w:tblCellMar>
            <w:top w:w="0" w:type="dxa"/>
            <w:left w:w="108" w:type="dxa"/>
            <w:bottom w:w="0" w:type="dxa"/>
            <w:right w:w="108" w:type="dxa"/>
          </w:tblCellMar>
        </w:tblPrEx>
        <w:tc>
          <w:tcPr>
            <w:tcW w:w="635" w:type="dxa"/>
            <w:tcBorders>
              <w:top w:val="single" w:color="auto" w:sz="4" w:space="0"/>
              <w:left w:val="single" w:color="auto" w:sz="4" w:space="0"/>
              <w:bottom w:val="single" w:color="auto" w:sz="4" w:space="0"/>
              <w:right w:val="single" w:color="auto" w:sz="4" w:space="0"/>
            </w:tcBorders>
            <w:shd w:val="clear" w:color="auto" w:fill="FFFFFF"/>
            <w:vAlign w:val="center"/>
          </w:tcPr>
          <w:p w14:paraId="1CFCD009">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234</w:t>
            </w:r>
          </w:p>
        </w:tc>
        <w:tc>
          <w:tcPr>
            <w:tcW w:w="1827" w:type="dxa"/>
            <w:tcBorders>
              <w:top w:val="single" w:color="auto" w:sz="4" w:space="0"/>
              <w:left w:val="single" w:color="auto" w:sz="4" w:space="0"/>
              <w:bottom w:val="single" w:color="auto" w:sz="4" w:space="0"/>
              <w:right w:val="single" w:color="auto" w:sz="4" w:space="0"/>
            </w:tcBorders>
            <w:shd w:val="clear" w:color="auto" w:fill="FFFFFF"/>
            <w:vAlign w:val="center"/>
          </w:tcPr>
          <w:p w14:paraId="5F65E135">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对导游在执业过程中擅自变更旅游行程或者拒绝履行旅游合同的行政处罚</w:t>
            </w:r>
          </w:p>
        </w:tc>
        <w:tc>
          <w:tcPr>
            <w:tcW w:w="887" w:type="dxa"/>
            <w:tcBorders>
              <w:top w:val="single" w:color="auto" w:sz="4" w:space="0"/>
              <w:left w:val="single" w:color="auto" w:sz="4" w:space="0"/>
              <w:bottom w:val="single" w:color="auto" w:sz="4" w:space="0"/>
              <w:right w:val="single" w:color="auto" w:sz="4" w:space="0"/>
            </w:tcBorders>
            <w:shd w:val="clear" w:color="auto" w:fill="FFFFFF"/>
            <w:vAlign w:val="center"/>
          </w:tcPr>
          <w:p w14:paraId="07E88172">
            <w:pPr>
              <w:pStyle w:val="10"/>
              <w:rPr>
                <w:rFonts w:ascii="仿宋" w:eastAsia="仿宋" w:cs="仿宋"/>
                <w:lang w:bidi="ar-SA"/>
              </w:rPr>
            </w:pPr>
            <w:r>
              <w:rPr>
                <w:rFonts w:hint="eastAsia" w:ascii="仿宋" w:eastAsia="仿宋" w:cs="仿宋"/>
                <w:lang w:bidi="ar-SA"/>
              </w:rPr>
              <w:t>行政处罚</w:t>
            </w:r>
          </w:p>
        </w:tc>
        <w:tc>
          <w:tcPr>
            <w:tcW w:w="8643" w:type="dxa"/>
            <w:tcBorders>
              <w:top w:val="single" w:color="auto" w:sz="4" w:space="0"/>
              <w:left w:val="single" w:color="auto" w:sz="4" w:space="0"/>
              <w:bottom w:val="single" w:color="auto" w:sz="4" w:space="0"/>
              <w:right w:val="single" w:color="auto" w:sz="4" w:space="0"/>
            </w:tcBorders>
            <w:shd w:val="clear" w:color="auto" w:fill="FFFFFF"/>
            <w:vAlign w:val="center"/>
          </w:tcPr>
          <w:p w14:paraId="7DC3425B">
            <w:pPr>
              <w:pStyle w:val="11"/>
              <w:tabs>
                <w:tab w:val="left" w:pos="182"/>
              </w:tabs>
              <w:spacing w:line="240" w:lineRule="auto"/>
              <w:rPr>
                <w:rFonts w:ascii="仿宋" w:eastAsia="仿宋" w:cs="仿宋"/>
                <w:sz w:val="16"/>
                <w:szCs w:val="16"/>
                <w:lang w:bidi="ar-SA"/>
              </w:rPr>
            </w:pPr>
            <w:r>
              <w:rPr>
                <w:rFonts w:hint="eastAsia" w:ascii="仿宋" w:eastAsia="仿宋" w:cs="仿宋"/>
                <w:sz w:val="16"/>
                <w:szCs w:val="16"/>
                <w:lang w:val="en-US" w:eastAsia="zh-CN" w:bidi="ar-SA"/>
              </w:rPr>
              <w:t>1.</w:t>
            </w:r>
            <w:r>
              <w:rPr>
                <w:rFonts w:hint="eastAsia" w:ascii="仿宋" w:eastAsia="仿宋" w:cs="仿宋"/>
                <w:sz w:val="16"/>
                <w:szCs w:val="16"/>
                <w:lang w:bidi="ar-SA"/>
              </w:rPr>
              <w:t>《导游管理</w:t>
            </w:r>
            <w:r>
              <w:rPr>
                <w:rFonts w:hint="eastAsia" w:ascii="仿宋" w:eastAsia="仿宋" w:cs="仿宋"/>
                <w:sz w:val="16"/>
                <w:szCs w:val="16"/>
                <w:lang w:val="zh-CN" w:eastAsia="zh-CN" w:bidi="zh-CN"/>
              </w:rPr>
              <w:t>办法》</w:t>
            </w:r>
          </w:p>
          <w:p w14:paraId="61ACE962">
            <w:pPr>
              <w:pStyle w:val="11"/>
              <w:spacing w:line="240" w:lineRule="auto"/>
              <w:rPr>
                <w:rFonts w:ascii="仿宋" w:eastAsia="仿宋" w:cs="仿宋"/>
                <w:sz w:val="16"/>
                <w:szCs w:val="16"/>
                <w:lang w:val="zh-CN" w:eastAsia="zh-CN" w:bidi="zh-CN"/>
              </w:rPr>
            </w:pPr>
            <w:r>
              <w:rPr>
                <w:rFonts w:hint="eastAsia" w:ascii="仿宋" w:eastAsia="仿宋" w:cs="仿宋"/>
                <w:sz w:val="16"/>
                <w:szCs w:val="16"/>
                <w:lang w:bidi="ar-SA"/>
              </w:rPr>
              <w:t>第三十二条第一款第（五）项：导游违反本办法有关规定的，依照下列规定处理：（五）违反本办法第二十三条第（二）项规定的，依据</w:t>
            </w:r>
            <w:r>
              <w:rPr>
                <w:rFonts w:hint="eastAsia" w:ascii="仿宋" w:eastAsia="仿宋" w:cs="仿宋"/>
                <w:sz w:val="16"/>
                <w:szCs w:val="16"/>
                <w:lang w:eastAsia="zh-CN" w:bidi="ar-SA"/>
              </w:rPr>
              <w:t>《中华人民共和国旅游法》</w:t>
            </w:r>
            <w:r>
              <w:rPr>
                <w:rFonts w:hint="eastAsia" w:ascii="仿宋" w:eastAsia="仿宋" w:cs="仿宋"/>
                <w:sz w:val="16"/>
                <w:szCs w:val="16"/>
                <w:lang w:bidi="ar-SA"/>
              </w:rPr>
              <w:t>第一百条的规定</w:t>
            </w:r>
            <w:r>
              <w:rPr>
                <w:rFonts w:hint="eastAsia" w:ascii="仿宋" w:eastAsia="仿宋" w:cs="仿宋"/>
                <w:sz w:val="16"/>
                <w:szCs w:val="16"/>
                <w:lang w:val="zh-CN" w:eastAsia="zh-CN" w:bidi="zh-CN"/>
              </w:rPr>
              <w:t>处罚。</w:t>
            </w:r>
          </w:p>
          <w:p w14:paraId="36923507">
            <w:pPr>
              <w:pStyle w:val="11"/>
              <w:spacing w:line="240" w:lineRule="auto"/>
              <w:rPr>
                <w:rFonts w:ascii="仿宋" w:eastAsia="仿宋" w:cs="仿宋"/>
                <w:sz w:val="16"/>
                <w:szCs w:val="16"/>
                <w:lang w:bidi="ar-SA"/>
              </w:rPr>
            </w:pPr>
            <w:r>
              <w:rPr>
                <w:rFonts w:hint="eastAsia" w:ascii="仿宋" w:eastAsia="仿宋" w:cs="仿宋"/>
                <w:sz w:val="16"/>
                <w:szCs w:val="16"/>
                <w:lang w:bidi="ar-SA"/>
              </w:rPr>
              <w:t>第二十三条第（二）项：导游在执业过程中不得有下列行为：（二）擅自变更旅游行程或者拒绝履行旅游</w:t>
            </w:r>
            <w:r>
              <w:rPr>
                <w:rFonts w:hint="eastAsia" w:ascii="仿宋" w:eastAsia="仿宋" w:cs="仿宋"/>
                <w:sz w:val="16"/>
                <w:szCs w:val="16"/>
                <w:lang w:val="zh-CN" w:eastAsia="zh-CN" w:bidi="zh-CN"/>
              </w:rPr>
              <w:t>合同。</w:t>
            </w:r>
          </w:p>
          <w:p w14:paraId="28C42E01">
            <w:pPr>
              <w:pStyle w:val="11"/>
              <w:tabs>
                <w:tab w:val="left" w:pos="192"/>
              </w:tabs>
              <w:spacing w:line="240" w:lineRule="auto"/>
              <w:rPr>
                <w:rFonts w:ascii="仿宋" w:eastAsia="仿宋" w:cs="仿宋"/>
                <w:sz w:val="16"/>
                <w:szCs w:val="16"/>
                <w:lang w:bidi="ar-SA"/>
              </w:rPr>
            </w:pPr>
            <w:r>
              <w:rPr>
                <w:rFonts w:hint="eastAsia" w:ascii="仿宋" w:eastAsia="仿宋" w:cs="仿宋"/>
                <w:sz w:val="16"/>
                <w:szCs w:val="16"/>
                <w:lang w:val="en-US" w:eastAsia="zh-CN" w:bidi="ar-SA"/>
              </w:rPr>
              <w:t>2.</w:t>
            </w:r>
            <w:r>
              <w:rPr>
                <w:rFonts w:hint="eastAsia" w:ascii="仿宋" w:eastAsia="仿宋" w:cs="仿宋"/>
                <w:sz w:val="16"/>
                <w:szCs w:val="16"/>
                <w:lang w:eastAsia="zh-CN" w:bidi="ar-SA"/>
              </w:rPr>
              <w:t>《</w:t>
            </w:r>
            <w:r>
              <w:rPr>
                <w:rFonts w:hint="eastAsia" w:ascii="仿宋" w:eastAsia="仿宋" w:cs="仿宋"/>
                <w:sz w:val="16"/>
                <w:szCs w:val="16"/>
                <w:lang w:bidi="ar-SA"/>
              </w:rPr>
              <w:t>中华人民共和国旅游</w:t>
            </w:r>
            <w:r>
              <w:rPr>
                <w:rFonts w:hint="eastAsia" w:ascii="仿宋" w:eastAsia="仿宋" w:cs="仿宋"/>
                <w:sz w:val="16"/>
                <w:szCs w:val="16"/>
                <w:lang w:val="zh-CN" w:eastAsia="zh-CN" w:bidi="zh-CN"/>
              </w:rPr>
              <w:t>法》</w:t>
            </w:r>
          </w:p>
          <w:p w14:paraId="35D6C66A">
            <w:pPr>
              <w:pStyle w:val="11"/>
              <w:spacing w:line="240" w:lineRule="auto"/>
              <w:rPr>
                <w:rFonts w:ascii="仿宋" w:eastAsia="仿宋" w:cs="仿宋"/>
                <w:sz w:val="16"/>
                <w:szCs w:val="16"/>
                <w:lang w:val="zh-CN" w:eastAsia="zh-CN" w:bidi="ar-SA"/>
              </w:rPr>
            </w:pPr>
            <w:r>
              <w:rPr>
                <w:rFonts w:hint="eastAsia" w:ascii="仿宋" w:eastAsia="仿宋" w:cs="仿宋"/>
                <w:sz w:val="16"/>
                <w:szCs w:val="16"/>
                <w:lang w:bidi="ar-SA"/>
              </w:rPr>
              <w:t>第一百条：旅行社违反本法规定，有下列行为之一的，由旅游主管部门责令改正，处三万元以上三十万元以下罚款，并责令停业整顿；造成旅游者滞留等严重后果的，吊销旅行社业务经营许可证；对直接负责的主管人员和其他直接责任人员，处二千元以上二万元以下罚款，并暂扣或者吊销导游证：（一）在旅游行程中擅自变更旅游行程安排，严重损害旅游者权益的；（二）拒绝履行合同的；（三）未征得旅游者书面同意，委托其他旅行社履行包价旅游合</w:t>
            </w:r>
            <w:r>
              <w:rPr>
                <w:rFonts w:hint="eastAsia" w:ascii="仿宋" w:eastAsia="仿宋" w:cs="仿宋"/>
                <w:sz w:val="16"/>
                <w:szCs w:val="16"/>
                <w:lang w:val="zh-CN" w:eastAsia="zh-CN" w:bidi="zh-CN"/>
              </w:rPr>
              <w:t>同的。</w:t>
            </w:r>
          </w:p>
        </w:tc>
        <w:tc>
          <w:tcPr>
            <w:tcW w:w="893" w:type="dxa"/>
            <w:tcBorders>
              <w:top w:val="single" w:color="auto" w:sz="4" w:space="0"/>
              <w:left w:val="single" w:color="auto" w:sz="4" w:space="0"/>
              <w:bottom w:val="single" w:color="auto" w:sz="4" w:space="0"/>
              <w:right w:val="single" w:color="auto" w:sz="4" w:space="0"/>
            </w:tcBorders>
            <w:shd w:val="clear" w:color="auto" w:fill="FFFFFF"/>
            <w:vAlign w:val="center"/>
          </w:tcPr>
          <w:p w14:paraId="165E924C">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808" w:type="dxa"/>
            <w:tcBorders>
              <w:top w:val="single" w:color="auto" w:sz="4" w:space="0"/>
              <w:left w:val="single" w:color="auto" w:sz="4" w:space="0"/>
              <w:bottom w:val="single" w:color="auto" w:sz="4" w:space="0"/>
              <w:right w:val="single" w:color="auto" w:sz="4" w:space="0"/>
            </w:tcBorders>
            <w:shd w:val="clear" w:color="auto" w:fill="FFFFFF"/>
            <w:vAlign w:val="center"/>
          </w:tcPr>
          <w:p w14:paraId="5949D378">
            <w:pPr>
              <w:widowControl/>
              <w:jc w:val="center"/>
              <w:textAlignment w:val="center"/>
              <w:rPr>
                <w:rFonts w:ascii="仿宋" w:eastAsia="仿宋" w:cs="仿宋"/>
                <w:sz w:val="16"/>
                <w:szCs w:val="16"/>
                <w:lang w:bidi="en-US"/>
              </w:rPr>
            </w:pPr>
            <w:r>
              <w:rPr>
                <w:rFonts w:hint="eastAsia" w:ascii="仿宋" w:eastAsia="仿宋" w:cs="仿宋"/>
                <w:kern w:val="0"/>
                <w:sz w:val="16"/>
                <w:szCs w:val="16"/>
                <w:lang w:eastAsia="zh-CN"/>
              </w:rPr>
              <w:t>涉企</w:t>
            </w:r>
          </w:p>
        </w:tc>
      </w:tr>
      <w:tr w14:paraId="40E2982C">
        <w:tblPrEx>
          <w:tblCellMar>
            <w:top w:w="0" w:type="dxa"/>
            <w:left w:w="108" w:type="dxa"/>
            <w:bottom w:w="0" w:type="dxa"/>
            <w:right w:w="108" w:type="dxa"/>
          </w:tblCellMar>
        </w:tblPrEx>
        <w:tc>
          <w:tcPr>
            <w:tcW w:w="635" w:type="dxa"/>
            <w:tcBorders>
              <w:top w:val="single" w:color="auto" w:sz="4" w:space="0"/>
              <w:left w:val="single" w:color="auto" w:sz="4" w:space="0"/>
              <w:bottom w:val="single" w:color="auto" w:sz="4" w:space="0"/>
              <w:right w:val="single" w:color="auto" w:sz="4" w:space="0"/>
            </w:tcBorders>
            <w:shd w:val="clear" w:color="auto" w:fill="FFFFFF"/>
            <w:vAlign w:val="center"/>
          </w:tcPr>
          <w:p w14:paraId="7D95821E">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235</w:t>
            </w:r>
          </w:p>
        </w:tc>
        <w:tc>
          <w:tcPr>
            <w:tcW w:w="1827" w:type="dxa"/>
            <w:tcBorders>
              <w:top w:val="single" w:color="auto" w:sz="4" w:space="0"/>
              <w:left w:val="single" w:color="auto" w:sz="4" w:space="0"/>
              <w:bottom w:val="single" w:color="auto" w:sz="4" w:space="0"/>
              <w:right w:val="single" w:color="auto" w:sz="4" w:space="0"/>
            </w:tcBorders>
            <w:shd w:val="clear" w:color="auto" w:fill="FFFFFF"/>
            <w:vAlign w:val="center"/>
          </w:tcPr>
          <w:p w14:paraId="36D4BB1E">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对导游在执业过程中擅自安排购物活动或者另行付费旅游项目等行为的行政处罚</w:t>
            </w:r>
          </w:p>
        </w:tc>
        <w:tc>
          <w:tcPr>
            <w:tcW w:w="887" w:type="dxa"/>
            <w:tcBorders>
              <w:top w:val="single" w:color="auto" w:sz="4" w:space="0"/>
              <w:left w:val="single" w:color="auto" w:sz="4" w:space="0"/>
              <w:bottom w:val="single" w:color="auto" w:sz="4" w:space="0"/>
              <w:right w:val="single" w:color="auto" w:sz="4" w:space="0"/>
            </w:tcBorders>
            <w:shd w:val="clear" w:color="auto" w:fill="FFFFFF"/>
            <w:vAlign w:val="center"/>
          </w:tcPr>
          <w:p w14:paraId="1FDFD2EC">
            <w:pPr>
              <w:pStyle w:val="10"/>
              <w:rPr>
                <w:rFonts w:ascii="仿宋" w:eastAsia="仿宋" w:cs="仿宋"/>
                <w:lang w:bidi="ar-SA"/>
              </w:rPr>
            </w:pPr>
            <w:r>
              <w:rPr>
                <w:rFonts w:hint="eastAsia" w:ascii="仿宋" w:eastAsia="仿宋" w:cs="仿宋"/>
                <w:lang w:bidi="ar-SA"/>
              </w:rPr>
              <w:t>行政处罚</w:t>
            </w:r>
          </w:p>
        </w:tc>
        <w:tc>
          <w:tcPr>
            <w:tcW w:w="8643" w:type="dxa"/>
            <w:tcBorders>
              <w:top w:val="single" w:color="auto" w:sz="4" w:space="0"/>
              <w:left w:val="single" w:color="auto" w:sz="4" w:space="0"/>
              <w:bottom w:val="single" w:color="auto" w:sz="4" w:space="0"/>
              <w:right w:val="single" w:color="auto" w:sz="4" w:space="0"/>
            </w:tcBorders>
            <w:shd w:val="clear" w:color="auto" w:fill="FFFFFF"/>
            <w:vAlign w:val="center"/>
          </w:tcPr>
          <w:p w14:paraId="4A1A9057">
            <w:pPr>
              <w:pStyle w:val="11"/>
              <w:tabs>
                <w:tab w:val="left" w:pos="182"/>
              </w:tabs>
              <w:spacing w:line="240" w:lineRule="auto"/>
              <w:rPr>
                <w:rFonts w:ascii="仿宋" w:eastAsia="仿宋" w:cs="仿宋"/>
                <w:sz w:val="16"/>
                <w:szCs w:val="16"/>
                <w:lang w:bidi="ar-SA"/>
              </w:rPr>
            </w:pPr>
            <w:r>
              <w:rPr>
                <w:rFonts w:hint="eastAsia" w:ascii="仿宋" w:eastAsia="仿宋" w:cs="仿宋"/>
                <w:sz w:val="16"/>
                <w:szCs w:val="16"/>
                <w:lang w:val="en-US" w:eastAsia="zh-CN" w:bidi="ar-SA"/>
              </w:rPr>
              <w:t>1.</w:t>
            </w:r>
            <w:r>
              <w:rPr>
                <w:rFonts w:hint="eastAsia" w:ascii="仿宋" w:eastAsia="仿宋" w:cs="仿宋"/>
                <w:sz w:val="16"/>
                <w:szCs w:val="16"/>
                <w:lang w:bidi="ar-SA"/>
              </w:rPr>
              <w:t>《导游管理</w:t>
            </w:r>
            <w:r>
              <w:rPr>
                <w:rFonts w:hint="eastAsia" w:ascii="仿宋" w:eastAsia="仿宋" w:cs="仿宋"/>
                <w:sz w:val="16"/>
                <w:szCs w:val="16"/>
                <w:lang w:val="zh-CN" w:eastAsia="zh-CN" w:bidi="zh-CN"/>
              </w:rPr>
              <w:t>办法》</w:t>
            </w:r>
          </w:p>
          <w:p w14:paraId="378ADED5">
            <w:pPr>
              <w:pStyle w:val="11"/>
              <w:spacing w:line="240" w:lineRule="auto"/>
              <w:rPr>
                <w:rFonts w:ascii="仿宋" w:eastAsia="仿宋" w:cs="仿宋"/>
                <w:sz w:val="16"/>
                <w:szCs w:val="16"/>
                <w:lang w:bidi="ar-SA"/>
              </w:rPr>
            </w:pPr>
            <w:r>
              <w:rPr>
                <w:rFonts w:hint="eastAsia" w:ascii="仿宋" w:eastAsia="仿宋" w:cs="仿宋"/>
                <w:sz w:val="16"/>
                <w:szCs w:val="16"/>
                <w:lang w:bidi="ar-SA"/>
              </w:rPr>
              <w:t>第三十二条第一款第（六）项：导游违反本办法有关规定的，依照下列规定处理：（六）违反本办法第二十三条第（三）项至第（六）项规定的，依据</w:t>
            </w:r>
            <w:r>
              <w:rPr>
                <w:rFonts w:hint="eastAsia" w:ascii="仿宋" w:eastAsia="仿宋" w:cs="仿宋"/>
                <w:sz w:val="16"/>
                <w:szCs w:val="16"/>
                <w:lang w:eastAsia="zh-CN" w:bidi="ar-SA"/>
              </w:rPr>
              <w:t>《中华人民共和国旅游法》</w:t>
            </w:r>
            <w:r>
              <w:rPr>
                <w:rFonts w:hint="eastAsia" w:ascii="仿宋" w:eastAsia="仿宋" w:cs="仿宋"/>
                <w:sz w:val="16"/>
                <w:szCs w:val="16"/>
                <w:lang w:bidi="ar-SA"/>
              </w:rPr>
              <w:t>第九十八条的规定</w:t>
            </w:r>
            <w:r>
              <w:rPr>
                <w:rFonts w:hint="eastAsia" w:ascii="仿宋" w:eastAsia="仿宋" w:cs="仿宋"/>
                <w:sz w:val="16"/>
                <w:szCs w:val="16"/>
                <w:lang w:val="zh-CN" w:eastAsia="zh-CN" w:bidi="zh-CN"/>
              </w:rPr>
              <w:t>处罚。</w:t>
            </w:r>
          </w:p>
          <w:p w14:paraId="599738BD">
            <w:pPr>
              <w:pStyle w:val="11"/>
              <w:spacing w:line="240" w:lineRule="auto"/>
              <w:rPr>
                <w:rFonts w:ascii="仿宋" w:eastAsia="仿宋" w:cs="仿宋"/>
                <w:sz w:val="16"/>
                <w:szCs w:val="16"/>
                <w:lang w:bidi="ar-SA"/>
              </w:rPr>
            </w:pPr>
            <w:r>
              <w:rPr>
                <w:rFonts w:hint="eastAsia" w:ascii="仿宋" w:eastAsia="仿宋" w:cs="仿宋"/>
                <w:sz w:val="16"/>
                <w:szCs w:val="16"/>
                <w:lang w:bidi="ar-SA"/>
              </w:rPr>
              <w:t>第二十三条第（三）项至第（六）项：导游在执业过程中不得有下列行为：（三）擅自安排购物活动或者另行付费旅游项目；（四）以隐瞒事实、提供虚假情况等方式，诱骗旅游者违背自己的真实意愿，参加购物活动或者另行付费旅游项目；（五）以殴打、弃置、限制活动自由、恐吓、侮辱、咒骂等方式，强迫或者变相强迫旅游者参加购物活动、另行付费等消费项目；（六）获取购物场所、另行付费旅游项目等相关经营者以回扣、佣金、人头费或者奖励费等名义给予的不正当</w:t>
            </w:r>
            <w:r>
              <w:rPr>
                <w:rFonts w:hint="eastAsia" w:ascii="仿宋" w:eastAsia="仿宋" w:cs="仿宋"/>
                <w:sz w:val="16"/>
                <w:szCs w:val="16"/>
                <w:lang w:val="zh-CN" w:eastAsia="zh-CN" w:bidi="zh-CN"/>
              </w:rPr>
              <w:t>利益。</w:t>
            </w:r>
          </w:p>
          <w:p w14:paraId="08E05AA6">
            <w:pPr>
              <w:pStyle w:val="11"/>
              <w:tabs>
                <w:tab w:val="left" w:pos="192"/>
              </w:tabs>
              <w:spacing w:line="240" w:lineRule="auto"/>
              <w:rPr>
                <w:rFonts w:ascii="仿宋" w:eastAsia="仿宋" w:cs="仿宋"/>
                <w:sz w:val="16"/>
                <w:szCs w:val="16"/>
                <w:lang w:bidi="ar-SA"/>
              </w:rPr>
            </w:pPr>
            <w:r>
              <w:rPr>
                <w:rFonts w:hint="eastAsia" w:ascii="仿宋" w:eastAsia="仿宋" w:cs="仿宋"/>
                <w:sz w:val="16"/>
                <w:szCs w:val="16"/>
                <w:lang w:val="en-US" w:eastAsia="zh-CN" w:bidi="ar-SA"/>
              </w:rPr>
              <w:t>2.</w:t>
            </w:r>
            <w:r>
              <w:rPr>
                <w:rFonts w:hint="eastAsia" w:ascii="仿宋" w:eastAsia="仿宋" w:cs="仿宋"/>
                <w:sz w:val="16"/>
                <w:szCs w:val="16"/>
                <w:lang w:eastAsia="zh-CN" w:bidi="ar-SA"/>
              </w:rPr>
              <w:t>《</w:t>
            </w:r>
            <w:r>
              <w:rPr>
                <w:rFonts w:hint="eastAsia" w:ascii="仿宋" w:eastAsia="仿宋" w:cs="仿宋"/>
                <w:sz w:val="16"/>
                <w:szCs w:val="16"/>
                <w:lang w:bidi="ar-SA"/>
              </w:rPr>
              <w:t>中华人民共和国旅游</w:t>
            </w:r>
            <w:r>
              <w:rPr>
                <w:rFonts w:hint="eastAsia" w:ascii="仿宋" w:eastAsia="仿宋" w:cs="仿宋"/>
                <w:sz w:val="16"/>
                <w:szCs w:val="16"/>
                <w:lang w:val="zh-CN" w:eastAsia="zh-CN" w:bidi="zh-CN"/>
              </w:rPr>
              <w:t>法》</w:t>
            </w:r>
          </w:p>
          <w:p w14:paraId="1835B715">
            <w:pPr>
              <w:pStyle w:val="11"/>
              <w:spacing w:line="240" w:lineRule="auto"/>
              <w:rPr>
                <w:rFonts w:ascii="仿宋" w:eastAsia="仿宋" w:cs="仿宋"/>
                <w:sz w:val="16"/>
                <w:szCs w:val="16"/>
                <w:lang w:bidi="ar-SA"/>
              </w:rPr>
            </w:pPr>
            <w:r>
              <w:rPr>
                <w:rFonts w:hint="eastAsia" w:ascii="仿宋" w:eastAsia="仿宋" w:cs="仿宋"/>
                <w:sz w:val="16"/>
                <w:szCs w:val="16"/>
                <w:lang w:bidi="ar-SA"/>
              </w:rPr>
              <w:t>第九十八条：旅行社违反本法第三十五条规定的，由旅游主管部门责令改正，没收违法所得，责令停业整顿，并处三万元以上三十万元以下罚款；违法所得三十万元以上的，并处违法所得一倍以上五倍以下罚款；情节严重的，吊销旅行社业务经营许可证；对直接负责的主管人员和其他直接责任人员，没收违法所得，处二千元以上二万元以下罚款，并暂扣或者吊销导</w:t>
            </w:r>
            <w:r>
              <w:rPr>
                <w:rFonts w:hint="eastAsia" w:ascii="仿宋" w:eastAsia="仿宋" w:cs="仿宋"/>
                <w:sz w:val="16"/>
                <w:szCs w:val="16"/>
                <w:lang w:val="zh-CN" w:eastAsia="zh-CN" w:bidi="zh-CN"/>
              </w:rPr>
              <w:t>游证。</w:t>
            </w:r>
          </w:p>
        </w:tc>
        <w:tc>
          <w:tcPr>
            <w:tcW w:w="893" w:type="dxa"/>
            <w:tcBorders>
              <w:top w:val="single" w:color="auto" w:sz="4" w:space="0"/>
              <w:left w:val="single" w:color="auto" w:sz="4" w:space="0"/>
              <w:bottom w:val="single" w:color="auto" w:sz="4" w:space="0"/>
              <w:right w:val="single" w:color="auto" w:sz="4" w:space="0"/>
            </w:tcBorders>
            <w:shd w:val="clear" w:color="auto" w:fill="FFFFFF"/>
            <w:vAlign w:val="center"/>
          </w:tcPr>
          <w:p w14:paraId="51D0E7E2">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808" w:type="dxa"/>
            <w:tcBorders>
              <w:top w:val="single" w:color="auto" w:sz="4" w:space="0"/>
              <w:left w:val="single" w:color="auto" w:sz="4" w:space="0"/>
              <w:bottom w:val="single" w:color="auto" w:sz="4" w:space="0"/>
              <w:right w:val="single" w:color="auto" w:sz="4" w:space="0"/>
            </w:tcBorders>
            <w:shd w:val="clear" w:color="auto" w:fill="FFFFFF"/>
            <w:vAlign w:val="center"/>
          </w:tcPr>
          <w:p w14:paraId="6222C3BA">
            <w:pPr>
              <w:widowControl/>
              <w:jc w:val="center"/>
              <w:textAlignment w:val="center"/>
              <w:rPr>
                <w:rFonts w:ascii="仿宋" w:eastAsia="仿宋" w:cs="仿宋"/>
                <w:sz w:val="16"/>
                <w:szCs w:val="16"/>
                <w:lang w:bidi="en-US"/>
              </w:rPr>
            </w:pPr>
            <w:r>
              <w:rPr>
                <w:rFonts w:hint="eastAsia" w:ascii="仿宋" w:eastAsia="仿宋" w:cs="仿宋"/>
                <w:kern w:val="0"/>
                <w:sz w:val="16"/>
                <w:szCs w:val="16"/>
                <w:lang w:eastAsia="zh-CN"/>
              </w:rPr>
              <w:t>涉企</w:t>
            </w:r>
          </w:p>
        </w:tc>
      </w:tr>
      <w:tr w14:paraId="0A90E141">
        <w:tblPrEx>
          <w:tblCellMar>
            <w:top w:w="0" w:type="dxa"/>
            <w:left w:w="108" w:type="dxa"/>
            <w:bottom w:w="0" w:type="dxa"/>
            <w:right w:w="108" w:type="dxa"/>
          </w:tblCellMar>
        </w:tblPrEx>
        <w:tc>
          <w:tcPr>
            <w:tcW w:w="635" w:type="dxa"/>
            <w:tcBorders>
              <w:top w:val="single" w:color="auto" w:sz="4" w:space="0"/>
              <w:left w:val="single" w:color="auto" w:sz="4" w:space="0"/>
              <w:bottom w:val="single" w:color="auto" w:sz="4" w:space="0"/>
              <w:right w:val="single" w:color="auto" w:sz="4" w:space="0"/>
            </w:tcBorders>
            <w:shd w:val="clear" w:color="auto" w:fill="FFFFFF"/>
            <w:vAlign w:val="center"/>
          </w:tcPr>
          <w:p w14:paraId="3729BED6">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236</w:t>
            </w:r>
          </w:p>
        </w:tc>
        <w:tc>
          <w:tcPr>
            <w:tcW w:w="1827" w:type="dxa"/>
            <w:tcBorders>
              <w:top w:val="single" w:color="auto" w:sz="4" w:space="0"/>
              <w:left w:val="single" w:color="auto" w:sz="4" w:space="0"/>
              <w:bottom w:val="single" w:color="auto" w:sz="4" w:space="0"/>
              <w:right w:val="single" w:color="auto" w:sz="4" w:space="0"/>
            </w:tcBorders>
            <w:shd w:val="clear" w:color="auto" w:fill="FFFFFF"/>
            <w:vAlign w:val="center"/>
          </w:tcPr>
          <w:p w14:paraId="6AE1393B">
            <w:pPr>
              <w:pStyle w:val="11"/>
              <w:spacing w:line="240" w:lineRule="auto"/>
              <w:jc w:val="both"/>
              <w:rPr>
                <w:rFonts w:ascii="仿宋" w:eastAsia="仿宋" w:cs="仿宋"/>
                <w:sz w:val="16"/>
                <w:szCs w:val="16"/>
                <w:lang w:val="en-US" w:eastAsia="zh-CN" w:bidi="ar-SA"/>
              </w:rPr>
            </w:pPr>
            <w:r>
              <w:rPr>
                <w:rFonts w:hint="eastAsia" w:ascii="仿宋" w:eastAsia="仿宋" w:cs="仿宋"/>
                <w:sz w:val="16"/>
                <w:szCs w:val="16"/>
                <w:lang w:bidi="ar-SA"/>
              </w:rPr>
              <w:t>对导游在执业过程中</w:t>
            </w:r>
            <w:r>
              <w:rPr>
                <w:rFonts w:hint="eastAsia" w:ascii="仿宋" w:eastAsia="仿宋" w:cs="仿宋"/>
                <w:sz w:val="16"/>
                <w:szCs w:val="16"/>
                <w:lang w:eastAsia="zh-CN" w:bidi="ar-SA"/>
              </w:rPr>
              <w:t>推荐或者安排不合格的经营场所</w:t>
            </w:r>
            <w:r>
              <w:rPr>
                <w:rFonts w:hint="eastAsia" w:ascii="仿宋" w:eastAsia="仿宋" w:cs="仿宋"/>
                <w:sz w:val="16"/>
                <w:szCs w:val="16"/>
                <w:lang w:val="en-US" w:eastAsia="zh-CN" w:bidi="ar-SA"/>
              </w:rPr>
              <w:t>的行政处罚</w:t>
            </w:r>
          </w:p>
        </w:tc>
        <w:tc>
          <w:tcPr>
            <w:tcW w:w="887" w:type="dxa"/>
            <w:tcBorders>
              <w:top w:val="single" w:color="auto" w:sz="4" w:space="0"/>
              <w:left w:val="single" w:color="auto" w:sz="4" w:space="0"/>
              <w:bottom w:val="single" w:color="auto" w:sz="4" w:space="0"/>
              <w:right w:val="single" w:color="auto" w:sz="4" w:space="0"/>
            </w:tcBorders>
            <w:shd w:val="clear" w:color="auto" w:fill="FFFFFF"/>
            <w:vAlign w:val="center"/>
          </w:tcPr>
          <w:p w14:paraId="45903C70">
            <w:pPr>
              <w:pStyle w:val="10"/>
              <w:rPr>
                <w:rFonts w:ascii="仿宋" w:eastAsia="仿宋" w:cs="仿宋"/>
                <w:lang w:bidi="ar-SA"/>
              </w:rPr>
            </w:pPr>
            <w:r>
              <w:rPr>
                <w:rFonts w:hint="eastAsia" w:ascii="仿宋" w:eastAsia="仿宋" w:cs="仿宋"/>
                <w:lang w:bidi="ar-SA"/>
              </w:rPr>
              <w:t>行政处罚</w:t>
            </w:r>
          </w:p>
        </w:tc>
        <w:tc>
          <w:tcPr>
            <w:tcW w:w="8643" w:type="dxa"/>
            <w:tcBorders>
              <w:top w:val="single" w:color="auto" w:sz="4" w:space="0"/>
              <w:left w:val="single" w:color="auto" w:sz="4" w:space="0"/>
              <w:bottom w:val="single" w:color="auto" w:sz="4" w:space="0"/>
              <w:right w:val="single" w:color="auto" w:sz="4" w:space="0"/>
            </w:tcBorders>
            <w:shd w:val="clear" w:color="auto" w:fill="FFFFFF"/>
            <w:vAlign w:val="center"/>
          </w:tcPr>
          <w:p w14:paraId="7FC9F1E9">
            <w:pPr>
              <w:pStyle w:val="11"/>
              <w:tabs>
                <w:tab w:val="left" w:pos="182"/>
              </w:tabs>
              <w:spacing w:line="240" w:lineRule="auto"/>
              <w:rPr>
                <w:rFonts w:ascii="仿宋" w:eastAsia="仿宋" w:cs="仿宋"/>
                <w:sz w:val="16"/>
                <w:szCs w:val="16"/>
                <w:lang w:bidi="ar-SA"/>
              </w:rPr>
            </w:pPr>
            <w:r>
              <w:rPr>
                <w:rFonts w:hint="eastAsia" w:ascii="仿宋" w:eastAsia="仿宋" w:cs="仿宋"/>
                <w:sz w:val="16"/>
                <w:szCs w:val="16"/>
                <w:lang w:val="en-US" w:eastAsia="zh-CN" w:bidi="ar-SA"/>
              </w:rPr>
              <w:t>1.</w:t>
            </w:r>
            <w:r>
              <w:rPr>
                <w:rFonts w:hint="eastAsia" w:ascii="仿宋" w:eastAsia="仿宋" w:cs="仿宋"/>
                <w:sz w:val="16"/>
                <w:szCs w:val="16"/>
                <w:lang w:bidi="ar-SA"/>
              </w:rPr>
              <w:t>《导游管理</w:t>
            </w:r>
            <w:r>
              <w:rPr>
                <w:rFonts w:hint="eastAsia" w:ascii="仿宋" w:eastAsia="仿宋" w:cs="仿宋"/>
                <w:sz w:val="16"/>
                <w:szCs w:val="16"/>
                <w:lang w:val="zh-CN" w:eastAsia="zh-CN" w:bidi="zh-CN"/>
              </w:rPr>
              <w:t>办法》</w:t>
            </w:r>
          </w:p>
          <w:p w14:paraId="64CA0E28">
            <w:pPr>
              <w:pStyle w:val="11"/>
              <w:spacing w:line="240" w:lineRule="auto"/>
              <w:rPr>
                <w:rFonts w:ascii="仿宋" w:eastAsia="仿宋" w:cs="仿宋"/>
                <w:sz w:val="16"/>
                <w:szCs w:val="16"/>
                <w:lang w:eastAsia="zh-CN" w:bidi="ar-SA"/>
              </w:rPr>
            </w:pPr>
            <w:r>
              <w:rPr>
                <w:rFonts w:hint="eastAsia" w:ascii="仿宋" w:eastAsia="仿宋" w:cs="仿宋"/>
                <w:sz w:val="16"/>
                <w:szCs w:val="16"/>
                <w:lang w:bidi="ar-SA"/>
              </w:rPr>
              <w:t>第三十二条</w:t>
            </w:r>
            <w:r>
              <w:rPr>
                <w:rFonts w:hint="eastAsia" w:ascii="仿宋" w:eastAsia="仿宋" w:cs="仿宋"/>
                <w:sz w:val="16"/>
                <w:szCs w:val="16"/>
                <w:lang w:val="en-US" w:eastAsia="zh-CN" w:bidi="ar-SA"/>
              </w:rPr>
              <w:t>第一款第（七）项：</w:t>
            </w:r>
            <w:r>
              <w:rPr>
                <w:rFonts w:hint="eastAsia" w:ascii="仿宋" w:eastAsia="仿宋" w:cs="仿宋"/>
                <w:sz w:val="16"/>
                <w:szCs w:val="16"/>
                <w:lang w:bidi="ar-SA"/>
              </w:rPr>
              <w:t>导游违反本办法有关规定的，依照下列规定处理：（七）违反本办法第二十三条第（七）项规定的，依据</w:t>
            </w:r>
            <w:r>
              <w:rPr>
                <w:rFonts w:hint="eastAsia" w:ascii="仿宋" w:eastAsia="仿宋" w:cs="仿宋"/>
                <w:sz w:val="16"/>
                <w:szCs w:val="16"/>
                <w:lang w:eastAsia="zh-CN" w:bidi="ar-SA"/>
              </w:rPr>
              <w:t>《中华人民共和国旅游法》</w:t>
            </w:r>
            <w:r>
              <w:rPr>
                <w:rFonts w:hint="eastAsia" w:ascii="仿宋" w:eastAsia="仿宋" w:cs="仿宋"/>
                <w:sz w:val="16"/>
                <w:szCs w:val="16"/>
                <w:lang w:bidi="ar-SA"/>
              </w:rPr>
              <w:t>第九十七条第（二）项的规定处罚</w:t>
            </w:r>
            <w:r>
              <w:rPr>
                <w:rFonts w:hint="eastAsia" w:ascii="仿宋" w:eastAsia="仿宋" w:cs="仿宋"/>
                <w:sz w:val="16"/>
                <w:szCs w:val="16"/>
                <w:lang w:eastAsia="zh-CN" w:bidi="ar-SA"/>
              </w:rPr>
              <w:t>。</w:t>
            </w:r>
          </w:p>
          <w:p w14:paraId="042707FD">
            <w:pPr>
              <w:pStyle w:val="11"/>
              <w:spacing w:line="240" w:lineRule="auto"/>
              <w:rPr>
                <w:rFonts w:ascii="仿宋" w:eastAsia="仿宋" w:cs="仿宋"/>
                <w:sz w:val="16"/>
                <w:szCs w:val="16"/>
                <w:lang w:eastAsia="zh-CN" w:bidi="ar-SA"/>
              </w:rPr>
            </w:pPr>
            <w:r>
              <w:rPr>
                <w:rFonts w:hint="eastAsia" w:ascii="仿宋" w:eastAsia="仿宋" w:cs="仿宋"/>
                <w:sz w:val="16"/>
                <w:szCs w:val="16"/>
                <w:lang w:eastAsia="zh-CN" w:bidi="ar-SA"/>
              </w:rPr>
              <w:t>第二十三条</w:t>
            </w:r>
            <w:r>
              <w:rPr>
                <w:rFonts w:hint="eastAsia" w:ascii="仿宋" w:eastAsia="仿宋" w:cs="仿宋"/>
                <w:sz w:val="16"/>
                <w:szCs w:val="16"/>
                <w:lang w:val="en-US" w:eastAsia="zh-CN" w:bidi="ar-SA"/>
              </w:rPr>
              <w:t>第（七）项：</w:t>
            </w:r>
            <w:r>
              <w:rPr>
                <w:rFonts w:hint="eastAsia" w:ascii="仿宋" w:eastAsia="仿宋" w:cs="仿宋"/>
                <w:sz w:val="16"/>
                <w:szCs w:val="16"/>
                <w:lang w:eastAsia="zh-CN" w:bidi="ar-SA"/>
              </w:rPr>
              <w:t>导游在执业过程中不得有下列行为：（七）推荐或者安排不合格的经营场所。</w:t>
            </w:r>
          </w:p>
          <w:p w14:paraId="1CE9C3A7">
            <w:pPr>
              <w:pStyle w:val="11"/>
              <w:tabs>
                <w:tab w:val="left" w:pos="192"/>
              </w:tabs>
              <w:spacing w:line="240" w:lineRule="auto"/>
              <w:rPr>
                <w:rFonts w:ascii="仿宋" w:eastAsia="仿宋" w:cs="仿宋"/>
                <w:sz w:val="16"/>
                <w:szCs w:val="16"/>
                <w:lang w:bidi="ar-SA"/>
              </w:rPr>
            </w:pPr>
            <w:r>
              <w:rPr>
                <w:rFonts w:hint="eastAsia" w:ascii="仿宋" w:eastAsia="仿宋" w:cs="仿宋"/>
                <w:sz w:val="16"/>
                <w:szCs w:val="16"/>
                <w:lang w:val="en-US" w:eastAsia="zh-CN" w:bidi="ar-SA"/>
              </w:rPr>
              <w:t>2.</w:t>
            </w:r>
            <w:r>
              <w:rPr>
                <w:rFonts w:hint="eastAsia" w:ascii="仿宋" w:eastAsia="仿宋" w:cs="仿宋"/>
                <w:sz w:val="16"/>
                <w:szCs w:val="16"/>
                <w:lang w:eastAsia="zh-CN" w:bidi="ar-SA"/>
              </w:rPr>
              <w:t>《</w:t>
            </w:r>
            <w:r>
              <w:rPr>
                <w:rFonts w:hint="eastAsia" w:ascii="仿宋" w:eastAsia="仿宋" w:cs="仿宋"/>
                <w:sz w:val="16"/>
                <w:szCs w:val="16"/>
                <w:lang w:bidi="ar-SA"/>
              </w:rPr>
              <w:t>中华人民共和国旅游</w:t>
            </w:r>
            <w:r>
              <w:rPr>
                <w:rFonts w:hint="eastAsia" w:ascii="仿宋" w:eastAsia="仿宋" w:cs="仿宋"/>
                <w:sz w:val="16"/>
                <w:szCs w:val="16"/>
                <w:lang w:val="zh-CN" w:eastAsia="zh-CN" w:bidi="zh-CN"/>
              </w:rPr>
              <w:t>法》</w:t>
            </w:r>
          </w:p>
          <w:p w14:paraId="08FBEFAD">
            <w:pPr>
              <w:pStyle w:val="11"/>
              <w:spacing w:line="240" w:lineRule="auto"/>
              <w:rPr>
                <w:rFonts w:ascii="仿宋" w:eastAsia="仿宋" w:cs="仿宋"/>
                <w:sz w:val="16"/>
                <w:szCs w:val="16"/>
                <w:lang w:eastAsia="zh-CN" w:bidi="ar-SA"/>
              </w:rPr>
            </w:pPr>
            <w:r>
              <w:rPr>
                <w:rFonts w:hint="eastAsia" w:ascii="仿宋" w:eastAsia="仿宋" w:cs="仿宋"/>
                <w:sz w:val="16"/>
                <w:szCs w:val="16"/>
                <w:lang w:bidi="ar-SA"/>
              </w:rPr>
              <w:t>第九十七条第（二）项</w:t>
            </w:r>
            <w:r>
              <w:rPr>
                <w:rFonts w:hint="eastAsia" w:ascii="仿宋" w:eastAsia="仿宋" w:cs="仿宋"/>
                <w:sz w:val="16"/>
                <w:szCs w:val="16"/>
                <w:lang w:eastAsia="zh-CN" w:bidi="ar-SA"/>
              </w:rPr>
              <w:t>：</w:t>
            </w:r>
            <w:r>
              <w:rPr>
                <w:rFonts w:hint="eastAsia" w:ascii="仿宋" w:eastAsia="仿宋" w:cs="仿宋"/>
                <w:sz w:val="16"/>
                <w:szCs w:val="16"/>
                <w:lang w:val="en-US" w:eastAsia="zh-CN" w:bidi="ar-SA"/>
              </w:rPr>
              <w:t>旅行社违反本法规定，有下列行为之一的，由旅游主管部门或者有关部门责令改正，没收违法所得，并处五千元以上五万元以下罚款；违法所得五万元以上的，并处违法所得一倍以上五倍以下罚款；情节严重的，责令停业整顿或者吊销旅行社业务经营许可证；对直接负责的主管人员和其他直接责任人员，处二千元以上二万元以下罚款：（二）向不合格的供应商订购产品和服务的。</w:t>
            </w:r>
          </w:p>
        </w:tc>
        <w:tc>
          <w:tcPr>
            <w:tcW w:w="893" w:type="dxa"/>
            <w:tcBorders>
              <w:top w:val="single" w:color="auto" w:sz="4" w:space="0"/>
              <w:left w:val="single" w:color="auto" w:sz="4" w:space="0"/>
              <w:bottom w:val="single" w:color="auto" w:sz="4" w:space="0"/>
              <w:right w:val="single" w:color="auto" w:sz="4" w:space="0"/>
            </w:tcBorders>
            <w:shd w:val="clear" w:color="auto" w:fill="FFFFFF"/>
            <w:vAlign w:val="center"/>
          </w:tcPr>
          <w:p w14:paraId="16E97D6F">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808" w:type="dxa"/>
            <w:tcBorders>
              <w:top w:val="single" w:color="auto" w:sz="4" w:space="0"/>
              <w:left w:val="single" w:color="auto" w:sz="4" w:space="0"/>
              <w:bottom w:val="single" w:color="auto" w:sz="4" w:space="0"/>
              <w:right w:val="single" w:color="auto" w:sz="4" w:space="0"/>
            </w:tcBorders>
            <w:shd w:val="clear" w:color="auto" w:fill="FFFFFF"/>
            <w:vAlign w:val="center"/>
          </w:tcPr>
          <w:p w14:paraId="7887365C">
            <w:pPr>
              <w:widowControl/>
              <w:jc w:val="center"/>
              <w:textAlignment w:val="center"/>
              <w:rPr>
                <w:rFonts w:ascii="仿宋" w:eastAsia="仿宋" w:cs="仿宋"/>
                <w:sz w:val="16"/>
                <w:szCs w:val="16"/>
                <w:lang w:bidi="en-US"/>
              </w:rPr>
            </w:pPr>
            <w:r>
              <w:rPr>
                <w:rFonts w:hint="eastAsia" w:ascii="仿宋" w:eastAsia="仿宋" w:cs="仿宋"/>
                <w:kern w:val="0"/>
                <w:sz w:val="16"/>
                <w:szCs w:val="16"/>
                <w:lang w:eastAsia="zh-CN"/>
              </w:rPr>
              <w:t>涉企</w:t>
            </w:r>
          </w:p>
        </w:tc>
      </w:tr>
      <w:tr w14:paraId="1E9EBEB0">
        <w:tblPrEx>
          <w:tblCellMar>
            <w:top w:w="0" w:type="dxa"/>
            <w:left w:w="108" w:type="dxa"/>
            <w:bottom w:w="0" w:type="dxa"/>
            <w:right w:w="108" w:type="dxa"/>
          </w:tblCellMar>
        </w:tblPrEx>
        <w:tc>
          <w:tcPr>
            <w:tcW w:w="635" w:type="dxa"/>
            <w:tcBorders>
              <w:top w:val="single" w:color="auto" w:sz="4" w:space="0"/>
              <w:left w:val="single" w:color="auto" w:sz="4" w:space="0"/>
              <w:bottom w:val="single" w:color="auto" w:sz="4" w:space="0"/>
              <w:right w:val="single" w:color="auto" w:sz="4" w:space="0"/>
            </w:tcBorders>
            <w:shd w:val="clear" w:color="auto" w:fill="FFFFFF"/>
            <w:vAlign w:val="center"/>
          </w:tcPr>
          <w:p w14:paraId="075B7231">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237</w:t>
            </w:r>
          </w:p>
        </w:tc>
        <w:tc>
          <w:tcPr>
            <w:tcW w:w="1827" w:type="dxa"/>
            <w:tcBorders>
              <w:top w:val="single" w:color="auto" w:sz="4" w:space="0"/>
              <w:left w:val="single" w:color="auto" w:sz="4" w:space="0"/>
              <w:bottom w:val="single" w:color="auto" w:sz="4" w:space="0"/>
              <w:right w:val="single" w:color="auto" w:sz="4" w:space="0"/>
            </w:tcBorders>
            <w:shd w:val="clear" w:color="auto" w:fill="FFFFFF"/>
            <w:vAlign w:val="center"/>
          </w:tcPr>
          <w:p w14:paraId="3793D2EF">
            <w:pPr>
              <w:pStyle w:val="11"/>
              <w:spacing w:line="240" w:lineRule="auto"/>
              <w:jc w:val="both"/>
              <w:rPr>
                <w:rFonts w:ascii="仿宋" w:eastAsia="仿宋" w:cs="仿宋"/>
                <w:sz w:val="16"/>
                <w:szCs w:val="16"/>
                <w:lang w:val="en-US" w:bidi="ar-SA"/>
              </w:rPr>
            </w:pPr>
            <w:r>
              <w:rPr>
                <w:rFonts w:hint="eastAsia" w:ascii="仿宋" w:eastAsia="仿宋" w:cs="仿宋"/>
                <w:sz w:val="16"/>
                <w:szCs w:val="16"/>
                <w:lang w:bidi="ar-SA"/>
              </w:rPr>
              <w:t>对导游未按期报告信息变更情况等行为的行政处罚</w:t>
            </w:r>
          </w:p>
        </w:tc>
        <w:tc>
          <w:tcPr>
            <w:tcW w:w="887" w:type="dxa"/>
            <w:tcBorders>
              <w:top w:val="single" w:color="auto" w:sz="4" w:space="0"/>
              <w:left w:val="single" w:color="auto" w:sz="4" w:space="0"/>
              <w:bottom w:val="single" w:color="auto" w:sz="4" w:space="0"/>
              <w:right w:val="single" w:color="auto" w:sz="4" w:space="0"/>
            </w:tcBorders>
            <w:shd w:val="clear" w:color="auto" w:fill="FFFFFF"/>
            <w:vAlign w:val="center"/>
          </w:tcPr>
          <w:p w14:paraId="10242B06">
            <w:pPr>
              <w:pStyle w:val="10"/>
              <w:jc w:val="both"/>
              <w:rPr>
                <w:rFonts w:ascii="仿宋" w:eastAsia="仿宋" w:cs="仿宋"/>
                <w:lang w:bidi="ar-SA"/>
              </w:rPr>
            </w:pPr>
            <w:r>
              <w:rPr>
                <w:rFonts w:hint="eastAsia" w:ascii="仿宋" w:eastAsia="仿宋" w:cs="仿宋"/>
                <w:lang w:bidi="ar-SA"/>
              </w:rPr>
              <w:t>行政处罚</w:t>
            </w:r>
          </w:p>
        </w:tc>
        <w:tc>
          <w:tcPr>
            <w:tcW w:w="8643" w:type="dxa"/>
            <w:tcBorders>
              <w:top w:val="single" w:color="auto" w:sz="4" w:space="0"/>
              <w:left w:val="single" w:color="auto" w:sz="4" w:space="0"/>
              <w:bottom w:val="single" w:color="auto" w:sz="4" w:space="0"/>
              <w:right w:val="single" w:color="auto" w:sz="4" w:space="0"/>
            </w:tcBorders>
            <w:shd w:val="clear" w:color="auto" w:fill="FFFFFF"/>
            <w:vAlign w:val="center"/>
          </w:tcPr>
          <w:p w14:paraId="6DD21925">
            <w:pPr>
              <w:pStyle w:val="11"/>
              <w:spacing w:line="240" w:lineRule="auto"/>
              <w:rPr>
                <w:rFonts w:ascii="仿宋" w:eastAsia="仿宋" w:cs="仿宋"/>
                <w:sz w:val="16"/>
                <w:szCs w:val="16"/>
                <w:lang w:bidi="ar-SA"/>
              </w:rPr>
            </w:pPr>
            <w:r>
              <w:rPr>
                <w:rFonts w:hint="eastAsia" w:ascii="仿宋" w:eastAsia="仿宋" w:cs="仿宋"/>
                <w:sz w:val="16"/>
                <w:szCs w:val="16"/>
                <w:lang w:val="zh-CN" w:eastAsia="zh-CN" w:bidi="zh-CN"/>
              </w:rPr>
              <w:t>《导游管理办法》</w:t>
            </w:r>
          </w:p>
          <w:p w14:paraId="5C98BAFE">
            <w:pPr>
              <w:pStyle w:val="11"/>
              <w:spacing w:line="240" w:lineRule="auto"/>
              <w:rPr>
                <w:rFonts w:ascii="仿宋" w:eastAsia="仿宋" w:cs="仿宋"/>
                <w:sz w:val="16"/>
                <w:szCs w:val="16"/>
                <w:lang w:eastAsia="zh-CN" w:bidi="en-US"/>
              </w:rPr>
            </w:pPr>
            <w:r>
              <w:rPr>
                <w:rFonts w:hint="eastAsia" w:ascii="仿宋" w:eastAsia="仿宋" w:cs="仿宋"/>
                <w:sz w:val="16"/>
                <w:szCs w:val="16"/>
                <w:lang w:bidi="ar-SA"/>
              </w:rPr>
              <w:t>第三十三条第一款：违反本办法规定，导游有下列行为的，由县级以上旅游主管部门责令改正，并可以处1000元以下罚款；情节严重的，可以处1000元以上5000元以下罚款：（一）未按期报告信息变更情况的；（二）未申请变更导游证信息的；（三）未更换导游身份标识的；（四）不依照本办法第二十四条规定采取相应措施的；（五）未按规定参加旅游主管部门组织的培训的；（六）向负责监督检查的旅游主管部门隐瞒有关情况、提供虚假材料或者拒绝提供反映其活动情况的真实材料的；（七）在导游服务星级评价中提供虚假材料的</w:t>
            </w:r>
            <w:r>
              <w:rPr>
                <w:rFonts w:hint="eastAsia" w:ascii="仿宋" w:eastAsia="仿宋" w:cs="仿宋"/>
                <w:sz w:val="16"/>
                <w:szCs w:val="16"/>
                <w:lang w:val="en-US" w:eastAsia="zh-CN" w:bidi="en-US"/>
              </w:rPr>
              <w:t>。</w:t>
            </w:r>
          </w:p>
        </w:tc>
        <w:tc>
          <w:tcPr>
            <w:tcW w:w="893" w:type="dxa"/>
            <w:tcBorders>
              <w:top w:val="single" w:color="auto" w:sz="4" w:space="0"/>
              <w:left w:val="single" w:color="auto" w:sz="4" w:space="0"/>
              <w:bottom w:val="single" w:color="auto" w:sz="4" w:space="0"/>
              <w:right w:val="single" w:color="auto" w:sz="4" w:space="0"/>
            </w:tcBorders>
            <w:shd w:val="clear" w:color="auto" w:fill="FFFFFF"/>
            <w:vAlign w:val="center"/>
          </w:tcPr>
          <w:p w14:paraId="7B2AFBD8">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808" w:type="dxa"/>
            <w:tcBorders>
              <w:top w:val="single" w:color="auto" w:sz="4" w:space="0"/>
              <w:left w:val="single" w:color="auto" w:sz="4" w:space="0"/>
              <w:bottom w:val="single" w:color="auto" w:sz="4" w:space="0"/>
              <w:right w:val="single" w:color="auto" w:sz="4" w:space="0"/>
            </w:tcBorders>
            <w:shd w:val="clear" w:color="auto" w:fill="FFFFFF"/>
            <w:vAlign w:val="center"/>
          </w:tcPr>
          <w:p w14:paraId="0A97BFBC">
            <w:pPr>
              <w:widowControl/>
              <w:jc w:val="center"/>
              <w:textAlignment w:val="center"/>
              <w:rPr>
                <w:rFonts w:ascii="仿宋" w:eastAsia="仿宋" w:cs="仿宋"/>
                <w:sz w:val="16"/>
                <w:szCs w:val="16"/>
                <w:lang w:bidi="en-US"/>
              </w:rPr>
            </w:pPr>
            <w:r>
              <w:rPr>
                <w:rFonts w:hint="eastAsia" w:ascii="仿宋" w:eastAsia="仿宋" w:cs="仿宋"/>
                <w:kern w:val="0"/>
                <w:sz w:val="16"/>
                <w:szCs w:val="16"/>
                <w:lang w:eastAsia="zh-CN"/>
              </w:rPr>
              <w:t>涉企</w:t>
            </w:r>
          </w:p>
        </w:tc>
      </w:tr>
      <w:tr w14:paraId="1C19AC66">
        <w:tblPrEx>
          <w:tblCellMar>
            <w:top w:w="0" w:type="dxa"/>
            <w:left w:w="108" w:type="dxa"/>
            <w:bottom w:w="0" w:type="dxa"/>
            <w:right w:w="108" w:type="dxa"/>
          </w:tblCellMar>
        </w:tblPrEx>
        <w:tc>
          <w:tcPr>
            <w:tcW w:w="635" w:type="dxa"/>
            <w:tcBorders>
              <w:top w:val="single" w:color="auto" w:sz="4" w:space="0"/>
              <w:left w:val="single" w:color="auto" w:sz="4" w:space="0"/>
              <w:bottom w:val="single" w:color="auto" w:sz="4" w:space="0"/>
              <w:right w:val="single" w:color="auto" w:sz="4" w:space="0"/>
            </w:tcBorders>
            <w:shd w:val="clear" w:color="auto" w:fill="FFFFFF"/>
            <w:vAlign w:val="center"/>
          </w:tcPr>
          <w:p w14:paraId="4D059776">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238</w:t>
            </w:r>
          </w:p>
        </w:tc>
        <w:tc>
          <w:tcPr>
            <w:tcW w:w="1827" w:type="dxa"/>
            <w:tcBorders>
              <w:top w:val="single" w:color="auto" w:sz="4" w:space="0"/>
              <w:left w:val="single" w:color="auto" w:sz="4" w:space="0"/>
              <w:bottom w:val="single" w:color="auto" w:sz="4" w:space="0"/>
              <w:right w:val="single" w:color="auto" w:sz="4" w:space="0"/>
            </w:tcBorders>
            <w:shd w:val="clear" w:color="auto" w:fill="FFFFFF"/>
            <w:vAlign w:val="center"/>
          </w:tcPr>
          <w:p w14:paraId="2BD2262A">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对旅行社或者旅游行业组织未按期报告信息变更情况等行为的行政处罚</w:t>
            </w:r>
          </w:p>
        </w:tc>
        <w:tc>
          <w:tcPr>
            <w:tcW w:w="887" w:type="dxa"/>
            <w:tcBorders>
              <w:top w:val="single" w:color="auto" w:sz="4" w:space="0"/>
              <w:left w:val="single" w:color="auto" w:sz="4" w:space="0"/>
              <w:bottom w:val="single" w:color="auto" w:sz="4" w:space="0"/>
              <w:right w:val="single" w:color="auto" w:sz="4" w:space="0"/>
            </w:tcBorders>
            <w:shd w:val="clear" w:color="auto" w:fill="FFFFFF"/>
            <w:vAlign w:val="center"/>
          </w:tcPr>
          <w:p w14:paraId="486A740E">
            <w:pPr>
              <w:pStyle w:val="10"/>
              <w:rPr>
                <w:rFonts w:ascii="仿宋" w:eastAsia="仿宋" w:cs="仿宋"/>
                <w:lang w:bidi="ar-SA"/>
              </w:rPr>
            </w:pPr>
            <w:r>
              <w:rPr>
                <w:rFonts w:hint="eastAsia" w:ascii="仿宋" w:eastAsia="仿宋" w:cs="仿宋"/>
                <w:lang w:bidi="ar-SA"/>
              </w:rPr>
              <w:t>行政处罚</w:t>
            </w:r>
          </w:p>
        </w:tc>
        <w:tc>
          <w:tcPr>
            <w:tcW w:w="8643" w:type="dxa"/>
            <w:tcBorders>
              <w:top w:val="single" w:color="auto" w:sz="4" w:space="0"/>
              <w:left w:val="single" w:color="auto" w:sz="4" w:space="0"/>
              <w:bottom w:val="single" w:color="auto" w:sz="4" w:space="0"/>
              <w:right w:val="single" w:color="auto" w:sz="4" w:space="0"/>
            </w:tcBorders>
            <w:shd w:val="clear" w:color="auto" w:fill="FFFFFF"/>
            <w:vAlign w:val="center"/>
          </w:tcPr>
          <w:p w14:paraId="1F503B86">
            <w:pPr>
              <w:pStyle w:val="11"/>
              <w:spacing w:line="240" w:lineRule="auto"/>
              <w:rPr>
                <w:rFonts w:ascii="仿宋" w:eastAsia="仿宋" w:cs="仿宋"/>
                <w:sz w:val="16"/>
                <w:szCs w:val="16"/>
                <w:lang w:eastAsia="zh-CN" w:bidi="ar-SA"/>
              </w:rPr>
            </w:pPr>
            <w:r>
              <w:rPr>
                <w:rFonts w:hint="eastAsia" w:ascii="仿宋" w:eastAsia="仿宋" w:cs="仿宋"/>
                <w:sz w:val="16"/>
                <w:szCs w:val="16"/>
                <w:lang w:bidi="ar-SA"/>
              </w:rPr>
              <w:t>《导游管理办法</w:t>
            </w:r>
            <w:r>
              <w:rPr>
                <w:rFonts w:hint="eastAsia" w:ascii="仿宋" w:eastAsia="仿宋" w:cs="仿宋"/>
                <w:sz w:val="16"/>
                <w:szCs w:val="16"/>
                <w:lang w:eastAsia="zh-CN" w:bidi="ar-SA"/>
              </w:rPr>
              <w:t>》</w:t>
            </w:r>
          </w:p>
          <w:p w14:paraId="3311C429">
            <w:pPr>
              <w:pStyle w:val="11"/>
              <w:spacing w:line="240" w:lineRule="auto"/>
              <w:rPr>
                <w:rFonts w:ascii="仿宋" w:eastAsia="仿宋" w:cs="仿宋"/>
                <w:sz w:val="16"/>
                <w:szCs w:val="16"/>
                <w:lang w:eastAsia="zh-CN" w:bidi="ar-SA"/>
              </w:rPr>
            </w:pPr>
            <w:r>
              <w:rPr>
                <w:rFonts w:hint="eastAsia" w:ascii="仿宋" w:eastAsia="仿宋" w:cs="仿宋"/>
                <w:sz w:val="16"/>
                <w:szCs w:val="16"/>
                <w:lang w:bidi="ar-SA"/>
              </w:rPr>
              <w:t>第三十三条第（一）项和第（七）项：违反本办法规定，导游有下列行为的，由县级以上旅游主管部门责令改正，并可以处1000元以下罚款；情节严重的，可以处1000元以上5000元以下罚款：（一）未按期报告信息变更情况的；（七）在导游服务星级评价中提供虚假材</w:t>
            </w:r>
            <w:r>
              <w:rPr>
                <w:rFonts w:hint="eastAsia" w:ascii="仿宋" w:eastAsia="仿宋" w:cs="仿宋"/>
                <w:sz w:val="16"/>
                <w:szCs w:val="16"/>
                <w:lang w:val="zh-CN" w:eastAsia="zh-CN" w:bidi="zh-CN"/>
              </w:rPr>
              <w:t>料的。</w:t>
            </w:r>
          </w:p>
          <w:p w14:paraId="66DD3634">
            <w:pPr>
              <w:pStyle w:val="11"/>
              <w:spacing w:line="240" w:lineRule="auto"/>
              <w:rPr>
                <w:rFonts w:ascii="仿宋" w:eastAsia="仿宋" w:cs="仿宋"/>
                <w:sz w:val="16"/>
                <w:szCs w:val="16"/>
                <w:lang w:eastAsia="zh-CN" w:bidi="ar-SA"/>
              </w:rPr>
            </w:pPr>
            <w:r>
              <w:rPr>
                <w:rFonts w:hint="eastAsia" w:ascii="仿宋" w:eastAsia="仿宋" w:cs="仿宋"/>
                <w:sz w:val="16"/>
                <w:szCs w:val="16"/>
                <w:lang w:bidi="ar-SA"/>
              </w:rPr>
              <w:t>第三十三条</w:t>
            </w:r>
            <w:r>
              <w:rPr>
                <w:rFonts w:hint="eastAsia" w:ascii="仿宋" w:eastAsia="仿宋" w:cs="仿宋"/>
                <w:sz w:val="16"/>
                <w:szCs w:val="16"/>
                <w:lang w:val="en-US" w:eastAsia="zh-CN" w:bidi="ar-SA"/>
              </w:rPr>
              <w:t>第二款：</w:t>
            </w:r>
            <w:r>
              <w:rPr>
                <w:rFonts w:hint="eastAsia" w:ascii="仿宋" w:eastAsia="仿宋" w:cs="仿宋"/>
                <w:sz w:val="16"/>
                <w:szCs w:val="16"/>
                <w:lang w:bidi="ar-SA"/>
              </w:rPr>
              <w:t>旅行社或者旅游行业组织有前款第（一）项和第（七）项规定行为的，依照前款规定</w:t>
            </w:r>
            <w:r>
              <w:rPr>
                <w:rFonts w:hint="eastAsia" w:ascii="仿宋" w:eastAsia="仿宋" w:cs="仿宋"/>
                <w:sz w:val="16"/>
                <w:szCs w:val="16"/>
                <w:lang w:val="zh-CN" w:eastAsia="zh-CN" w:bidi="zh-CN"/>
              </w:rPr>
              <w:t>处罚。</w:t>
            </w:r>
          </w:p>
        </w:tc>
        <w:tc>
          <w:tcPr>
            <w:tcW w:w="893" w:type="dxa"/>
            <w:tcBorders>
              <w:top w:val="single" w:color="auto" w:sz="4" w:space="0"/>
              <w:left w:val="single" w:color="auto" w:sz="4" w:space="0"/>
              <w:bottom w:val="single" w:color="auto" w:sz="4" w:space="0"/>
              <w:right w:val="single" w:color="auto" w:sz="4" w:space="0"/>
            </w:tcBorders>
            <w:shd w:val="clear" w:color="auto" w:fill="FFFFFF"/>
            <w:vAlign w:val="center"/>
          </w:tcPr>
          <w:p w14:paraId="40E4CC63">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808" w:type="dxa"/>
            <w:tcBorders>
              <w:top w:val="single" w:color="auto" w:sz="4" w:space="0"/>
              <w:left w:val="single" w:color="auto" w:sz="4" w:space="0"/>
              <w:bottom w:val="single" w:color="auto" w:sz="4" w:space="0"/>
              <w:right w:val="single" w:color="auto" w:sz="4" w:space="0"/>
            </w:tcBorders>
            <w:shd w:val="clear" w:color="auto" w:fill="FFFFFF"/>
            <w:vAlign w:val="center"/>
          </w:tcPr>
          <w:p w14:paraId="4EB5EEB8">
            <w:pPr>
              <w:widowControl/>
              <w:jc w:val="center"/>
              <w:textAlignment w:val="center"/>
              <w:rPr>
                <w:rFonts w:ascii="仿宋" w:eastAsia="仿宋" w:cs="仿宋"/>
                <w:sz w:val="16"/>
                <w:szCs w:val="16"/>
                <w:lang w:bidi="en-US"/>
              </w:rPr>
            </w:pPr>
            <w:r>
              <w:rPr>
                <w:rFonts w:hint="eastAsia" w:ascii="仿宋" w:eastAsia="仿宋" w:cs="仿宋"/>
                <w:kern w:val="0"/>
                <w:sz w:val="16"/>
                <w:szCs w:val="16"/>
                <w:lang w:eastAsia="zh-CN"/>
              </w:rPr>
              <w:t>涉企</w:t>
            </w:r>
          </w:p>
        </w:tc>
      </w:tr>
      <w:tr w14:paraId="7FB0649E">
        <w:tblPrEx>
          <w:tblCellMar>
            <w:top w:w="0" w:type="dxa"/>
            <w:left w:w="108" w:type="dxa"/>
            <w:bottom w:w="0" w:type="dxa"/>
            <w:right w:w="108" w:type="dxa"/>
          </w:tblCellMar>
        </w:tblPrEx>
        <w:tc>
          <w:tcPr>
            <w:tcW w:w="635" w:type="dxa"/>
            <w:tcBorders>
              <w:top w:val="single" w:color="auto" w:sz="4" w:space="0"/>
              <w:left w:val="single" w:color="auto" w:sz="4" w:space="0"/>
              <w:bottom w:val="single" w:color="auto" w:sz="4" w:space="0"/>
              <w:right w:val="single" w:color="auto" w:sz="4" w:space="0"/>
            </w:tcBorders>
            <w:shd w:val="clear" w:color="auto" w:fill="FFFFFF"/>
            <w:vAlign w:val="center"/>
          </w:tcPr>
          <w:p w14:paraId="2BB94B53">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239</w:t>
            </w:r>
          </w:p>
        </w:tc>
        <w:tc>
          <w:tcPr>
            <w:tcW w:w="1827" w:type="dxa"/>
            <w:tcBorders>
              <w:top w:val="single" w:color="auto" w:sz="4" w:space="0"/>
              <w:left w:val="single" w:color="auto" w:sz="4" w:space="0"/>
              <w:bottom w:val="single" w:color="auto" w:sz="4" w:space="0"/>
              <w:right w:val="single" w:color="auto" w:sz="4" w:space="0"/>
            </w:tcBorders>
            <w:shd w:val="clear" w:color="auto" w:fill="FFFFFF"/>
            <w:vAlign w:val="center"/>
          </w:tcPr>
          <w:p w14:paraId="032998FD">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对导游执业许可申请人隐瞒有关情况或者提供虚假材料申请取得导游人员资格证、导游证的行政处罚</w:t>
            </w:r>
          </w:p>
        </w:tc>
        <w:tc>
          <w:tcPr>
            <w:tcW w:w="887" w:type="dxa"/>
            <w:tcBorders>
              <w:top w:val="single" w:color="auto" w:sz="4" w:space="0"/>
              <w:left w:val="single" w:color="auto" w:sz="4" w:space="0"/>
              <w:bottom w:val="single" w:color="auto" w:sz="4" w:space="0"/>
              <w:right w:val="single" w:color="auto" w:sz="4" w:space="0"/>
            </w:tcBorders>
            <w:shd w:val="clear" w:color="auto" w:fill="FFFFFF"/>
            <w:vAlign w:val="center"/>
          </w:tcPr>
          <w:p w14:paraId="618D102B">
            <w:pPr>
              <w:pStyle w:val="10"/>
              <w:rPr>
                <w:rFonts w:ascii="仿宋" w:eastAsia="仿宋" w:cs="仿宋"/>
                <w:lang w:bidi="ar-SA"/>
              </w:rPr>
            </w:pPr>
            <w:r>
              <w:rPr>
                <w:rFonts w:hint="eastAsia" w:ascii="仿宋" w:eastAsia="仿宋" w:cs="仿宋"/>
                <w:lang w:bidi="ar-SA"/>
              </w:rPr>
              <w:t>行政处罚</w:t>
            </w:r>
          </w:p>
        </w:tc>
        <w:tc>
          <w:tcPr>
            <w:tcW w:w="8643" w:type="dxa"/>
            <w:tcBorders>
              <w:top w:val="single" w:color="auto" w:sz="4" w:space="0"/>
              <w:left w:val="single" w:color="auto" w:sz="4" w:space="0"/>
              <w:bottom w:val="single" w:color="auto" w:sz="4" w:space="0"/>
              <w:right w:val="single" w:color="auto" w:sz="4" w:space="0"/>
            </w:tcBorders>
            <w:shd w:val="clear" w:color="auto" w:fill="FFFFFF"/>
            <w:vAlign w:val="center"/>
          </w:tcPr>
          <w:p w14:paraId="59C75D83">
            <w:pPr>
              <w:pStyle w:val="11"/>
              <w:spacing w:line="240" w:lineRule="auto"/>
              <w:jc w:val="both"/>
              <w:rPr>
                <w:rFonts w:ascii="仿宋" w:eastAsia="仿宋" w:cs="仿宋"/>
                <w:sz w:val="16"/>
                <w:szCs w:val="16"/>
                <w:lang w:bidi="ar-SA"/>
              </w:rPr>
            </w:pPr>
            <w:r>
              <w:rPr>
                <w:rFonts w:hint="eastAsia" w:ascii="仿宋" w:eastAsia="仿宋" w:cs="仿宋"/>
                <w:sz w:val="16"/>
                <w:szCs w:val="16"/>
                <w:lang w:val="zh-CN" w:eastAsia="zh-CN" w:bidi="zh-CN"/>
              </w:rPr>
              <w:t>《导游管理办法》</w:t>
            </w:r>
          </w:p>
          <w:p w14:paraId="0FFA60EE">
            <w:pPr>
              <w:pStyle w:val="11"/>
              <w:spacing w:line="240" w:lineRule="auto"/>
              <w:jc w:val="both"/>
              <w:rPr>
                <w:rFonts w:ascii="仿宋" w:eastAsia="仿宋" w:cs="仿宋"/>
                <w:sz w:val="16"/>
                <w:szCs w:val="16"/>
                <w:lang w:eastAsia="zh-CN" w:bidi="ar-SA"/>
              </w:rPr>
            </w:pPr>
            <w:r>
              <w:rPr>
                <w:rFonts w:hint="eastAsia" w:ascii="仿宋" w:eastAsia="仿宋" w:cs="仿宋"/>
                <w:sz w:val="16"/>
                <w:szCs w:val="16"/>
                <w:lang w:bidi="ar-SA"/>
              </w:rPr>
              <w:t>第三十四条第一款：导游执业许可申请人隐瞒有关情况或者提供虚假材料申请取得导游人员资格证、导游证的，县级以上旅游主管部门不予受理或者不予许可，并给予警告；申请人在一年内不得再次申请该导游执业许可。</w:t>
            </w:r>
          </w:p>
        </w:tc>
        <w:tc>
          <w:tcPr>
            <w:tcW w:w="893" w:type="dxa"/>
            <w:tcBorders>
              <w:top w:val="single" w:color="auto" w:sz="4" w:space="0"/>
              <w:left w:val="single" w:color="auto" w:sz="4" w:space="0"/>
              <w:bottom w:val="single" w:color="auto" w:sz="4" w:space="0"/>
              <w:right w:val="single" w:color="auto" w:sz="4" w:space="0"/>
            </w:tcBorders>
            <w:shd w:val="clear" w:color="auto" w:fill="FFFFFF"/>
            <w:vAlign w:val="center"/>
          </w:tcPr>
          <w:p w14:paraId="0F10D491">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808" w:type="dxa"/>
            <w:tcBorders>
              <w:top w:val="single" w:color="auto" w:sz="4" w:space="0"/>
              <w:left w:val="single" w:color="auto" w:sz="4" w:space="0"/>
              <w:bottom w:val="single" w:color="auto" w:sz="4" w:space="0"/>
              <w:right w:val="single" w:color="auto" w:sz="4" w:space="0"/>
            </w:tcBorders>
            <w:shd w:val="clear" w:color="auto" w:fill="FFFFFF"/>
            <w:vAlign w:val="center"/>
          </w:tcPr>
          <w:p w14:paraId="7C24BD16">
            <w:pPr>
              <w:widowControl/>
              <w:jc w:val="center"/>
              <w:textAlignment w:val="center"/>
              <w:rPr>
                <w:rFonts w:ascii="仿宋" w:eastAsia="仿宋" w:cs="仿宋"/>
                <w:sz w:val="16"/>
                <w:szCs w:val="16"/>
                <w:lang w:bidi="en-US"/>
              </w:rPr>
            </w:pPr>
            <w:r>
              <w:rPr>
                <w:rFonts w:hint="eastAsia" w:ascii="仿宋" w:eastAsia="仿宋" w:cs="仿宋"/>
                <w:kern w:val="0"/>
                <w:sz w:val="16"/>
                <w:szCs w:val="16"/>
                <w:lang w:eastAsia="zh-CN"/>
              </w:rPr>
              <w:t>涉企</w:t>
            </w:r>
          </w:p>
        </w:tc>
      </w:tr>
      <w:tr w14:paraId="4AFACED6">
        <w:tblPrEx>
          <w:tblCellMar>
            <w:top w:w="0" w:type="dxa"/>
            <w:left w:w="108" w:type="dxa"/>
            <w:bottom w:w="0" w:type="dxa"/>
            <w:right w:w="108" w:type="dxa"/>
          </w:tblCellMar>
        </w:tblPrEx>
        <w:tc>
          <w:tcPr>
            <w:tcW w:w="635" w:type="dxa"/>
            <w:tcBorders>
              <w:top w:val="single" w:color="auto" w:sz="4" w:space="0"/>
              <w:left w:val="single" w:color="auto" w:sz="4" w:space="0"/>
              <w:bottom w:val="single" w:color="auto" w:sz="4" w:space="0"/>
              <w:right w:val="single" w:color="auto" w:sz="4" w:space="0"/>
            </w:tcBorders>
            <w:shd w:val="clear" w:color="auto" w:fill="FFFFFF"/>
            <w:vAlign w:val="center"/>
          </w:tcPr>
          <w:p w14:paraId="439DBDEE">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240</w:t>
            </w:r>
          </w:p>
        </w:tc>
        <w:tc>
          <w:tcPr>
            <w:tcW w:w="1827" w:type="dxa"/>
            <w:tcBorders>
              <w:top w:val="single" w:color="auto" w:sz="4" w:space="0"/>
              <w:left w:val="single" w:color="auto" w:sz="4" w:space="0"/>
              <w:bottom w:val="single" w:color="auto" w:sz="4" w:space="0"/>
              <w:right w:val="single" w:color="auto" w:sz="4" w:space="0"/>
            </w:tcBorders>
            <w:shd w:val="clear" w:color="auto" w:fill="FFFFFF"/>
            <w:vAlign w:val="center"/>
          </w:tcPr>
          <w:p w14:paraId="0203DC8E">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对导游以欺骗、贿赂等不正当手段取得导游人员资格证、导游证的行政处罚</w:t>
            </w:r>
          </w:p>
        </w:tc>
        <w:tc>
          <w:tcPr>
            <w:tcW w:w="887" w:type="dxa"/>
            <w:tcBorders>
              <w:top w:val="single" w:color="auto" w:sz="4" w:space="0"/>
              <w:left w:val="single" w:color="auto" w:sz="4" w:space="0"/>
              <w:bottom w:val="single" w:color="auto" w:sz="4" w:space="0"/>
              <w:right w:val="single" w:color="auto" w:sz="4" w:space="0"/>
            </w:tcBorders>
            <w:shd w:val="clear" w:color="auto" w:fill="FFFFFF"/>
            <w:vAlign w:val="center"/>
          </w:tcPr>
          <w:p w14:paraId="79C666F0">
            <w:pPr>
              <w:pStyle w:val="10"/>
              <w:rPr>
                <w:rFonts w:ascii="仿宋" w:eastAsia="仿宋" w:cs="仿宋"/>
                <w:lang w:bidi="ar-SA"/>
              </w:rPr>
            </w:pPr>
            <w:r>
              <w:rPr>
                <w:rFonts w:hint="eastAsia" w:ascii="仿宋" w:eastAsia="仿宋" w:cs="仿宋"/>
                <w:lang w:bidi="ar-SA"/>
              </w:rPr>
              <w:t>行政处罚</w:t>
            </w:r>
          </w:p>
        </w:tc>
        <w:tc>
          <w:tcPr>
            <w:tcW w:w="8643" w:type="dxa"/>
            <w:tcBorders>
              <w:top w:val="single" w:color="auto" w:sz="4" w:space="0"/>
              <w:left w:val="single" w:color="auto" w:sz="4" w:space="0"/>
              <w:bottom w:val="single" w:color="auto" w:sz="4" w:space="0"/>
              <w:right w:val="single" w:color="auto" w:sz="4" w:space="0"/>
            </w:tcBorders>
            <w:shd w:val="clear" w:color="auto" w:fill="FFFFFF"/>
            <w:vAlign w:val="center"/>
          </w:tcPr>
          <w:p w14:paraId="475BD5DD">
            <w:pPr>
              <w:pStyle w:val="11"/>
              <w:spacing w:line="240" w:lineRule="auto"/>
              <w:jc w:val="both"/>
              <w:rPr>
                <w:rFonts w:ascii="仿宋" w:eastAsia="仿宋" w:cs="仿宋"/>
                <w:sz w:val="16"/>
                <w:szCs w:val="16"/>
                <w:lang w:eastAsia="zh-CN" w:bidi="ar-SA"/>
              </w:rPr>
            </w:pPr>
            <w:r>
              <w:rPr>
                <w:rFonts w:hint="eastAsia" w:ascii="仿宋" w:eastAsia="仿宋" w:cs="仿宋"/>
                <w:sz w:val="16"/>
                <w:szCs w:val="16"/>
                <w:lang w:eastAsia="zh-CN" w:bidi="ar-SA"/>
              </w:rPr>
              <w:t>《导游管理办法》</w:t>
            </w:r>
          </w:p>
          <w:p w14:paraId="6967521A">
            <w:pPr>
              <w:pStyle w:val="11"/>
              <w:spacing w:line="240" w:lineRule="auto"/>
              <w:jc w:val="both"/>
              <w:rPr>
                <w:rFonts w:ascii="仿宋" w:eastAsia="仿宋" w:cs="仿宋"/>
                <w:sz w:val="16"/>
                <w:szCs w:val="16"/>
                <w:lang w:eastAsia="zh-CN" w:bidi="zh-CN"/>
              </w:rPr>
            </w:pPr>
            <w:r>
              <w:rPr>
                <w:rFonts w:hint="eastAsia" w:ascii="仿宋" w:eastAsia="仿宋" w:cs="仿宋"/>
                <w:sz w:val="16"/>
                <w:szCs w:val="16"/>
                <w:lang w:bidi="ar-SA"/>
              </w:rPr>
              <w:t>第三十四条第二款：导游以欺骗、贿赂等不正当手段取得导游人员资格证、导游证的，除依法撤销相关证件外，可以由所在地旅游主管部门处1000元以上5000元以下罚款；申请人在三年内不得再次申请导游执业</w:t>
            </w:r>
            <w:r>
              <w:rPr>
                <w:rFonts w:hint="eastAsia" w:ascii="仿宋" w:eastAsia="仿宋" w:cs="仿宋"/>
                <w:sz w:val="16"/>
                <w:szCs w:val="16"/>
                <w:lang w:val="zh-CN" w:eastAsia="zh-CN" w:bidi="zh-CN"/>
              </w:rPr>
              <w:t>许可。</w:t>
            </w:r>
          </w:p>
        </w:tc>
        <w:tc>
          <w:tcPr>
            <w:tcW w:w="893" w:type="dxa"/>
            <w:tcBorders>
              <w:top w:val="single" w:color="auto" w:sz="4" w:space="0"/>
              <w:left w:val="single" w:color="auto" w:sz="4" w:space="0"/>
              <w:bottom w:val="single" w:color="auto" w:sz="4" w:space="0"/>
              <w:right w:val="single" w:color="auto" w:sz="4" w:space="0"/>
            </w:tcBorders>
            <w:shd w:val="clear" w:color="auto" w:fill="FFFFFF"/>
            <w:vAlign w:val="center"/>
          </w:tcPr>
          <w:p w14:paraId="6D3D2DCD">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808" w:type="dxa"/>
            <w:tcBorders>
              <w:top w:val="single" w:color="auto" w:sz="4" w:space="0"/>
              <w:left w:val="single" w:color="auto" w:sz="4" w:space="0"/>
              <w:bottom w:val="single" w:color="auto" w:sz="4" w:space="0"/>
              <w:right w:val="single" w:color="auto" w:sz="4" w:space="0"/>
            </w:tcBorders>
            <w:shd w:val="clear" w:color="auto" w:fill="FFFFFF"/>
            <w:vAlign w:val="center"/>
          </w:tcPr>
          <w:p w14:paraId="423BCE7E">
            <w:pPr>
              <w:widowControl/>
              <w:jc w:val="center"/>
              <w:textAlignment w:val="center"/>
              <w:rPr>
                <w:rFonts w:ascii="仿宋" w:eastAsia="仿宋" w:cs="仿宋"/>
                <w:sz w:val="16"/>
                <w:szCs w:val="16"/>
                <w:lang w:bidi="en-US"/>
              </w:rPr>
            </w:pPr>
            <w:r>
              <w:rPr>
                <w:rFonts w:hint="eastAsia" w:ascii="仿宋" w:eastAsia="仿宋" w:cs="仿宋"/>
                <w:kern w:val="0"/>
                <w:sz w:val="16"/>
                <w:szCs w:val="16"/>
                <w:lang w:eastAsia="zh-CN"/>
              </w:rPr>
              <w:t>涉企</w:t>
            </w:r>
          </w:p>
        </w:tc>
      </w:tr>
      <w:tr w14:paraId="022700B0">
        <w:tblPrEx>
          <w:tblCellMar>
            <w:top w:w="0" w:type="dxa"/>
            <w:left w:w="108" w:type="dxa"/>
            <w:bottom w:w="0" w:type="dxa"/>
            <w:right w:w="108" w:type="dxa"/>
          </w:tblCellMar>
        </w:tblPrEx>
        <w:tc>
          <w:tcPr>
            <w:tcW w:w="635" w:type="dxa"/>
            <w:tcBorders>
              <w:top w:val="single" w:color="auto" w:sz="4" w:space="0"/>
              <w:left w:val="single" w:color="auto" w:sz="4" w:space="0"/>
              <w:bottom w:val="single" w:color="auto" w:sz="4" w:space="0"/>
              <w:right w:val="single" w:color="auto" w:sz="4" w:space="0"/>
            </w:tcBorders>
            <w:shd w:val="clear" w:color="auto" w:fill="FFFFFF"/>
            <w:vAlign w:val="center"/>
          </w:tcPr>
          <w:p w14:paraId="5EE66D3C">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241</w:t>
            </w:r>
          </w:p>
        </w:tc>
        <w:tc>
          <w:tcPr>
            <w:tcW w:w="1827" w:type="dxa"/>
            <w:tcBorders>
              <w:top w:val="single" w:color="auto" w:sz="4" w:space="0"/>
              <w:left w:val="single" w:color="auto" w:sz="4" w:space="0"/>
              <w:bottom w:val="single" w:color="auto" w:sz="4" w:space="0"/>
              <w:right w:val="single" w:color="auto" w:sz="4" w:space="0"/>
            </w:tcBorders>
            <w:shd w:val="clear" w:color="auto" w:fill="FFFFFF"/>
            <w:vAlign w:val="center"/>
          </w:tcPr>
          <w:p w14:paraId="4FB03634">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对导游涂改、倒卖、出租、出借导游人员资格证、导游证，以其他形式非法转让导游执业许可，或者擅自委托他人代为提供导游服务的行政处罚</w:t>
            </w:r>
          </w:p>
        </w:tc>
        <w:tc>
          <w:tcPr>
            <w:tcW w:w="887" w:type="dxa"/>
            <w:tcBorders>
              <w:top w:val="single" w:color="auto" w:sz="4" w:space="0"/>
              <w:left w:val="single" w:color="auto" w:sz="4" w:space="0"/>
              <w:bottom w:val="single" w:color="auto" w:sz="4" w:space="0"/>
              <w:right w:val="single" w:color="auto" w:sz="4" w:space="0"/>
            </w:tcBorders>
            <w:shd w:val="clear" w:color="auto" w:fill="FFFFFF"/>
            <w:vAlign w:val="center"/>
          </w:tcPr>
          <w:p w14:paraId="42304CA3">
            <w:pPr>
              <w:pStyle w:val="10"/>
              <w:rPr>
                <w:rFonts w:ascii="仿宋" w:eastAsia="仿宋" w:cs="仿宋"/>
                <w:lang w:bidi="ar-SA"/>
              </w:rPr>
            </w:pPr>
            <w:r>
              <w:rPr>
                <w:rFonts w:hint="eastAsia" w:ascii="仿宋" w:eastAsia="仿宋" w:cs="仿宋"/>
                <w:lang w:bidi="ar-SA"/>
              </w:rPr>
              <w:t>行政处罚</w:t>
            </w:r>
          </w:p>
        </w:tc>
        <w:tc>
          <w:tcPr>
            <w:tcW w:w="8643" w:type="dxa"/>
            <w:tcBorders>
              <w:top w:val="single" w:color="auto" w:sz="4" w:space="0"/>
              <w:left w:val="single" w:color="auto" w:sz="4" w:space="0"/>
              <w:bottom w:val="single" w:color="auto" w:sz="4" w:space="0"/>
              <w:right w:val="single" w:color="auto" w:sz="4" w:space="0"/>
            </w:tcBorders>
            <w:shd w:val="clear" w:color="auto" w:fill="FFFFFF"/>
            <w:vAlign w:val="center"/>
          </w:tcPr>
          <w:p w14:paraId="7A1537F9">
            <w:pPr>
              <w:pStyle w:val="11"/>
              <w:spacing w:line="240" w:lineRule="auto"/>
              <w:jc w:val="both"/>
              <w:rPr>
                <w:rFonts w:ascii="仿宋" w:eastAsia="仿宋" w:cs="仿宋"/>
                <w:sz w:val="16"/>
                <w:szCs w:val="16"/>
                <w:lang w:bidi="ar-SA"/>
              </w:rPr>
            </w:pPr>
            <w:r>
              <w:rPr>
                <w:rFonts w:hint="eastAsia" w:ascii="仿宋" w:eastAsia="仿宋" w:cs="仿宋"/>
                <w:sz w:val="16"/>
                <w:szCs w:val="16"/>
                <w:lang w:val="zh-CN" w:eastAsia="zh-CN" w:bidi="zh-CN"/>
              </w:rPr>
              <w:t>《导游管理办法》</w:t>
            </w:r>
          </w:p>
          <w:p w14:paraId="2928A820">
            <w:pPr>
              <w:pStyle w:val="11"/>
              <w:spacing w:line="240" w:lineRule="auto"/>
              <w:jc w:val="both"/>
              <w:rPr>
                <w:rFonts w:ascii="仿宋" w:eastAsia="仿宋" w:cs="仿宋"/>
                <w:sz w:val="16"/>
                <w:szCs w:val="16"/>
                <w:lang w:eastAsia="zh-CN" w:bidi="ar-SA"/>
              </w:rPr>
            </w:pPr>
            <w:r>
              <w:rPr>
                <w:rFonts w:hint="eastAsia" w:ascii="仿宋" w:eastAsia="仿宋" w:cs="仿宋"/>
                <w:sz w:val="16"/>
                <w:szCs w:val="16"/>
                <w:lang w:bidi="ar-SA"/>
              </w:rPr>
              <w:t>第三十五条：导游涂改、倒卖、出租、出借导游人员资格证、导游证，以其他形式非法转让导游执业许可，或者擅自委托他人代为提供导游服务的，由县级以上旅游主管部门责令改正，并可以处2000元以上1万元以下</w:t>
            </w:r>
            <w:r>
              <w:rPr>
                <w:rFonts w:hint="eastAsia" w:ascii="仿宋" w:eastAsia="仿宋" w:cs="仿宋"/>
                <w:sz w:val="16"/>
                <w:szCs w:val="16"/>
                <w:lang w:val="zh-CN" w:eastAsia="zh-CN" w:bidi="zh-CN"/>
              </w:rPr>
              <w:t>罚款。</w:t>
            </w:r>
          </w:p>
        </w:tc>
        <w:tc>
          <w:tcPr>
            <w:tcW w:w="893" w:type="dxa"/>
            <w:tcBorders>
              <w:top w:val="single" w:color="auto" w:sz="4" w:space="0"/>
              <w:left w:val="single" w:color="auto" w:sz="4" w:space="0"/>
              <w:bottom w:val="single" w:color="auto" w:sz="4" w:space="0"/>
              <w:right w:val="single" w:color="auto" w:sz="4" w:space="0"/>
            </w:tcBorders>
            <w:shd w:val="clear" w:color="auto" w:fill="FFFFFF"/>
            <w:vAlign w:val="center"/>
          </w:tcPr>
          <w:p w14:paraId="1D976010">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808" w:type="dxa"/>
            <w:tcBorders>
              <w:top w:val="single" w:color="auto" w:sz="4" w:space="0"/>
              <w:left w:val="single" w:color="auto" w:sz="4" w:space="0"/>
              <w:bottom w:val="single" w:color="auto" w:sz="4" w:space="0"/>
              <w:right w:val="single" w:color="auto" w:sz="4" w:space="0"/>
            </w:tcBorders>
            <w:shd w:val="clear" w:color="auto" w:fill="FFFFFF"/>
            <w:vAlign w:val="center"/>
          </w:tcPr>
          <w:p w14:paraId="7CE369AE">
            <w:pPr>
              <w:widowControl/>
              <w:jc w:val="center"/>
              <w:textAlignment w:val="center"/>
              <w:rPr>
                <w:rFonts w:ascii="仿宋" w:eastAsia="仿宋" w:cs="仿宋"/>
                <w:sz w:val="16"/>
                <w:szCs w:val="16"/>
                <w:lang w:bidi="en-US"/>
              </w:rPr>
            </w:pPr>
            <w:r>
              <w:rPr>
                <w:rFonts w:hint="eastAsia" w:ascii="仿宋" w:eastAsia="仿宋" w:cs="仿宋"/>
                <w:kern w:val="0"/>
                <w:sz w:val="16"/>
                <w:szCs w:val="16"/>
                <w:lang w:eastAsia="zh-CN"/>
              </w:rPr>
              <w:t>涉企</w:t>
            </w:r>
          </w:p>
        </w:tc>
      </w:tr>
      <w:tr w14:paraId="6B4DA593">
        <w:tblPrEx>
          <w:tblCellMar>
            <w:top w:w="0" w:type="dxa"/>
            <w:left w:w="108" w:type="dxa"/>
            <w:bottom w:w="0" w:type="dxa"/>
            <w:right w:w="108" w:type="dxa"/>
          </w:tblCellMar>
        </w:tblPrEx>
        <w:tc>
          <w:tcPr>
            <w:tcW w:w="635" w:type="dxa"/>
            <w:tcBorders>
              <w:top w:val="single" w:color="auto" w:sz="4" w:space="0"/>
              <w:left w:val="single" w:color="auto" w:sz="4" w:space="0"/>
              <w:bottom w:val="single" w:color="auto" w:sz="4" w:space="0"/>
              <w:right w:val="single" w:color="auto" w:sz="4" w:space="0"/>
            </w:tcBorders>
            <w:shd w:val="clear" w:color="auto" w:fill="FFFFFF"/>
            <w:vAlign w:val="center"/>
          </w:tcPr>
          <w:p w14:paraId="66CBE4B8">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242</w:t>
            </w:r>
          </w:p>
        </w:tc>
        <w:tc>
          <w:tcPr>
            <w:tcW w:w="1827" w:type="dxa"/>
            <w:tcBorders>
              <w:top w:val="single" w:color="auto" w:sz="4" w:space="0"/>
              <w:left w:val="single" w:color="auto" w:sz="4" w:space="0"/>
              <w:bottom w:val="single" w:color="auto" w:sz="4" w:space="0"/>
              <w:right w:val="single" w:color="auto" w:sz="4" w:space="0"/>
            </w:tcBorders>
            <w:shd w:val="clear" w:color="auto" w:fill="FFFFFF"/>
            <w:vAlign w:val="center"/>
          </w:tcPr>
          <w:p w14:paraId="75C43A4A">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对旅行社不按要求报备领队信息及变更情况，或者备案的领队不具备领队条件且拒不改正的行政处罚</w:t>
            </w:r>
          </w:p>
        </w:tc>
        <w:tc>
          <w:tcPr>
            <w:tcW w:w="887" w:type="dxa"/>
            <w:tcBorders>
              <w:top w:val="single" w:color="auto" w:sz="4" w:space="0"/>
              <w:left w:val="single" w:color="auto" w:sz="4" w:space="0"/>
              <w:bottom w:val="single" w:color="auto" w:sz="4" w:space="0"/>
              <w:right w:val="single" w:color="auto" w:sz="4" w:space="0"/>
            </w:tcBorders>
            <w:shd w:val="clear" w:color="auto" w:fill="FFFFFF"/>
            <w:vAlign w:val="center"/>
          </w:tcPr>
          <w:p w14:paraId="10EDEAEB">
            <w:pPr>
              <w:pStyle w:val="10"/>
              <w:rPr>
                <w:rFonts w:ascii="仿宋" w:eastAsia="仿宋" w:cs="仿宋"/>
                <w:lang w:bidi="ar-SA"/>
              </w:rPr>
            </w:pPr>
            <w:r>
              <w:rPr>
                <w:rFonts w:hint="eastAsia" w:ascii="仿宋" w:eastAsia="仿宋" w:cs="仿宋"/>
                <w:lang w:bidi="ar-SA"/>
              </w:rPr>
              <w:t>行政处罚</w:t>
            </w:r>
          </w:p>
        </w:tc>
        <w:tc>
          <w:tcPr>
            <w:tcW w:w="8643" w:type="dxa"/>
            <w:tcBorders>
              <w:top w:val="single" w:color="auto" w:sz="4" w:space="0"/>
              <w:left w:val="single" w:color="auto" w:sz="4" w:space="0"/>
              <w:bottom w:val="single" w:color="auto" w:sz="4" w:space="0"/>
              <w:right w:val="single" w:color="auto" w:sz="4" w:space="0"/>
            </w:tcBorders>
            <w:shd w:val="clear" w:color="auto" w:fill="FFFFFF"/>
            <w:vAlign w:val="center"/>
          </w:tcPr>
          <w:p w14:paraId="444D6A24">
            <w:pPr>
              <w:pStyle w:val="11"/>
              <w:spacing w:line="240" w:lineRule="auto"/>
              <w:jc w:val="both"/>
              <w:rPr>
                <w:rFonts w:ascii="仿宋" w:eastAsia="仿宋" w:cs="仿宋"/>
                <w:sz w:val="16"/>
                <w:szCs w:val="16"/>
                <w:lang w:bidi="ar-SA"/>
              </w:rPr>
            </w:pPr>
            <w:r>
              <w:rPr>
                <w:rFonts w:hint="eastAsia" w:ascii="仿宋" w:eastAsia="仿宋" w:cs="仿宋"/>
                <w:sz w:val="16"/>
                <w:szCs w:val="16"/>
                <w:lang w:val="zh-CN" w:eastAsia="zh-CN" w:bidi="zh-CN"/>
              </w:rPr>
              <w:t>《导游管理办法》</w:t>
            </w:r>
          </w:p>
          <w:p w14:paraId="4E212CC7">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第三十六条第一款：违反本办法第二十五条第二款规定，旅行社不按要求报备领队信息及变更情况，或者备案的领队不具备领队条件的，由县级以上旅游主管部门责令改正，并可以删除全国旅游监管服务信息系统中不具备领队条件的领队信息；拒不改正的，可以处5000元以下</w:t>
            </w:r>
            <w:r>
              <w:rPr>
                <w:rFonts w:hint="eastAsia" w:ascii="仿宋" w:eastAsia="仿宋" w:cs="仿宋"/>
                <w:sz w:val="16"/>
                <w:szCs w:val="16"/>
                <w:lang w:val="zh-CN" w:eastAsia="zh-CN" w:bidi="zh-CN"/>
              </w:rPr>
              <w:t>罚款。</w:t>
            </w:r>
          </w:p>
          <w:p w14:paraId="694C3333">
            <w:pPr>
              <w:pStyle w:val="11"/>
              <w:spacing w:line="240" w:lineRule="auto"/>
              <w:jc w:val="both"/>
              <w:rPr>
                <w:rFonts w:ascii="仿宋" w:eastAsia="仿宋" w:cs="仿宋"/>
                <w:sz w:val="16"/>
                <w:szCs w:val="16"/>
                <w:lang w:eastAsia="zh-CN" w:bidi="ar-SA"/>
              </w:rPr>
            </w:pPr>
            <w:r>
              <w:rPr>
                <w:rFonts w:hint="eastAsia" w:ascii="仿宋" w:eastAsia="仿宋" w:cs="仿宋"/>
                <w:sz w:val="16"/>
                <w:szCs w:val="16"/>
                <w:lang w:bidi="ar-SA"/>
              </w:rPr>
              <w:t>第二十五条第二款：旅行社应当按要求将本单位具备领队条件的领队信息及变更情况，通过全国旅游监管服务信息系统报旅游主管部门</w:t>
            </w:r>
            <w:r>
              <w:rPr>
                <w:rFonts w:hint="eastAsia" w:ascii="仿宋" w:eastAsia="仿宋" w:cs="仿宋"/>
                <w:sz w:val="16"/>
                <w:szCs w:val="16"/>
                <w:lang w:val="zh-CN" w:eastAsia="zh-CN" w:bidi="zh-CN"/>
              </w:rPr>
              <w:t>备案。</w:t>
            </w:r>
          </w:p>
        </w:tc>
        <w:tc>
          <w:tcPr>
            <w:tcW w:w="893" w:type="dxa"/>
            <w:tcBorders>
              <w:top w:val="single" w:color="auto" w:sz="4" w:space="0"/>
              <w:left w:val="single" w:color="auto" w:sz="4" w:space="0"/>
              <w:bottom w:val="single" w:color="auto" w:sz="4" w:space="0"/>
              <w:right w:val="single" w:color="auto" w:sz="4" w:space="0"/>
            </w:tcBorders>
            <w:shd w:val="clear" w:color="auto" w:fill="FFFFFF"/>
            <w:vAlign w:val="center"/>
          </w:tcPr>
          <w:p w14:paraId="079A6DD9">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808" w:type="dxa"/>
            <w:tcBorders>
              <w:top w:val="single" w:color="auto" w:sz="4" w:space="0"/>
              <w:left w:val="single" w:color="auto" w:sz="4" w:space="0"/>
              <w:bottom w:val="single" w:color="auto" w:sz="4" w:space="0"/>
              <w:right w:val="single" w:color="auto" w:sz="4" w:space="0"/>
            </w:tcBorders>
            <w:shd w:val="clear" w:color="auto" w:fill="FFFFFF"/>
            <w:vAlign w:val="center"/>
          </w:tcPr>
          <w:p w14:paraId="2F461443">
            <w:pPr>
              <w:widowControl/>
              <w:jc w:val="center"/>
              <w:textAlignment w:val="center"/>
              <w:rPr>
                <w:rFonts w:ascii="仿宋" w:eastAsia="仿宋" w:cs="仿宋"/>
                <w:sz w:val="16"/>
                <w:szCs w:val="16"/>
                <w:lang w:bidi="en-US"/>
              </w:rPr>
            </w:pPr>
            <w:r>
              <w:rPr>
                <w:rFonts w:hint="eastAsia" w:ascii="仿宋" w:eastAsia="仿宋" w:cs="仿宋"/>
                <w:kern w:val="0"/>
                <w:sz w:val="16"/>
                <w:szCs w:val="16"/>
                <w:lang w:eastAsia="zh-CN"/>
              </w:rPr>
              <w:t>涉企</w:t>
            </w:r>
          </w:p>
        </w:tc>
      </w:tr>
      <w:tr w14:paraId="3BC8DA8B">
        <w:tblPrEx>
          <w:tblCellMar>
            <w:top w:w="0" w:type="dxa"/>
            <w:left w:w="108" w:type="dxa"/>
            <w:bottom w:w="0" w:type="dxa"/>
            <w:right w:w="108" w:type="dxa"/>
          </w:tblCellMar>
        </w:tblPrEx>
        <w:tc>
          <w:tcPr>
            <w:tcW w:w="635" w:type="dxa"/>
            <w:tcBorders>
              <w:top w:val="single" w:color="auto" w:sz="4" w:space="0"/>
              <w:left w:val="single" w:color="auto" w:sz="4" w:space="0"/>
              <w:bottom w:val="single" w:color="auto" w:sz="4" w:space="0"/>
              <w:right w:val="single" w:color="auto" w:sz="4" w:space="0"/>
            </w:tcBorders>
            <w:shd w:val="clear" w:color="auto" w:fill="FFFFFF"/>
            <w:vAlign w:val="center"/>
          </w:tcPr>
          <w:p w14:paraId="132920BC">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243</w:t>
            </w:r>
          </w:p>
        </w:tc>
        <w:tc>
          <w:tcPr>
            <w:tcW w:w="1827" w:type="dxa"/>
            <w:tcBorders>
              <w:top w:val="single" w:color="auto" w:sz="4" w:space="0"/>
              <w:left w:val="single" w:color="auto" w:sz="4" w:space="0"/>
              <w:bottom w:val="single" w:color="auto" w:sz="4" w:space="0"/>
              <w:right w:val="single" w:color="auto" w:sz="4" w:space="0"/>
            </w:tcBorders>
            <w:shd w:val="clear" w:color="auto" w:fill="FFFFFF"/>
            <w:vAlign w:val="center"/>
          </w:tcPr>
          <w:p w14:paraId="3FCBE86E">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对旅游行业组织、旅行社为导游证申请人申请取得导游证隐瞒有关情况或者提供虚假材料的行政处罚</w:t>
            </w:r>
          </w:p>
        </w:tc>
        <w:tc>
          <w:tcPr>
            <w:tcW w:w="887" w:type="dxa"/>
            <w:tcBorders>
              <w:top w:val="single" w:color="auto" w:sz="4" w:space="0"/>
              <w:left w:val="single" w:color="auto" w:sz="4" w:space="0"/>
              <w:bottom w:val="single" w:color="auto" w:sz="4" w:space="0"/>
              <w:right w:val="single" w:color="auto" w:sz="4" w:space="0"/>
            </w:tcBorders>
            <w:shd w:val="clear" w:color="auto" w:fill="FFFFFF"/>
            <w:vAlign w:val="center"/>
          </w:tcPr>
          <w:p w14:paraId="2D6FF2DA">
            <w:pPr>
              <w:pStyle w:val="10"/>
              <w:rPr>
                <w:rFonts w:ascii="仿宋" w:eastAsia="仿宋" w:cs="仿宋"/>
                <w:lang w:bidi="ar-SA"/>
              </w:rPr>
            </w:pPr>
            <w:r>
              <w:rPr>
                <w:rFonts w:hint="eastAsia" w:ascii="仿宋" w:eastAsia="仿宋" w:cs="仿宋"/>
                <w:lang w:bidi="ar-SA"/>
              </w:rPr>
              <w:t>行政处罚</w:t>
            </w:r>
          </w:p>
        </w:tc>
        <w:tc>
          <w:tcPr>
            <w:tcW w:w="8643" w:type="dxa"/>
            <w:tcBorders>
              <w:top w:val="single" w:color="auto" w:sz="4" w:space="0"/>
              <w:left w:val="single" w:color="auto" w:sz="4" w:space="0"/>
              <w:bottom w:val="single" w:color="auto" w:sz="4" w:space="0"/>
              <w:right w:val="single" w:color="auto" w:sz="4" w:space="0"/>
            </w:tcBorders>
            <w:shd w:val="clear" w:color="auto" w:fill="FFFFFF"/>
            <w:vAlign w:val="center"/>
          </w:tcPr>
          <w:p w14:paraId="0E02BFB7">
            <w:pPr>
              <w:pStyle w:val="11"/>
              <w:spacing w:line="240" w:lineRule="auto"/>
              <w:jc w:val="both"/>
              <w:rPr>
                <w:rFonts w:ascii="仿宋" w:eastAsia="仿宋" w:cs="仿宋"/>
                <w:sz w:val="16"/>
                <w:szCs w:val="16"/>
                <w:lang w:bidi="ar-SA"/>
              </w:rPr>
            </w:pPr>
            <w:r>
              <w:rPr>
                <w:rFonts w:hint="eastAsia" w:ascii="仿宋" w:eastAsia="仿宋" w:cs="仿宋"/>
                <w:sz w:val="16"/>
                <w:szCs w:val="16"/>
                <w:lang w:val="zh-CN" w:eastAsia="zh-CN" w:bidi="zh-CN"/>
              </w:rPr>
              <w:t>《导游管理办法》</w:t>
            </w:r>
          </w:p>
          <w:p w14:paraId="7947CC44">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第三十六条第二款：旅游行业组织、旅行社为导游证申请人申请取得导游证隐瞒有关情况或者提供虚假材料的，由县级以上旅游主管部门责令改正，并可以处5000元以下</w:t>
            </w:r>
            <w:r>
              <w:rPr>
                <w:rFonts w:hint="eastAsia" w:ascii="仿宋" w:eastAsia="仿宋" w:cs="仿宋"/>
                <w:sz w:val="16"/>
                <w:szCs w:val="16"/>
                <w:lang w:val="zh-CN" w:eastAsia="zh-CN" w:bidi="zh-CN"/>
              </w:rPr>
              <w:t>罚款。</w:t>
            </w:r>
          </w:p>
        </w:tc>
        <w:tc>
          <w:tcPr>
            <w:tcW w:w="893" w:type="dxa"/>
            <w:tcBorders>
              <w:top w:val="single" w:color="auto" w:sz="4" w:space="0"/>
              <w:left w:val="single" w:color="auto" w:sz="4" w:space="0"/>
              <w:bottom w:val="single" w:color="auto" w:sz="4" w:space="0"/>
              <w:right w:val="single" w:color="auto" w:sz="4" w:space="0"/>
            </w:tcBorders>
            <w:shd w:val="clear" w:color="auto" w:fill="FFFFFF"/>
            <w:vAlign w:val="center"/>
          </w:tcPr>
          <w:p w14:paraId="4789C3DB">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808" w:type="dxa"/>
            <w:tcBorders>
              <w:top w:val="single" w:color="auto" w:sz="4" w:space="0"/>
              <w:left w:val="single" w:color="auto" w:sz="4" w:space="0"/>
              <w:bottom w:val="single" w:color="auto" w:sz="4" w:space="0"/>
              <w:right w:val="single" w:color="auto" w:sz="4" w:space="0"/>
            </w:tcBorders>
            <w:shd w:val="clear" w:color="auto" w:fill="FFFFFF"/>
            <w:vAlign w:val="center"/>
          </w:tcPr>
          <w:p w14:paraId="32C517EB">
            <w:pPr>
              <w:widowControl/>
              <w:jc w:val="center"/>
              <w:textAlignment w:val="center"/>
              <w:rPr>
                <w:rFonts w:ascii="仿宋" w:eastAsia="仿宋" w:cs="仿宋"/>
                <w:sz w:val="16"/>
                <w:szCs w:val="16"/>
                <w:lang w:bidi="en-US"/>
              </w:rPr>
            </w:pPr>
            <w:r>
              <w:rPr>
                <w:rFonts w:hint="eastAsia" w:ascii="仿宋" w:eastAsia="仿宋" w:cs="仿宋"/>
                <w:kern w:val="0"/>
                <w:sz w:val="16"/>
                <w:szCs w:val="16"/>
                <w:lang w:eastAsia="zh-CN"/>
              </w:rPr>
              <w:t>涉企</w:t>
            </w:r>
          </w:p>
        </w:tc>
      </w:tr>
      <w:tr w14:paraId="523E7495">
        <w:tblPrEx>
          <w:tblCellMar>
            <w:top w:w="0" w:type="dxa"/>
            <w:left w:w="108" w:type="dxa"/>
            <w:bottom w:w="0" w:type="dxa"/>
            <w:right w:w="108" w:type="dxa"/>
          </w:tblCellMar>
        </w:tblPrEx>
        <w:tc>
          <w:tcPr>
            <w:tcW w:w="635" w:type="dxa"/>
            <w:tcBorders>
              <w:top w:val="single" w:color="auto" w:sz="4" w:space="0"/>
              <w:left w:val="single" w:color="auto" w:sz="4" w:space="0"/>
              <w:bottom w:val="single" w:color="auto" w:sz="4" w:space="0"/>
              <w:right w:val="single" w:color="auto" w:sz="4" w:space="0"/>
            </w:tcBorders>
            <w:shd w:val="clear" w:color="auto" w:fill="FFFFFF"/>
            <w:vAlign w:val="center"/>
          </w:tcPr>
          <w:p w14:paraId="105CC020">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244</w:t>
            </w:r>
          </w:p>
        </w:tc>
        <w:tc>
          <w:tcPr>
            <w:tcW w:w="1827" w:type="dxa"/>
            <w:tcBorders>
              <w:top w:val="single" w:color="auto" w:sz="4" w:space="0"/>
              <w:left w:val="single" w:color="auto" w:sz="4" w:space="0"/>
              <w:bottom w:val="single" w:color="auto" w:sz="4" w:space="0"/>
              <w:right w:val="single" w:color="auto" w:sz="4" w:space="0"/>
            </w:tcBorders>
            <w:shd w:val="clear" w:color="auto" w:fill="FFFFFF"/>
            <w:vAlign w:val="center"/>
          </w:tcPr>
          <w:p w14:paraId="160E032F">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对组团社入境旅游业绩下降等行为的行政处罚</w:t>
            </w:r>
          </w:p>
        </w:tc>
        <w:tc>
          <w:tcPr>
            <w:tcW w:w="887" w:type="dxa"/>
            <w:tcBorders>
              <w:top w:val="single" w:color="auto" w:sz="4" w:space="0"/>
              <w:left w:val="single" w:color="auto" w:sz="4" w:space="0"/>
              <w:bottom w:val="single" w:color="auto" w:sz="4" w:space="0"/>
              <w:right w:val="single" w:color="auto" w:sz="4" w:space="0"/>
            </w:tcBorders>
            <w:shd w:val="clear" w:color="auto" w:fill="FFFFFF"/>
            <w:vAlign w:val="center"/>
          </w:tcPr>
          <w:p w14:paraId="432E7B23">
            <w:pPr>
              <w:pStyle w:val="10"/>
              <w:jc w:val="both"/>
              <w:rPr>
                <w:rFonts w:ascii="仿宋" w:eastAsia="仿宋" w:cs="仿宋"/>
                <w:lang w:bidi="ar-SA"/>
              </w:rPr>
            </w:pPr>
            <w:r>
              <w:rPr>
                <w:rFonts w:hint="eastAsia" w:ascii="仿宋" w:eastAsia="仿宋" w:cs="仿宋"/>
                <w:lang w:bidi="ar-SA"/>
              </w:rPr>
              <w:t>行政处罚</w:t>
            </w:r>
          </w:p>
        </w:tc>
        <w:tc>
          <w:tcPr>
            <w:tcW w:w="8643" w:type="dxa"/>
            <w:tcBorders>
              <w:top w:val="single" w:color="auto" w:sz="4" w:space="0"/>
              <w:left w:val="single" w:color="auto" w:sz="4" w:space="0"/>
              <w:bottom w:val="single" w:color="auto" w:sz="4" w:space="0"/>
              <w:right w:val="single" w:color="auto" w:sz="4" w:space="0"/>
            </w:tcBorders>
            <w:shd w:val="clear" w:color="auto" w:fill="FFFFFF"/>
            <w:vAlign w:val="center"/>
          </w:tcPr>
          <w:p w14:paraId="006F35A0">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《中国公民出国旅游管理办</w:t>
            </w:r>
            <w:r>
              <w:rPr>
                <w:rFonts w:hint="eastAsia" w:ascii="仿宋" w:eastAsia="仿宋" w:cs="仿宋"/>
                <w:sz w:val="16"/>
                <w:szCs w:val="16"/>
                <w:lang w:val="zh-CN" w:eastAsia="zh-CN" w:bidi="zh-CN"/>
              </w:rPr>
              <w:t>法》</w:t>
            </w:r>
          </w:p>
          <w:p w14:paraId="4EA91D21">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第二十五条：组团社有下列情形之一的，旅游行政部门可以暂停其经营出国旅游业务；情节严重的，取消其出国旅游业务经营资格：（一）入境旅游业绩下降的；（二）因自身原因</w:t>
            </w:r>
            <w:r>
              <w:rPr>
                <w:rFonts w:hint="eastAsia" w:ascii="仿宋" w:eastAsia="仿宋" w:cs="仿宋"/>
                <w:sz w:val="16"/>
                <w:szCs w:val="16"/>
                <w:lang w:eastAsia="zh-CN" w:bidi="ar-SA"/>
              </w:rPr>
              <w:t>，</w:t>
            </w:r>
            <w:r>
              <w:rPr>
                <w:rFonts w:hint="eastAsia" w:ascii="仿宋" w:eastAsia="仿宋" w:cs="仿宋"/>
                <w:sz w:val="16"/>
                <w:szCs w:val="16"/>
                <w:lang w:bidi="ar-SA"/>
              </w:rPr>
              <w:t>在</w:t>
            </w:r>
            <w:r>
              <w:rPr>
                <w:rFonts w:hint="eastAsia" w:ascii="仿宋" w:eastAsia="仿宋" w:cs="仿宋"/>
                <w:sz w:val="16"/>
                <w:szCs w:val="16"/>
                <w:lang w:val="en-US" w:eastAsia="zh-CN" w:bidi="ar-SA"/>
              </w:rPr>
              <w:t>1</w:t>
            </w:r>
            <w:r>
              <w:rPr>
                <w:rFonts w:hint="eastAsia" w:ascii="仿宋" w:eastAsia="仿宋" w:cs="仿宋"/>
                <w:sz w:val="16"/>
                <w:szCs w:val="16"/>
                <w:lang w:bidi="ar-SA"/>
              </w:rPr>
              <w:t>年内未能正常开展出国旅游业务的；（三）因出国旅游服务质量问题被投诉并经查实的；（四）有逃汇、非法套汇行为的；（五）以旅游名义弄虚作假</w:t>
            </w:r>
            <w:r>
              <w:rPr>
                <w:rFonts w:hint="eastAsia" w:ascii="仿宋" w:eastAsia="仿宋" w:cs="仿宋"/>
                <w:sz w:val="16"/>
                <w:szCs w:val="16"/>
                <w:lang w:eastAsia="zh-CN" w:bidi="ar-SA"/>
              </w:rPr>
              <w:t>，</w:t>
            </w:r>
            <w:r>
              <w:rPr>
                <w:rFonts w:hint="eastAsia" w:ascii="仿宋" w:eastAsia="仿宋" w:cs="仿宋"/>
                <w:sz w:val="16"/>
                <w:szCs w:val="16"/>
                <w:lang w:bidi="ar-SA"/>
              </w:rPr>
              <w:t>骗取护照、签证等出入境证件或者送他人出境的</w:t>
            </w:r>
            <w:r>
              <w:rPr>
                <w:rFonts w:hint="eastAsia" w:ascii="仿宋" w:eastAsia="仿宋" w:cs="仿宋"/>
                <w:sz w:val="16"/>
                <w:szCs w:val="16"/>
                <w:lang w:eastAsia="zh-CN" w:bidi="ar-SA"/>
              </w:rPr>
              <w:t>；</w:t>
            </w:r>
            <w:r>
              <w:rPr>
                <w:rFonts w:hint="eastAsia" w:ascii="仿宋" w:eastAsia="仿宋" w:cs="仿宋"/>
                <w:sz w:val="16"/>
                <w:szCs w:val="16"/>
                <w:lang w:bidi="ar-SA"/>
              </w:rPr>
              <w:t>（六）国务院旅游行政部门认定的影响中国公民出国旅游秩序的其他</w:t>
            </w:r>
            <w:r>
              <w:rPr>
                <w:rFonts w:hint="eastAsia" w:ascii="仿宋" w:eastAsia="仿宋" w:cs="仿宋"/>
                <w:sz w:val="16"/>
                <w:szCs w:val="16"/>
                <w:lang w:val="zh-CN" w:eastAsia="zh-CN" w:bidi="zh-CN"/>
              </w:rPr>
              <w:t>行为。</w:t>
            </w:r>
          </w:p>
        </w:tc>
        <w:tc>
          <w:tcPr>
            <w:tcW w:w="893" w:type="dxa"/>
            <w:tcBorders>
              <w:top w:val="single" w:color="auto" w:sz="4" w:space="0"/>
              <w:left w:val="single" w:color="auto" w:sz="4" w:space="0"/>
              <w:bottom w:val="single" w:color="auto" w:sz="4" w:space="0"/>
              <w:right w:val="single" w:color="auto" w:sz="4" w:space="0"/>
            </w:tcBorders>
            <w:shd w:val="clear" w:color="auto" w:fill="FFFFFF"/>
            <w:vAlign w:val="center"/>
          </w:tcPr>
          <w:p w14:paraId="6F03C9E7">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808" w:type="dxa"/>
            <w:tcBorders>
              <w:top w:val="single" w:color="auto" w:sz="4" w:space="0"/>
              <w:left w:val="single" w:color="auto" w:sz="4" w:space="0"/>
              <w:bottom w:val="single" w:color="auto" w:sz="4" w:space="0"/>
              <w:right w:val="single" w:color="auto" w:sz="4" w:space="0"/>
            </w:tcBorders>
            <w:shd w:val="clear" w:color="auto" w:fill="FFFFFF"/>
            <w:vAlign w:val="center"/>
          </w:tcPr>
          <w:p w14:paraId="7867FDC1">
            <w:pPr>
              <w:widowControl/>
              <w:jc w:val="center"/>
              <w:textAlignment w:val="center"/>
              <w:rPr>
                <w:rFonts w:ascii="仿宋" w:eastAsia="仿宋" w:cs="仿宋"/>
                <w:sz w:val="16"/>
                <w:szCs w:val="16"/>
                <w:lang w:bidi="en-US"/>
              </w:rPr>
            </w:pPr>
            <w:r>
              <w:rPr>
                <w:rFonts w:hint="eastAsia" w:ascii="仿宋" w:eastAsia="仿宋" w:cs="仿宋"/>
                <w:kern w:val="0"/>
                <w:sz w:val="16"/>
                <w:szCs w:val="16"/>
                <w:lang w:eastAsia="zh-CN"/>
              </w:rPr>
              <w:t>涉企</w:t>
            </w:r>
          </w:p>
        </w:tc>
      </w:tr>
      <w:tr w14:paraId="0F090A20">
        <w:tblPrEx>
          <w:tblCellMar>
            <w:top w:w="0" w:type="dxa"/>
            <w:left w:w="108" w:type="dxa"/>
            <w:bottom w:w="0" w:type="dxa"/>
            <w:right w:w="108" w:type="dxa"/>
          </w:tblCellMar>
        </w:tblPrEx>
        <w:tc>
          <w:tcPr>
            <w:tcW w:w="635" w:type="dxa"/>
            <w:tcBorders>
              <w:top w:val="single" w:color="auto" w:sz="4" w:space="0"/>
              <w:left w:val="single" w:color="auto" w:sz="4" w:space="0"/>
              <w:bottom w:val="single" w:color="auto" w:sz="4" w:space="0"/>
              <w:right w:val="single" w:color="auto" w:sz="4" w:space="0"/>
            </w:tcBorders>
            <w:shd w:val="clear" w:color="auto" w:fill="FFFFFF"/>
            <w:vAlign w:val="center"/>
          </w:tcPr>
          <w:p w14:paraId="68464CD0">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245</w:t>
            </w:r>
          </w:p>
        </w:tc>
        <w:tc>
          <w:tcPr>
            <w:tcW w:w="1827" w:type="dxa"/>
            <w:tcBorders>
              <w:top w:val="single" w:color="auto" w:sz="4" w:space="0"/>
              <w:left w:val="single" w:color="auto" w:sz="4" w:space="0"/>
              <w:bottom w:val="single" w:color="auto" w:sz="4" w:space="0"/>
              <w:right w:val="single" w:color="auto" w:sz="4" w:space="0"/>
            </w:tcBorders>
            <w:shd w:val="clear" w:color="auto" w:fill="FFFFFF"/>
            <w:vAlign w:val="center"/>
          </w:tcPr>
          <w:p w14:paraId="4232541E">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对组团社或者旅游团队领队对可能危及人身安全的情况未向旅游者作出真实说明和明确警示，或者未采取防止危害发生的措施的行政处罚</w:t>
            </w:r>
          </w:p>
        </w:tc>
        <w:tc>
          <w:tcPr>
            <w:tcW w:w="887" w:type="dxa"/>
            <w:tcBorders>
              <w:top w:val="single" w:color="auto" w:sz="4" w:space="0"/>
              <w:left w:val="single" w:color="auto" w:sz="4" w:space="0"/>
              <w:bottom w:val="single" w:color="auto" w:sz="4" w:space="0"/>
              <w:right w:val="single" w:color="auto" w:sz="4" w:space="0"/>
            </w:tcBorders>
            <w:shd w:val="clear" w:color="auto" w:fill="FFFFFF"/>
            <w:vAlign w:val="center"/>
          </w:tcPr>
          <w:p w14:paraId="4034E10E">
            <w:pPr>
              <w:pStyle w:val="10"/>
              <w:rPr>
                <w:rFonts w:ascii="仿宋" w:eastAsia="仿宋" w:cs="仿宋"/>
                <w:lang w:bidi="ar-SA"/>
              </w:rPr>
            </w:pPr>
            <w:r>
              <w:rPr>
                <w:rFonts w:hint="eastAsia" w:ascii="仿宋" w:eastAsia="仿宋" w:cs="仿宋"/>
                <w:lang w:bidi="ar-SA"/>
              </w:rPr>
              <w:t>行政处罚</w:t>
            </w:r>
          </w:p>
        </w:tc>
        <w:tc>
          <w:tcPr>
            <w:tcW w:w="8643" w:type="dxa"/>
            <w:tcBorders>
              <w:top w:val="single" w:color="auto" w:sz="4" w:space="0"/>
              <w:left w:val="single" w:color="auto" w:sz="4" w:space="0"/>
              <w:bottom w:val="single" w:color="auto" w:sz="4" w:space="0"/>
              <w:right w:val="single" w:color="auto" w:sz="4" w:space="0"/>
            </w:tcBorders>
            <w:shd w:val="clear" w:color="auto" w:fill="FFFFFF"/>
            <w:vAlign w:val="center"/>
          </w:tcPr>
          <w:p w14:paraId="2FB71BE0">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《中国公民出国旅游管理</w:t>
            </w:r>
            <w:r>
              <w:rPr>
                <w:rFonts w:hint="eastAsia" w:ascii="仿宋" w:eastAsia="仿宋" w:cs="仿宋"/>
                <w:sz w:val="16"/>
                <w:szCs w:val="16"/>
                <w:lang w:val="zh-CN" w:eastAsia="zh-CN" w:bidi="ar-SA"/>
              </w:rPr>
              <w:t>办法》</w:t>
            </w:r>
          </w:p>
          <w:p w14:paraId="0BF1ED0F">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第二十九条：组团社或者旅游团队领队违反本办法第十四条第二款、第十八条的规定，对可能危及人身安全的情况未向旅游者作出真实说明和明确警示，或者未采取防止危害发生的措施的，由旅游行政部门责令改正，给予警告；情节严重的，对组团社暂停其出国旅游业务经营资格，并处5000元以上2万元以下的罚款，对旅游团队领队可以暂扣直至吊销其导游证；造成人身伤亡事故的，依法追究刑事责任，并承担赔偿责任。</w:t>
            </w:r>
          </w:p>
          <w:p w14:paraId="5968C2AD">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第十四条第二款：组团社应当保证所提供的服务符合保障旅游者人身、财产安全的要求；对可能危及旅游者人身安全的情况，应当向旅游者作出真实说明和明确警示，并采取有效措施，防止危害的发生。</w:t>
            </w:r>
          </w:p>
          <w:p w14:paraId="51E731BB">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第十八条：旅游团队领队在带领旅游者旅行、游览过程中，应当就可能危及旅游者人身安全的情况，向旅游者作出真实说明和明确警示，并按照组团社的要求采取有效措施，防止危害的发生。</w:t>
            </w:r>
          </w:p>
        </w:tc>
        <w:tc>
          <w:tcPr>
            <w:tcW w:w="893" w:type="dxa"/>
            <w:tcBorders>
              <w:top w:val="single" w:color="auto" w:sz="4" w:space="0"/>
              <w:left w:val="single" w:color="auto" w:sz="4" w:space="0"/>
              <w:bottom w:val="single" w:color="auto" w:sz="4" w:space="0"/>
              <w:right w:val="single" w:color="auto" w:sz="4" w:space="0"/>
            </w:tcBorders>
            <w:shd w:val="clear" w:color="auto" w:fill="FFFFFF"/>
            <w:vAlign w:val="center"/>
          </w:tcPr>
          <w:p w14:paraId="1D6ED622">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808" w:type="dxa"/>
            <w:tcBorders>
              <w:top w:val="single" w:color="auto" w:sz="4" w:space="0"/>
              <w:left w:val="single" w:color="auto" w:sz="4" w:space="0"/>
              <w:bottom w:val="single" w:color="auto" w:sz="4" w:space="0"/>
              <w:right w:val="single" w:color="auto" w:sz="4" w:space="0"/>
            </w:tcBorders>
            <w:shd w:val="clear" w:color="auto" w:fill="FFFFFF"/>
            <w:vAlign w:val="center"/>
          </w:tcPr>
          <w:p w14:paraId="6144E05F">
            <w:pPr>
              <w:widowControl/>
              <w:jc w:val="center"/>
              <w:textAlignment w:val="center"/>
              <w:rPr>
                <w:rFonts w:ascii="仿宋" w:eastAsia="仿宋" w:cs="仿宋"/>
                <w:sz w:val="16"/>
                <w:szCs w:val="16"/>
                <w:lang w:bidi="en-US"/>
              </w:rPr>
            </w:pPr>
            <w:r>
              <w:rPr>
                <w:rFonts w:hint="eastAsia" w:ascii="仿宋" w:eastAsia="仿宋" w:cs="仿宋"/>
                <w:kern w:val="0"/>
                <w:sz w:val="16"/>
                <w:szCs w:val="16"/>
                <w:lang w:eastAsia="zh-CN"/>
              </w:rPr>
              <w:t>涉企</w:t>
            </w:r>
          </w:p>
        </w:tc>
      </w:tr>
      <w:tr w14:paraId="10AA50E7">
        <w:tblPrEx>
          <w:tblCellMar>
            <w:top w:w="0" w:type="dxa"/>
            <w:left w:w="108" w:type="dxa"/>
            <w:bottom w:w="0" w:type="dxa"/>
            <w:right w:w="108" w:type="dxa"/>
          </w:tblCellMar>
        </w:tblPrEx>
        <w:tc>
          <w:tcPr>
            <w:tcW w:w="635" w:type="dxa"/>
            <w:tcBorders>
              <w:top w:val="single" w:color="auto" w:sz="4" w:space="0"/>
              <w:left w:val="single" w:color="auto" w:sz="4" w:space="0"/>
              <w:bottom w:val="single" w:color="auto" w:sz="4" w:space="0"/>
              <w:right w:val="single" w:color="auto" w:sz="4" w:space="0"/>
            </w:tcBorders>
            <w:shd w:val="clear" w:color="auto" w:fill="FFFFFF"/>
            <w:vAlign w:val="center"/>
          </w:tcPr>
          <w:p w14:paraId="3098A1F9">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246</w:t>
            </w:r>
          </w:p>
        </w:tc>
        <w:tc>
          <w:tcPr>
            <w:tcW w:w="1827" w:type="dxa"/>
            <w:tcBorders>
              <w:top w:val="single" w:color="auto" w:sz="4" w:space="0"/>
              <w:left w:val="single" w:color="auto" w:sz="4" w:space="0"/>
              <w:bottom w:val="single" w:color="auto" w:sz="4" w:space="0"/>
              <w:right w:val="single" w:color="auto" w:sz="4" w:space="0"/>
            </w:tcBorders>
            <w:shd w:val="clear" w:color="auto" w:fill="FFFFFF"/>
            <w:vAlign w:val="center"/>
          </w:tcPr>
          <w:p w14:paraId="259AC9CF">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对组团社或者旅游团队领队未要求境外接待社不得擅自改变行程、减少旅游项目、强迫或者变相强迫旅游者参加额外付费项目，或者在境外接待社违反前述要求时未制止的行政处罚</w:t>
            </w:r>
          </w:p>
        </w:tc>
        <w:tc>
          <w:tcPr>
            <w:tcW w:w="887" w:type="dxa"/>
            <w:tcBorders>
              <w:top w:val="single" w:color="auto" w:sz="4" w:space="0"/>
              <w:left w:val="single" w:color="auto" w:sz="4" w:space="0"/>
              <w:bottom w:val="single" w:color="auto" w:sz="4" w:space="0"/>
              <w:right w:val="single" w:color="auto" w:sz="4" w:space="0"/>
            </w:tcBorders>
            <w:shd w:val="clear" w:color="auto" w:fill="FFFFFF"/>
            <w:vAlign w:val="center"/>
          </w:tcPr>
          <w:p w14:paraId="2591FF9B">
            <w:pPr>
              <w:pStyle w:val="10"/>
              <w:rPr>
                <w:rFonts w:ascii="仿宋" w:eastAsia="仿宋" w:cs="仿宋"/>
                <w:lang w:bidi="ar-SA"/>
              </w:rPr>
            </w:pPr>
            <w:r>
              <w:rPr>
                <w:rFonts w:hint="eastAsia" w:ascii="仿宋" w:eastAsia="仿宋" w:cs="仿宋"/>
                <w:lang w:bidi="ar-SA"/>
              </w:rPr>
              <w:t>行政处罚</w:t>
            </w:r>
          </w:p>
        </w:tc>
        <w:tc>
          <w:tcPr>
            <w:tcW w:w="8643" w:type="dxa"/>
            <w:tcBorders>
              <w:top w:val="single" w:color="auto" w:sz="4" w:space="0"/>
              <w:left w:val="single" w:color="auto" w:sz="4" w:space="0"/>
              <w:bottom w:val="single" w:color="auto" w:sz="4" w:space="0"/>
              <w:right w:val="single" w:color="auto" w:sz="4" w:space="0"/>
            </w:tcBorders>
            <w:shd w:val="clear" w:color="auto" w:fill="FFFFFF"/>
            <w:vAlign w:val="center"/>
          </w:tcPr>
          <w:p w14:paraId="0F7F7BA7">
            <w:pPr>
              <w:pStyle w:val="11"/>
              <w:spacing w:line="240" w:lineRule="auto"/>
              <w:rPr>
                <w:rFonts w:ascii="仿宋" w:eastAsia="仿宋" w:cs="仿宋"/>
                <w:sz w:val="16"/>
                <w:szCs w:val="16"/>
                <w:lang w:eastAsia="zh-CN" w:bidi="ar-SA"/>
              </w:rPr>
            </w:pPr>
            <w:r>
              <w:rPr>
                <w:rFonts w:hint="eastAsia" w:ascii="仿宋" w:eastAsia="仿宋" w:cs="仿宋"/>
                <w:sz w:val="16"/>
                <w:szCs w:val="16"/>
                <w:lang w:bidi="ar-SA"/>
              </w:rPr>
              <w:t>《中国公民出国旅游管理办法</w:t>
            </w:r>
            <w:r>
              <w:rPr>
                <w:rFonts w:hint="eastAsia" w:ascii="仿宋" w:eastAsia="仿宋" w:cs="仿宋"/>
                <w:sz w:val="16"/>
                <w:szCs w:val="16"/>
                <w:lang w:eastAsia="zh-CN" w:bidi="ar-SA"/>
              </w:rPr>
              <w:t>》</w:t>
            </w:r>
          </w:p>
          <w:p w14:paraId="0F879B99">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第三十条：组团社或者旅游团队领队违反本办法第十六条的规定，未要求境外接待社不得组织旅游者参与涉及色情、赌博、毒品内容的活动或者危险性活动，未要求其不得擅自改变行程、减少旅游项目、强迫或者变相强迫旅游者参加额外付费项目，或者在境外接待社违反前述要求时未制止的，由旅游行政部门对组团社处组织该旅游团队所收取费用2倍以上5倍以下的罚款，并暂停其出国旅游业务经营资格，对旅游团队领队暂扣其导游证；造成恶劣影响的，对组团社取消其出国旅游业务经营资格，对旅游团队领队吊销其导</w:t>
            </w:r>
            <w:r>
              <w:rPr>
                <w:rFonts w:hint="eastAsia" w:ascii="仿宋" w:eastAsia="仿宋" w:cs="仿宋"/>
                <w:sz w:val="16"/>
                <w:szCs w:val="16"/>
                <w:lang w:val="zh-CN" w:eastAsia="zh-CN" w:bidi="zh-CN"/>
              </w:rPr>
              <w:t>游证。</w:t>
            </w:r>
          </w:p>
          <w:p w14:paraId="4BCEBCF0">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第十六条：组团社及其旅游团队领队应当要求境外接待社按照约定的团队活动计划安排旅游活动，并要求其不得组织旅游者参与涉及色情、赌博、毒品内容的活动或者危险性活动，不得擅自改变行程、减少旅游项目，不得强迫或者变相强迫旅游者参加额外付费</w:t>
            </w:r>
            <w:r>
              <w:rPr>
                <w:rFonts w:hint="eastAsia" w:ascii="仿宋" w:eastAsia="仿宋" w:cs="仿宋"/>
                <w:sz w:val="16"/>
                <w:szCs w:val="16"/>
                <w:lang w:val="zh-CN" w:eastAsia="zh-CN" w:bidi="zh-CN"/>
              </w:rPr>
              <w:t>项目。</w:t>
            </w:r>
          </w:p>
          <w:p w14:paraId="33C6B2C0">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境外接待社违反组团社及其旅游团队领队根据前款规定提出的要求时，组团社及其旅游团队领队应当予以</w:t>
            </w:r>
            <w:r>
              <w:rPr>
                <w:rFonts w:hint="eastAsia" w:ascii="仿宋" w:eastAsia="仿宋" w:cs="仿宋"/>
                <w:sz w:val="16"/>
                <w:szCs w:val="16"/>
                <w:lang w:val="zh-CN" w:eastAsia="zh-CN" w:bidi="zh-CN"/>
              </w:rPr>
              <w:t>制止。</w:t>
            </w:r>
          </w:p>
        </w:tc>
        <w:tc>
          <w:tcPr>
            <w:tcW w:w="893" w:type="dxa"/>
            <w:tcBorders>
              <w:top w:val="single" w:color="auto" w:sz="4" w:space="0"/>
              <w:left w:val="single" w:color="auto" w:sz="4" w:space="0"/>
              <w:bottom w:val="single" w:color="auto" w:sz="4" w:space="0"/>
              <w:right w:val="single" w:color="auto" w:sz="4" w:space="0"/>
            </w:tcBorders>
            <w:shd w:val="clear" w:color="auto" w:fill="FFFFFF"/>
            <w:vAlign w:val="center"/>
          </w:tcPr>
          <w:p w14:paraId="53163CB3">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808" w:type="dxa"/>
            <w:tcBorders>
              <w:top w:val="single" w:color="auto" w:sz="4" w:space="0"/>
              <w:left w:val="single" w:color="auto" w:sz="4" w:space="0"/>
              <w:bottom w:val="single" w:color="auto" w:sz="4" w:space="0"/>
              <w:right w:val="single" w:color="auto" w:sz="4" w:space="0"/>
            </w:tcBorders>
            <w:shd w:val="clear" w:color="auto" w:fill="FFFFFF"/>
            <w:vAlign w:val="center"/>
          </w:tcPr>
          <w:p w14:paraId="2A958DE5">
            <w:pPr>
              <w:widowControl/>
              <w:jc w:val="center"/>
              <w:textAlignment w:val="center"/>
              <w:rPr>
                <w:rFonts w:ascii="仿宋" w:eastAsia="仿宋" w:cs="仿宋"/>
                <w:sz w:val="16"/>
                <w:szCs w:val="16"/>
                <w:lang w:bidi="en-US"/>
              </w:rPr>
            </w:pPr>
            <w:r>
              <w:rPr>
                <w:rFonts w:hint="eastAsia" w:ascii="仿宋" w:eastAsia="仿宋" w:cs="仿宋"/>
                <w:kern w:val="0"/>
                <w:sz w:val="16"/>
                <w:szCs w:val="16"/>
                <w:lang w:eastAsia="zh-CN"/>
              </w:rPr>
              <w:t>涉企</w:t>
            </w:r>
          </w:p>
        </w:tc>
      </w:tr>
      <w:tr w14:paraId="302DF746">
        <w:tblPrEx>
          <w:tblCellMar>
            <w:top w:w="0" w:type="dxa"/>
            <w:left w:w="108" w:type="dxa"/>
            <w:bottom w:w="0" w:type="dxa"/>
            <w:right w:w="108" w:type="dxa"/>
          </w:tblCellMar>
        </w:tblPrEx>
        <w:tc>
          <w:tcPr>
            <w:tcW w:w="635" w:type="dxa"/>
            <w:tcBorders>
              <w:top w:val="single" w:color="auto" w:sz="4" w:space="0"/>
              <w:left w:val="single" w:color="auto" w:sz="4" w:space="0"/>
              <w:bottom w:val="single" w:color="auto" w:sz="4" w:space="0"/>
              <w:right w:val="single" w:color="auto" w:sz="4" w:space="0"/>
            </w:tcBorders>
            <w:shd w:val="clear" w:color="auto" w:fill="FFFFFF"/>
            <w:vAlign w:val="center"/>
          </w:tcPr>
          <w:p w14:paraId="27667BCB">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247</w:t>
            </w:r>
          </w:p>
        </w:tc>
        <w:tc>
          <w:tcPr>
            <w:tcW w:w="1827" w:type="dxa"/>
            <w:tcBorders>
              <w:top w:val="single" w:color="auto" w:sz="4" w:space="0"/>
              <w:left w:val="single" w:color="auto" w:sz="4" w:space="0"/>
              <w:bottom w:val="single" w:color="auto" w:sz="4" w:space="0"/>
              <w:right w:val="single" w:color="auto" w:sz="4" w:space="0"/>
            </w:tcBorders>
            <w:shd w:val="clear" w:color="auto" w:fill="FFFFFF"/>
          </w:tcPr>
          <w:p w14:paraId="74FB7406">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对旅游团队领队与境外接待社、导游及为旅游者提供商品或者服务的其他经营者串通欺骗、胁迫旅游者消费或者向境外接待社、导游和其他为旅游者提供商品或者服务的经营者索要回扣、提成或者收受其财物的行政处罚</w:t>
            </w:r>
          </w:p>
        </w:tc>
        <w:tc>
          <w:tcPr>
            <w:tcW w:w="887" w:type="dxa"/>
            <w:tcBorders>
              <w:top w:val="single" w:color="auto" w:sz="4" w:space="0"/>
              <w:left w:val="single" w:color="auto" w:sz="4" w:space="0"/>
              <w:bottom w:val="single" w:color="auto" w:sz="4" w:space="0"/>
              <w:right w:val="single" w:color="auto" w:sz="4" w:space="0"/>
            </w:tcBorders>
            <w:shd w:val="clear" w:color="auto" w:fill="FFFFFF"/>
            <w:vAlign w:val="center"/>
          </w:tcPr>
          <w:p w14:paraId="62ED5456">
            <w:pPr>
              <w:pStyle w:val="10"/>
              <w:rPr>
                <w:rFonts w:ascii="仿宋" w:eastAsia="仿宋" w:cs="仿宋"/>
                <w:lang w:bidi="ar-SA"/>
              </w:rPr>
            </w:pPr>
            <w:r>
              <w:rPr>
                <w:rFonts w:hint="eastAsia" w:ascii="仿宋" w:eastAsia="仿宋" w:cs="仿宋"/>
                <w:lang w:bidi="ar-SA"/>
              </w:rPr>
              <w:t>行政处罚</w:t>
            </w:r>
          </w:p>
        </w:tc>
        <w:tc>
          <w:tcPr>
            <w:tcW w:w="8643" w:type="dxa"/>
            <w:tcBorders>
              <w:top w:val="single" w:color="auto" w:sz="4" w:space="0"/>
              <w:left w:val="single" w:color="auto" w:sz="4" w:space="0"/>
              <w:bottom w:val="single" w:color="auto" w:sz="4" w:space="0"/>
              <w:right w:val="single" w:color="auto" w:sz="4" w:space="0"/>
            </w:tcBorders>
            <w:shd w:val="clear" w:color="auto" w:fill="FFFFFF"/>
            <w:vAlign w:val="center"/>
          </w:tcPr>
          <w:p w14:paraId="1539B0C7">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《中国公民出国旅游管理</w:t>
            </w:r>
            <w:r>
              <w:rPr>
                <w:rFonts w:hint="eastAsia" w:ascii="仿宋" w:eastAsia="仿宋" w:cs="仿宋"/>
                <w:sz w:val="16"/>
                <w:szCs w:val="16"/>
                <w:lang w:val="zh-CN" w:eastAsia="zh-CN" w:bidi="zh-CN"/>
              </w:rPr>
              <w:t>办法》</w:t>
            </w:r>
          </w:p>
          <w:p w14:paraId="5860E962">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第三十一条：旅游团队领队违反本办法第二十条的规定，与境外接待社、导游及为旅游者提供商品或者服务的其他经营者串通欺骗、胁迫旅游者消费或者向境外接待社、导游和其他为旅游者提供商品或者服务的经营者索要回扣、提成或者收受其财物的，由旅游行政部门责令改正，没收索要的回扣、提成或者收受的财物，并处索要的回扣、提成或者收受的财物价值2倍以上5倍以下的罚款；情节严重的，并吊销其导游证。</w:t>
            </w:r>
          </w:p>
          <w:p w14:paraId="04810222">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第二十条：旅游团队领队不得与境外接待社、导游及为旅游者提供商品或者服务的其他经营者串通欺骗、胁迫旅游者消费，不得向境外接待社、导游及其他为旅游者提供商品或者服务的经营者索要回扣、提成或者收受其财物。</w:t>
            </w:r>
          </w:p>
        </w:tc>
        <w:tc>
          <w:tcPr>
            <w:tcW w:w="893" w:type="dxa"/>
            <w:tcBorders>
              <w:top w:val="single" w:color="auto" w:sz="4" w:space="0"/>
              <w:left w:val="single" w:color="auto" w:sz="4" w:space="0"/>
              <w:bottom w:val="single" w:color="auto" w:sz="4" w:space="0"/>
              <w:right w:val="single" w:color="auto" w:sz="4" w:space="0"/>
            </w:tcBorders>
            <w:shd w:val="clear" w:color="auto" w:fill="FFFFFF"/>
            <w:vAlign w:val="center"/>
          </w:tcPr>
          <w:p w14:paraId="2D223CDB">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808" w:type="dxa"/>
            <w:tcBorders>
              <w:top w:val="single" w:color="auto" w:sz="4" w:space="0"/>
              <w:left w:val="single" w:color="auto" w:sz="4" w:space="0"/>
              <w:bottom w:val="single" w:color="auto" w:sz="4" w:space="0"/>
              <w:right w:val="single" w:color="auto" w:sz="4" w:space="0"/>
            </w:tcBorders>
            <w:shd w:val="clear" w:color="auto" w:fill="FFFFFF"/>
            <w:vAlign w:val="center"/>
          </w:tcPr>
          <w:p w14:paraId="07355EAE">
            <w:pPr>
              <w:widowControl/>
              <w:jc w:val="center"/>
              <w:textAlignment w:val="center"/>
              <w:rPr>
                <w:rFonts w:ascii="仿宋" w:eastAsia="仿宋" w:cs="仿宋"/>
                <w:sz w:val="16"/>
                <w:szCs w:val="16"/>
                <w:lang w:bidi="en-US"/>
              </w:rPr>
            </w:pPr>
            <w:r>
              <w:rPr>
                <w:rFonts w:hint="eastAsia" w:ascii="仿宋" w:eastAsia="仿宋" w:cs="仿宋"/>
                <w:kern w:val="0"/>
                <w:sz w:val="16"/>
                <w:szCs w:val="16"/>
                <w:lang w:eastAsia="zh-CN"/>
              </w:rPr>
              <w:t>涉企</w:t>
            </w:r>
          </w:p>
        </w:tc>
      </w:tr>
      <w:tr w14:paraId="0B0457A8">
        <w:tblPrEx>
          <w:tblCellMar>
            <w:top w:w="0" w:type="dxa"/>
            <w:left w:w="108" w:type="dxa"/>
            <w:bottom w:w="0" w:type="dxa"/>
            <w:right w:w="108" w:type="dxa"/>
          </w:tblCellMar>
        </w:tblPrEx>
        <w:tc>
          <w:tcPr>
            <w:tcW w:w="635" w:type="dxa"/>
            <w:tcBorders>
              <w:top w:val="single" w:color="auto" w:sz="4" w:space="0"/>
              <w:left w:val="single" w:color="auto" w:sz="4" w:space="0"/>
              <w:bottom w:val="single" w:color="auto" w:sz="4" w:space="0"/>
              <w:right w:val="single" w:color="auto" w:sz="4" w:space="0"/>
            </w:tcBorders>
            <w:shd w:val="clear" w:color="auto" w:fill="FFFFFF"/>
            <w:vAlign w:val="center"/>
          </w:tcPr>
          <w:p w14:paraId="23828E89">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248</w:t>
            </w:r>
          </w:p>
        </w:tc>
        <w:tc>
          <w:tcPr>
            <w:tcW w:w="1827" w:type="dxa"/>
            <w:tcBorders>
              <w:top w:val="single" w:color="auto" w:sz="4" w:space="0"/>
              <w:left w:val="single" w:color="auto" w:sz="4" w:space="0"/>
              <w:bottom w:val="single" w:color="auto" w:sz="4" w:space="0"/>
              <w:right w:val="single" w:color="auto" w:sz="4" w:space="0"/>
            </w:tcBorders>
            <w:shd w:val="clear" w:color="auto" w:fill="FFFFFF"/>
            <w:vAlign w:val="center"/>
          </w:tcPr>
          <w:p w14:paraId="56C26752">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对旅行社未制止履行辅助人的非法、不安全服务行为，或者未更换履行辅助人的行政处罚</w:t>
            </w:r>
          </w:p>
        </w:tc>
        <w:tc>
          <w:tcPr>
            <w:tcW w:w="887" w:type="dxa"/>
            <w:tcBorders>
              <w:top w:val="single" w:color="auto" w:sz="4" w:space="0"/>
              <w:left w:val="single" w:color="auto" w:sz="4" w:space="0"/>
              <w:bottom w:val="single" w:color="auto" w:sz="4" w:space="0"/>
              <w:right w:val="single" w:color="auto" w:sz="4" w:space="0"/>
            </w:tcBorders>
            <w:shd w:val="clear" w:color="auto" w:fill="FFFFFF"/>
            <w:vAlign w:val="center"/>
          </w:tcPr>
          <w:p w14:paraId="32073AE2">
            <w:pPr>
              <w:pStyle w:val="10"/>
              <w:rPr>
                <w:rFonts w:ascii="仿宋" w:eastAsia="仿宋" w:cs="仿宋"/>
                <w:lang w:bidi="ar-SA"/>
              </w:rPr>
            </w:pPr>
            <w:r>
              <w:rPr>
                <w:rFonts w:hint="eastAsia" w:ascii="仿宋" w:eastAsia="仿宋" w:cs="仿宋"/>
                <w:lang w:bidi="ar-SA"/>
              </w:rPr>
              <w:t>行政处罚</w:t>
            </w:r>
          </w:p>
        </w:tc>
        <w:tc>
          <w:tcPr>
            <w:tcW w:w="8643" w:type="dxa"/>
            <w:tcBorders>
              <w:top w:val="single" w:color="auto" w:sz="4" w:space="0"/>
              <w:left w:val="single" w:color="auto" w:sz="4" w:space="0"/>
              <w:bottom w:val="single" w:color="auto" w:sz="4" w:space="0"/>
              <w:right w:val="single" w:color="auto" w:sz="4" w:space="0"/>
            </w:tcBorders>
            <w:shd w:val="clear" w:color="auto" w:fill="FFFFFF"/>
            <w:vAlign w:val="center"/>
          </w:tcPr>
          <w:p w14:paraId="77201FDF">
            <w:pPr>
              <w:pStyle w:val="11"/>
              <w:spacing w:line="240" w:lineRule="auto"/>
              <w:jc w:val="both"/>
              <w:rPr>
                <w:rFonts w:ascii="仿宋" w:eastAsia="仿宋" w:cs="仿宋"/>
                <w:sz w:val="16"/>
                <w:szCs w:val="16"/>
                <w:lang w:eastAsia="zh-CN" w:bidi="ar-SA"/>
              </w:rPr>
            </w:pPr>
            <w:r>
              <w:rPr>
                <w:rFonts w:hint="eastAsia" w:ascii="仿宋" w:eastAsia="仿宋" w:cs="仿宋"/>
                <w:sz w:val="16"/>
                <w:szCs w:val="16"/>
                <w:lang w:bidi="ar-SA"/>
              </w:rPr>
              <w:t>《旅游安全管理办法</w:t>
            </w:r>
            <w:r>
              <w:rPr>
                <w:rFonts w:hint="eastAsia" w:ascii="仿宋" w:eastAsia="仿宋" w:cs="仿宋"/>
                <w:sz w:val="16"/>
                <w:szCs w:val="16"/>
                <w:lang w:eastAsia="zh-CN" w:bidi="ar-SA"/>
              </w:rPr>
              <w:t>》</w:t>
            </w:r>
          </w:p>
          <w:p w14:paraId="527288FC">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第三十四条：旅行社违反本办法第十一条第二款的规定，未制止履行辅助人的非法、不安全服务行为，或者未更换履行辅助人的，由旅游主管部门给予警告，可并处2000元以下罚款；情节严重的，处2000元以上10000元以下罚款。</w:t>
            </w:r>
          </w:p>
          <w:p w14:paraId="40528782">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第十一条第二款：旅行社及其从业人员发现履行辅助人提供的服务不符合法律、法规规定或者存在安全隐患的，应当予以制止或者更换。</w:t>
            </w:r>
          </w:p>
        </w:tc>
        <w:tc>
          <w:tcPr>
            <w:tcW w:w="893" w:type="dxa"/>
            <w:tcBorders>
              <w:top w:val="single" w:color="auto" w:sz="4" w:space="0"/>
              <w:left w:val="single" w:color="auto" w:sz="4" w:space="0"/>
              <w:bottom w:val="single" w:color="auto" w:sz="4" w:space="0"/>
              <w:right w:val="single" w:color="auto" w:sz="4" w:space="0"/>
            </w:tcBorders>
            <w:shd w:val="clear" w:color="auto" w:fill="FFFFFF"/>
            <w:vAlign w:val="center"/>
          </w:tcPr>
          <w:p w14:paraId="7E4BE4C6">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808" w:type="dxa"/>
            <w:tcBorders>
              <w:top w:val="single" w:color="auto" w:sz="4" w:space="0"/>
              <w:left w:val="single" w:color="auto" w:sz="4" w:space="0"/>
              <w:bottom w:val="single" w:color="auto" w:sz="4" w:space="0"/>
              <w:right w:val="single" w:color="auto" w:sz="4" w:space="0"/>
            </w:tcBorders>
            <w:shd w:val="clear" w:color="auto" w:fill="FFFFFF"/>
            <w:vAlign w:val="center"/>
          </w:tcPr>
          <w:p w14:paraId="5B614BEE">
            <w:pPr>
              <w:widowControl/>
              <w:jc w:val="center"/>
              <w:textAlignment w:val="center"/>
              <w:rPr>
                <w:rFonts w:ascii="仿宋" w:eastAsia="仿宋" w:cs="仿宋"/>
                <w:sz w:val="16"/>
                <w:szCs w:val="16"/>
                <w:lang w:bidi="en-US"/>
              </w:rPr>
            </w:pPr>
            <w:r>
              <w:rPr>
                <w:rFonts w:hint="eastAsia" w:ascii="仿宋" w:eastAsia="仿宋" w:cs="仿宋"/>
                <w:kern w:val="0"/>
                <w:sz w:val="16"/>
                <w:szCs w:val="16"/>
                <w:lang w:eastAsia="zh-CN"/>
              </w:rPr>
              <w:t>涉企</w:t>
            </w:r>
          </w:p>
        </w:tc>
      </w:tr>
      <w:tr w14:paraId="1BDB1372">
        <w:tblPrEx>
          <w:tblCellMar>
            <w:top w:w="0" w:type="dxa"/>
            <w:left w:w="108" w:type="dxa"/>
            <w:bottom w:w="0" w:type="dxa"/>
            <w:right w:w="108" w:type="dxa"/>
          </w:tblCellMar>
        </w:tblPrEx>
        <w:tc>
          <w:tcPr>
            <w:tcW w:w="635" w:type="dxa"/>
            <w:tcBorders>
              <w:top w:val="single" w:color="auto" w:sz="4" w:space="0"/>
              <w:left w:val="single" w:color="auto" w:sz="4" w:space="0"/>
              <w:bottom w:val="single" w:color="auto" w:sz="4" w:space="0"/>
              <w:right w:val="single" w:color="auto" w:sz="4" w:space="0"/>
            </w:tcBorders>
            <w:shd w:val="clear" w:color="auto" w:fill="FFFFFF"/>
            <w:vAlign w:val="center"/>
          </w:tcPr>
          <w:p w14:paraId="3FF33C96">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249</w:t>
            </w:r>
          </w:p>
        </w:tc>
        <w:tc>
          <w:tcPr>
            <w:tcW w:w="1827" w:type="dxa"/>
            <w:tcBorders>
              <w:top w:val="single" w:color="auto" w:sz="4" w:space="0"/>
              <w:left w:val="single" w:color="auto" w:sz="4" w:space="0"/>
              <w:bottom w:val="single" w:color="auto" w:sz="4" w:space="0"/>
              <w:right w:val="single" w:color="auto" w:sz="4" w:space="0"/>
            </w:tcBorders>
            <w:shd w:val="clear" w:color="auto" w:fill="FFFFFF"/>
            <w:vAlign w:val="center"/>
          </w:tcPr>
          <w:p w14:paraId="000845A6">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对旅行社不按要求制作安全信息卡，未将安全信息卡交由旅游者，或者未告知旅游者相关信息的行政处罚</w:t>
            </w:r>
          </w:p>
        </w:tc>
        <w:tc>
          <w:tcPr>
            <w:tcW w:w="887" w:type="dxa"/>
            <w:tcBorders>
              <w:top w:val="single" w:color="auto" w:sz="4" w:space="0"/>
              <w:left w:val="single" w:color="auto" w:sz="4" w:space="0"/>
              <w:bottom w:val="single" w:color="auto" w:sz="4" w:space="0"/>
              <w:right w:val="single" w:color="auto" w:sz="4" w:space="0"/>
            </w:tcBorders>
            <w:shd w:val="clear" w:color="auto" w:fill="FFFFFF"/>
            <w:vAlign w:val="center"/>
          </w:tcPr>
          <w:p w14:paraId="5EAF3D65">
            <w:pPr>
              <w:pStyle w:val="10"/>
              <w:rPr>
                <w:rFonts w:ascii="仿宋" w:eastAsia="仿宋" w:cs="仿宋"/>
                <w:lang w:bidi="ar-SA"/>
              </w:rPr>
            </w:pPr>
            <w:r>
              <w:rPr>
                <w:rFonts w:hint="eastAsia" w:ascii="仿宋" w:eastAsia="仿宋" w:cs="仿宋"/>
                <w:lang w:bidi="ar-SA"/>
              </w:rPr>
              <w:t>行政处罚</w:t>
            </w:r>
          </w:p>
        </w:tc>
        <w:tc>
          <w:tcPr>
            <w:tcW w:w="8643" w:type="dxa"/>
            <w:tcBorders>
              <w:top w:val="single" w:color="auto" w:sz="4" w:space="0"/>
              <w:left w:val="single" w:color="auto" w:sz="4" w:space="0"/>
              <w:bottom w:val="single" w:color="auto" w:sz="4" w:space="0"/>
              <w:right w:val="single" w:color="auto" w:sz="4" w:space="0"/>
            </w:tcBorders>
            <w:shd w:val="clear" w:color="auto" w:fill="FFFFFF"/>
            <w:vAlign w:val="center"/>
          </w:tcPr>
          <w:p w14:paraId="3BCBD7B0">
            <w:pPr>
              <w:pStyle w:val="11"/>
              <w:spacing w:line="240" w:lineRule="auto"/>
              <w:jc w:val="both"/>
              <w:rPr>
                <w:rFonts w:ascii="仿宋" w:eastAsia="仿宋" w:cs="仿宋"/>
                <w:sz w:val="16"/>
                <w:szCs w:val="16"/>
                <w:lang w:eastAsia="zh-CN" w:bidi="ar-SA"/>
              </w:rPr>
            </w:pPr>
            <w:r>
              <w:rPr>
                <w:rFonts w:hint="eastAsia" w:ascii="仿宋" w:eastAsia="仿宋" w:cs="仿宋"/>
                <w:sz w:val="16"/>
                <w:szCs w:val="16"/>
                <w:lang w:bidi="ar-SA"/>
              </w:rPr>
              <w:t>《旅游安全管理办法</w:t>
            </w:r>
            <w:r>
              <w:rPr>
                <w:rFonts w:hint="eastAsia" w:ascii="仿宋" w:eastAsia="仿宋" w:cs="仿宋"/>
                <w:sz w:val="16"/>
                <w:szCs w:val="16"/>
                <w:lang w:eastAsia="zh-CN" w:bidi="ar-SA"/>
              </w:rPr>
              <w:t>》</w:t>
            </w:r>
          </w:p>
          <w:p w14:paraId="39F58F96">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第三十五条：旅行社违反本办法第十二条的规定，不按要求制作安全信息卡，未将安全信息卡交由旅游者，或者未告知旅游者相关信息的，由旅游主管部门给予警告，可并处2000元以下罚款；情节严重的，处2000元以上10000元以下</w:t>
            </w:r>
            <w:r>
              <w:rPr>
                <w:rFonts w:hint="eastAsia" w:ascii="仿宋" w:eastAsia="仿宋" w:cs="仿宋"/>
                <w:sz w:val="16"/>
                <w:szCs w:val="16"/>
                <w:lang w:val="zh-CN" w:eastAsia="zh-CN" w:bidi="zh-CN"/>
              </w:rPr>
              <w:t>罚款。</w:t>
            </w:r>
          </w:p>
          <w:p w14:paraId="70AD3223">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第十二条：旅行社组织出境旅游，应当制作安全信</w:t>
            </w:r>
            <w:r>
              <w:rPr>
                <w:rFonts w:hint="eastAsia" w:ascii="仿宋" w:eastAsia="仿宋" w:cs="仿宋"/>
                <w:sz w:val="16"/>
                <w:szCs w:val="16"/>
                <w:lang w:val="zh-CN" w:eastAsia="zh-CN" w:bidi="zh-CN"/>
              </w:rPr>
              <w:t>息卡。</w:t>
            </w:r>
          </w:p>
          <w:p w14:paraId="7AF6F3AC">
            <w:pPr>
              <w:pStyle w:val="11"/>
              <w:spacing w:line="240" w:lineRule="auto"/>
              <w:jc w:val="both"/>
              <w:rPr>
                <w:rFonts w:ascii="仿宋" w:eastAsia="仿宋" w:cs="仿宋"/>
                <w:sz w:val="16"/>
                <w:szCs w:val="16"/>
                <w:lang w:val="zh-CN" w:eastAsia="zh-CN" w:bidi="zh-CN"/>
              </w:rPr>
            </w:pPr>
            <w:r>
              <w:rPr>
                <w:rFonts w:hint="eastAsia" w:ascii="仿宋" w:eastAsia="仿宋" w:cs="仿宋"/>
                <w:sz w:val="16"/>
                <w:szCs w:val="16"/>
                <w:lang w:bidi="ar-SA"/>
              </w:rPr>
              <w:t>安全信息卡应当包括旅游者姓名、出境证件号码和国籍，以及紧急情况下的联系人、联系方式等信息，使用中文和目的地官方语言（或者英文）</w:t>
            </w:r>
            <w:r>
              <w:rPr>
                <w:rFonts w:hint="eastAsia" w:ascii="仿宋" w:eastAsia="仿宋" w:cs="仿宋"/>
                <w:sz w:val="16"/>
                <w:szCs w:val="16"/>
                <w:lang w:val="zh-CN" w:eastAsia="zh-CN" w:bidi="zh-CN"/>
              </w:rPr>
              <w:t>填写。</w:t>
            </w:r>
          </w:p>
          <w:p w14:paraId="1AC39A73">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旅行社应当将安全信息卡交由旅游者随身携带，并告知其自行填写血型、过敏药物和重大疾病等</w:t>
            </w:r>
            <w:r>
              <w:rPr>
                <w:rFonts w:hint="eastAsia" w:ascii="仿宋" w:eastAsia="仿宋" w:cs="仿宋"/>
                <w:sz w:val="16"/>
                <w:szCs w:val="16"/>
                <w:lang w:val="zh-CN" w:eastAsia="zh-CN" w:bidi="zh-CN"/>
              </w:rPr>
              <w:t>信息。</w:t>
            </w:r>
          </w:p>
        </w:tc>
        <w:tc>
          <w:tcPr>
            <w:tcW w:w="893" w:type="dxa"/>
            <w:tcBorders>
              <w:top w:val="single" w:color="auto" w:sz="4" w:space="0"/>
              <w:left w:val="single" w:color="auto" w:sz="4" w:space="0"/>
              <w:bottom w:val="single" w:color="auto" w:sz="4" w:space="0"/>
              <w:right w:val="single" w:color="auto" w:sz="4" w:space="0"/>
            </w:tcBorders>
            <w:shd w:val="clear" w:color="auto" w:fill="FFFFFF"/>
            <w:vAlign w:val="center"/>
          </w:tcPr>
          <w:p w14:paraId="0401D55D">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808" w:type="dxa"/>
            <w:tcBorders>
              <w:top w:val="single" w:color="auto" w:sz="4" w:space="0"/>
              <w:left w:val="single" w:color="auto" w:sz="4" w:space="0"/>
              <w:bottom w:val="single" w:color="auto" w:sz="4" w:space="0"/>
              <w:right w:val="single" w:color="auto" w:sz="4" w:space="0"/>
            </w:tcBorders>
            <w:shd w:val="clear" w:color="auto" w:fill="FFFFFF"/>
            <w:vAlign w:val="center"/>
          </w:tcPr>
          <w:p w14:paraId="5B7DEAA7">
            <w:pPr>
              <w:widowControl/>
              <w:jc w:val="center"/>
              <w:textAlignment w:val="center"/>
              <w:rPr>
                <w:rFonts w:ascii="仿宋" w:eastAsia="仿宋" w:cs="仿宋"/>
                <w:sz w:val="16"/>
                <w:szCs w:val="16"/>
                <w:lang w:bidi="en-US"/>
              </w:rPr>
            </w:pPr>
            <w:r>
              <w:rPr>
                <w:rFonts w:hint="eastAsia" w:ascii="仿宋" w:eastAsia="仿宋" w:cs="仿宋"/>
                <w:kern w:val="0"/>
                <w:sz w:val="16"/>
                <w:szCs w:val="16"/>
                <w:lang w:eastAsia="zh-CN"/>
              </w:rPr>
              <w:t>涉企</w:t>
            </w:r>
          </w:p>
        </w:tc>
      </w:tr>
      <w:tr w14:paraId="6860B6EC">
        <w:tblPrEx>
          <w:tblCellMar>
            <w:top w:w="0" w:type="dxa"/>
            <w:left w:w="108" w:type="dxa"/>
            <w:bottom w:w="0" w:type="dxa"/>
            <w:right w:w="108" w:type="dxa"/>
          </w:tblCellMar>
        </w:tblPrEx>
        <w:tc>
          <w:tcPr>
            <w:tcW w:w="635" w:type="dxa"/>
            <w:tcBorders>
              <w:top w:val="single" w:color="auto" w:sz="4" w:space="0"/>
              <w:left w:val="single" w:color="auto" w:sz="4" w:space="0"/>
              <w:bottom w:val="single" w:color="auto" w:sz="4" w:space="0"/>
              <w:right w:val="single" w:color="auto" w:sz="4" w:space="0"/>
            </w:tcBorders>
            <w:shd w:val="clear" w:color="auto" w:fill="FFFFFF"/>
            <w:vAlign w:val="center"/>
          </w:tcPr>
          <w:p w14:paraId="011395AC">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250</w:t>
            </w:r>
          </w:p>
        </w:tc>
        <w:tc>
          <w:tcPr>
            <w:tcW w:w="1827" w:type="dxa"/>
            <w:tcBorders>
              <w:top w:val="single" w:color="auto" w:sz="4" w:space="0"/>
              <w:left w:val="single" w:color="auto" w:sz="4" w:space="0"/>
              <w:bottom w:val="single" w:color="auto" w:sz="4" w:space="0"/>
              <w:right w:val="single" w:color="auto" w:sz="4" w:space="0"/>
            </w:tcBorders>
            <w:shd w:val="clear" w:color="auto" w:fill="FFFFFF"/>
            <w:vAlign w:val="center"/>
          </w:tcPr>
          <w:p w14:paraId="0DB73ECC">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对旅行社未根据风险级别采取相应措施的行政处罚</w:t>
            </w:r>
          </w:p>
        </w:tc>
        <w:tc>
          <w:tcPr>
            <w:tcW w:w="887" w:type="dxa"/>
            <w:tcBorders>
              <w:top w:val="single" w:color="auto" w:sz="4" w:space="0"/>
              <w:left w:val="single" w:color="auto" w:sz="4" w:space="0"/>
              <w:bottom w:val="single" w:color="auto" w:sz="4" w:space="0"/>
              <w:right w:val="single" w:color="auto" w:sz="4" w:space="0"/>
            </w:tcBorders>
            <w:shd w:val="clear" w:color="auto" w:fill="FFFFFF"/>
            <w:vAlign w:val="center"/>
          </w:tcPr>
          <w:p w14:paraId="13936E02">
            <w:pPr>
              <w:pStyle w:val="10"/>
              <w:rPr>
                <w:rFonts w:ascii="仿宋" w:eastAsia="仿宋" w:cs="仿宋"/>
                <w:lang w:bidi="ar-SA"/>
              </w:rPr>
            </w:pPr>
            <w:r>
              <w:rPr>
                <w:rFonts w:hint="eastAsia" w:ascii="仿宋" w:eastAsia="仿宋" w:cs="仿宋"/>
                <w:lang w:bidi="ar-SA"/>
              </w:rPr>
              <w:t>行政处罚</w:t>
            </w:r>
          </w:p>
        </w:tc>
        <w:tc>
          <w:tcPr>
            <w:tcW w:w="8643" w:type="dxa"/>
            <w:tcBorders>
              <w:top w:val="single" w:color="auto" w:sz="4" w:space="0"/>
              <w:left w:val="single" w:color="auto" w:sz="4" w:space="0"/>
              <w:bottom w:val="single" w:color="auto" w:sz="4" w:space="0"/>
              <w:right w:val="single" w:color="auto" w:sz="4" w:space="0"/>
            </w:tcBorders>
            <w:shd w:val="clear" w:color="auto" w:fill="FFFFFF"/>
            <w:vAlign w:val="center"/>
          </w:tcPr>
          <w:p w14:paraId="35335E7C">
            <w:pPr>
              <w:pStyle w:val="11"/>
              <w:spacing w:line="240" w:lineRule="auto"/>
              <w:jc w:val="both"/>
              <w:rPr>
                <w:rFonts w:ascii="仿宋" w:eastAsia="仿宋" w:cs="仿宋"/>
                <w:sz w:val="16"/>
                <w:szCs w:val="16"/>
                <w:lang w:val="zh-CN" w:eastAsia="zh-CN" w:bidi="zh-CN"/>
              </w:rPr>
            </w:pPr>
            <w:r>
              <w:rPr>
                <w:rFonts w:hint="eastAsia" w:ascii="仿宋" w:eastAsia="仿宋" w:cs="仿宋"/>
                <w:sz w:val="16"/>
                <w:szCs w:val="16"/>
                <w:lang w:val="zh-CN" w:eastAsia="zh-CN" w:bidi="zh-CN"/>
              </w:rPr>
              <w:t>《旅游安全管理办法》</w:t>
            </w:r>
          </w:p>
          <w:p w14:paraId="53E67F5B">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第三十六条：旅行社违反本办法第十八条规定，不采取相应措施的，由旅游主管部门处2000元以下罚款；情节严重的，处2000元以上10000元以下</w:t>
            </w:r>
            <w:r>
              <w:rPr>
                <w:rFonts w:hint="eastAsia" w:ascii="仿宋" w:eastAsia="仿宋" w:cs="仿宋"/>
                <w:sz w:val="16"/>
                <w:szCs w:val="16"/>
                <w:lang w:val="zh-CN" w:eastAsia="zh-CN" w:bidi="zh-CN"/>
              </w:rPr>
              <w:t>罚款。</w:t>
            </w:r>
          </w:p>
          <w:p w14:paraId="3F93F181">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第十八条：风险提示发布后，旅行社应当根据风险级别采取下列措施：（一）四级风险的，加强对旅游者的提示；（二）三级风险的，采取必要的安全防范措施；（三）二级风险的，停止组团或者带团前往风险区域；已在风险区域的，调整或者中止行程；（四）一级风险的，停止组团或者带团前往风险区域，组织已在风险区域的旅游者</w:t>
            </w:r>
            <w:r>
              <w:rPr>
                <w:rFonts w:hint="eastAsia" w:ascii="仿宋" w:eastAsia="仿宋" w:cs="仿宋"/>
                <w:sz w:val="16"/>
                <w:szCs w:val="16"/>
                <w:lang w:val="zh-CN" w:eastAsia="zh-CN" w:bidi="zh-CN"/>
              </w:rPr>
              <w:t>撤离。</w:t>
            </w:r>
          </w:p>
          <w:p w14:paraId="6A44003E">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其他旅游经营者应当根据风险提示的级别，加强对旅游者的风险提示，采取相应的安全防范措施，妥善安置旅游者，并根据政府或者有关部门的要求，暂停或者关闭易受风险危害的旅游项目或者</w:t>
            </w:r>
            <w:r>
              <w:rPr>
                <w:rFonts w:hint="eastAsia" w:ascii="仿宋" w:eastAsia="仿宋" w:cs="仿宋"/>
                <w:sz w:val="16"/>
                <w:szCs w:val="16"/>
                <w:lang w:val="zh-CN" w:eastAsia="zh-CN" w:bidi="zh-CN"/>
              </w:rPr>
              <w:t>场所。</w:t>
            </w:r>
          </w:p>
        </w:tc>
        <w:tc>
          <w:tcPr>
            <w:tcW w:w="893" w:type="dxa"/>
            <w:tcBorders>
              <w:top w:val="single" w:color="auto" w:sz="4" w:space="0"/>
              <w:left w:val="single" w:color="auto" w:sz="4" w:space="0"/>
              <w:bottom w:val="single" w:color="auto" w:sz="4" w:space="0"/>
              <w:right w:val="single" w:color="auto" w:sz="4" w:space="0"/>
            </w:tcBorders>
            <w:shd w:val="clear" w:color="auto" w:fill="FFFFFF"/>
            <w:vAlign w:val="center"/>
          </w:tcPr>
          <w:p w14:paraId="52366F42">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808" w:type="dxa"/>
            <w:tcBorders>
              <w:top w:val="single" w:color="auto" w:sz="4" w:space="0"/>
              <w:left w:val="single" w:color="auto" w:sz="4" w:space="0"/>
              <w:bottom w:val="single" w:color="auto" w:sz="4" w:space="0"/>
              <w:right w:val="single" w:color="auto" w:sz="4" w:space="0"/>
            </w:tcBorders>
            <w:shd w:val="clear" w:color="auto" w:fill="FFFFFF"/>
            <w:vAlign w:val="center"/>
          </w:tcPr>
          <w:p w14:paraId="059C3E19">
            <w:pPr>
              <w:widowControl/>
              <w:jc w:val="center"/>
              <w:textAlignment w:val="center"/>
              <w:rPr>
                <w:rFonts w:ascii="仿宋" w:eastAsia="仿宋" w:cs="仿宋"/>
                <w:sz w:val="16"/>
                <w:szCs w:val="16"/>
                <w:lang w:bidi="en-US"/>
              </w:rPr>
            </w:pPr>
            <w:r>
              <w:rPr>
                <w:rFonts w:hint="eastAsia" w:ascii="仿宋" w:eastAsia="仿宋" w:cs="仿宋"/>
                <w:kern w:val="0"/>
                <w:sz w:val="16"/>
                <w:szCs w:val="16"/>
                <w:lang w:eastAsia="zh-CN"/>
              </w:rPr>
              <w:t>涉企</w:t>
            </w:r>
          </w:p>
        </w:tc>
      </w:tr>
      <w:tr w14:paraId="57B41FFC">
        <w:tblPrEx>
          <w:tblCellMar>
            <w:top w:w="0" w:type="dxa"/>
            <w:left w:w="108" w:type="dxa"/>
            <w:bottom w:w="0" w:type="dxa"/>
            <w:right w:w="108" w:type="dxa"/>
          </w:tblCellMar>
        </w:tblPrEx>
        <w:tc>
          <w:tcPr>
            <w:tcW w:w="635" w:type="dxa"/>
            <w:tcBorders>
              <w:top w:val="single" w:color="auto" w:sz="4" w:space="0"/>
              <w:left w:val="single" w:color="auto" w:sz="4" w:space="0"/>
              <w:bottom w:val="single" w:color="auto" w:sz="4" w:space="0"/>
              <w:right w:val="single" w:color="auto" w:sz="4" w:space="0"/>
            </w:tcBorders>
            <w:shd w:val="clear" w:color="auto" w:fill="FFFFFF"/>
            <w:vAlign w:val="center"/>
          </w:tcPr>
          <w:p w14:paraId="54A39F7A">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251</w:t>
            </w:r>
          </w:p>
        </w:tc>
        <w:tc>
          <w:tcPr>
            <w:tcW w:w="1827" w:type="dxa"/>
            <w:tcBorders>
              <w:top w:val="single" w:color="auto" w:sz="4" w:space="0"/>
              <w:left w:val="single" w:color="auto" w:sz="4" w:space="0"/>
              <w:bottom w:val="single" w:color="auto" w:sz="4" w:space="0"/>
              <w:right w:val="single" w:color="auto" w:sz="4" w:space="0"/>
            </w:tcBorders>
            <w:shd w:val="clear" w:color="auto" w:fill="FFFFFF"/>
            <w:vAlign w:val="center"/>
          </w:tcPr>
          <w:p w14:paraId="5075BE8A">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对未被指定经营大陆居民赴台旅游业务，或者旅行社及从业人员违反《大陆居民赴台湾地区旅游管理</w:t>
            </w:r>
            <w:r>
              <w:rPr>
                <w:rFonts w:hint="eastAsia" w:ascii="仿宋" w:eastAsia="仿宋" w:cs="仿宋"/>
                <w:sz w:val="16"/>
                <w:szCs w:val="16"/>
                <w:lang w:val="zh-CN" w:eastAsia="zh-CN" w:bidi="zh-CN"/>
              </w:rPr>
              <w:t>办法》</w:t>
            </w:r>
            <w:r>
              <w:rPr>
                <w:rFonts w:hint="eastAsia" w:ascii="仿宋" w:eastAsia="仿宋" w:cs="仿宋"/>
                <w:sz w:val="16"/>
                <w:szCs w:val="16"/>
                <w:lang w:bidi="ar-SA"/>
              </w:rPr>
              <w:t>规定的行政处罚</w:t>
            </w:r>
          </w:p>
        </w:tc>
        <w:tc>
          <w:tcPr>
            <w:tcW w:w="887" w:type="dxa"/>
            <w:tcBorders>
              <w:top w:val="single" w:color="auto" w:sz="4" w:space="0"/>
              <w:left w:val="single" w:color="auto" w:sz="4" w:space="0"/>
              <w:bottom w:val="single" w:color="auto" w:sz="4" w:space="0"/>
              <w:right w:val="single" w:color="auto" w:sz="4" w:space="0"/>
            </w:tcBorders>
            <w:shd w:val="clear" w:color="auto" w:fill="FFFFFF"/>
            <w:vAlign w:val="center"/>
          </w:tcPr>
          <w:p w14:paraId="37DCA39A">
            <w:pPr>
              <w:pStyle w:val="10"/>
              <w:rPr>
                <w:rFonts w:ascii="仿宋" w:eastAsia="仿宋" w:cs="仿宋"/>
                <w:lang w:bidi="ar-SA"/>
              </w:rPr>
            </w:pPr>
            <w:r>
              <w:rPr>
                <w:rFonts w:hint="eastAsia" w:ascii="仿宋" w:eastAsia="仿宋" w:cs="仿宋"/>
                <w:lang w:bidi="ar-SA"/>
              </w:rPr>
              <w:t>行政处罚</w:t>
            </w:r>
          </w:p>
        </w:tc>
        <w:tc>
          <w:tcPr>
            <w:tcW w:w="8643" w:type="dxa"/>
            <w:tcBorders>
              <w:top w:val="single" w:color="auto" w:sz="4" w:space="0"/>
              <w:left w:val="single" w:color="auto" w:sz="4" w:space="0"/>
              <w:bottom w:val="single" w:color="auto" w:sz="4" w:space="0"/>
              <w:right w:val="single" w:color="auto" w:sz="4" w:space="0"/>
            </w:tcBorders>
            <w:shd w:val="clear" w:color="auto" w:fill="FFFFFF"/>
            <w:vAlign w:val="center"/>
          </w:tcPr>
          <w:p w14:paraId="6BD19CE7">
            <w:pPr>
              <w:pStyle w:val="11"/>
              <w:spacing w:line="240" w:lineRule="auto"/>
              <w:jc w:val="both"/>
              <w:rPr>
                <w:rFonts w:ascii="仿宋" w:eastAsia="仿宋" w:cs="仿宋"/>
                <w:sz w:val="16"/>
                <w:szCs w:val="16"/>
                <w:lang w:eastAsia="zh-CN" w:bidi="ar-SA"/>
              </w:rPr>
            </w:pPr>
            <w:r>
              <w:rPr>
                <w:rFonts w:hint="eastAsia" w:ascii="仿宋" w:eastAsia="仿宋" w:cs="仿宋"/>
                <w:sz w:val="16"/>
                <w:szCs w:val="16"/>
                <w:lang w:bidi="ar-SA"/>
              </w:rPr>
              <w:t>《大陆居民赴台湾地区旅游管理办法</w:t>
            </w:r>
            <w:r>
              <w:rPr>
                <w:rFonts w:hint="eastAsia" w:ascii="仿宋" w:eastAsia="仿宋" w:cs="仿宋"/>
                <w:sz w:val="16"/>
                <w:szCs w:val="16"/>
                <w:lang w:eastAsia="zh-CN" w:bidi="ar-SA"/>
              </w:rPr>
              <w:t>》</w:t>
            </w:r>
          </w:p>
          <w:p w14:paraId="7C55EBEC">
            <w:pPr>
              <w:pStyle w:val="11"/>
              <w:spacing w:line="240" w:lineRule="auto"/>
              <w:jc w:val="both"/>
              <w:rPr>
                <w:rFonts w:ascii="仿宋" w:eastAsia="仿宋" w:cs="仿宋"/>
                <w:sz w:val="16"/>
                <w:szCs w:val="16"/>
                <w:lang w:bidi="zh-CN"/>
              </w:rPr>
            </w:pPr>
            <w:r>
              <w:rPr>
                <w:rFonts w:hint="eastAsia" w:ascii="仿宋" w:eastAsia="仿宋" w:cs="仿宋"/>
                <w:sz w:val="16"/>
                <w:szCs w:val="16"/>
                <w:lang w:bidi="ar-SA"/>
              </w:rPr>
              <w:t>第十六条：违反本办法规定，未被指定经营大陆居民赴台旅游业务，或者旅行社及从业人员有违反本办法规定行为的，由旅游主管部门根据</w:t>
            </w:r>
            <w:r>
              <w:rPr>
                <w:rFonts w:hint="eastAsia" w:ascii="仿宋" w:eastAsia="仿宋" w:cs="仿宋"/>
                <w:sz w:val="16"/>
                <w:szCs w:val="16"/>
                <w:lang w:eastAsia="zh-CN" w:bidi="ar-SA"/>
              </w:rPr>
              <w:t>《中华人民共和国旅游法》</w:t>
            </w:r>
            <w:r>
              <w:rPr>
                <w:rFonts w:hint="eastAsia" w:ascii="仿宋" w:eastAsia="仿宋" w:cs="仿宋"/>
                <w:sz w:val="16"/>
                <w:szCs w:val="16"/>
                <w:lang w:bidi="ar-SA"/>
              </w:rPr>
              <w:t>和《旅行社条</w:t>
            </w:r>
            <w:r>
              <w:rPr>
                <w:rFonts w:hint="eastAsia" w:ascii="仿宋" w:eastAsia="仿宋" w:cs="仿宋"/>
                <w:sz w:val="16"/>
                <w:szCs w:val="16"/>
                <w:lang w:val="zh-CN" w:eastAsia="zh-CN" w:bidi="zh-CN"/>
              </w:rPr>
              <w:t>例》</w:t>
            </w:r>
            <w:r>
              <w:rPr>
                <w:rFonts w:hint="eastAsia" w:ascii="仿宋" w:eastAsia="仿宋" w:cs="仿宋"/>
                <w:sz w:val="16"/>
                <w:szCs w:val="16"/>
                <w:lang w:bidi="ar-SA"/>
              </w:rPr>
              <w:t>等规定予以</w:t>
            </w:r>
            <w:r>
              <w:rPr>
                <w:rFonts w:hint="eastAsia" w:ascii="仿宋" w:eastAsia="仿宋" w:cs="仿宋"/>
                <w:sz w:val="16"/>
                <w:szCs w:val="16"/>
                <w:lang w:val="zh-CN" w:eastAsia="zh-CN" w:bidi="zh-CN"/>
              </w:rPr>
              <w:t>处罚。</w:t>
            </w:r>
            <w:r>
              <w:rPr>
                <w:rFonts w:hint="eastAsia" w:ascii="仿宋" w:eastAsia="仿宋" w:cs="仿宋"/>
                <w:sz w:val="16"/>
                <w:szCs w:val="16"/>
                <w:lang w:bidi="ar-SA"/>
              </w:rPr>
              <w:t>有关单位和个人违反其他法律、法规规定的，由有关部门依法予以</w:t>
            </w:r>
            <w:r>
              <w:rPr>
                <w:rFonts w:hint="eastAsia" w:ascii="仿宋" w:eastAsia="仿宋" w:cs="仿宋"/>
                <w:sz w:val="16"/>
                <w:szCs w:val="16"/>
                <w:lang w:val="zh-CN" w:eastAsia="zh-CN" w:bidi="zh-CN"/>
              </w:rPr>
              <w:t>处理。</w:t>
            </w:r>
          </w:p>
        </w:tc>
        <w:tc>
          <w:tcPr>
            <w:tcW w:w="893" w:type="dxa"/>
            <w:tcBorders>
              <w:top w:val="single" w:color="auto" w:sz="4" w:space="0"/>
              <w:left w:val="single" w:color="auto" w:sz="4" w:space="0"/>
              <w:bottom w:val="single" w:color="auto" w:sz="4" w:space="0"/>
              <w:right w:val="single" w:color="auto" w:sz="4" w:space="0"/>
            </w:tcBorders>
            <w:shd w:val="clear" w:color="auto" w:fill="FFFFFF"/>
            <w:vAlign w:val="center"/>
          </w:tcPr>
          <w:p w14:paraId="35636461">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808" w:type="dxa"/>
            <w:tcBorders>
              <w:top w:val="single" w:color="auto" w:sz="4" w:space="0"/>
              <w:left w:val="single" w:color="auto" w:sz="4" w:space="0"/>
              <w:bottom w:val="single" w:color="auto" w:sz="4" w:space="0"/>
              <w:right w:val="single" w:color="auto" w:sz="4" w:space="0"/>
            </w:tcBorders>
            <w:shd w:val="clear" w:color="auto" w:fill="FFFFFF"/>
            <w:vAlign w:val="center"/>
          </w:tcPr>
          <w:p w14:paraId="5ACF7B8E">
            <w:pPr>
              <w:widowControl/>
              <w:jc w:val="center"/>
              <w:textAlignment w:val="center"/>
              <w:rPr>
                <w:rFonts w:ascii="仿宋" w:eastAsia="仿宋" w:cs="仿宋"/>
                <w:sz w:val="16"/>
                <w:szCs w:val="16"/>
                <w:lang w:bidi="en-US"/>
              </w:rPr>
            </w:pPr>
            <w:r>
              <w:rPr>
                <w:rFonts w:hint="eastAsia" w:ascii="仿宋" w:eastAsia="仿宋" w:cs="仿宋"/>
                <w:kern w:val="0"/>
                <w:sz w:val="16"/>
                <w:szCs w:val="16"/>
                <w:lang w:eastAsia="zh-CN"/>
              </w:rPr>
              <w:t>涉企</w:t>
            </w:r>
          </w:p>
        </w:tc>
      </w:tr>
      <w:tr w14:paraId="19567700">
        <w:tblPrEx>
          <w:tblCellMar>
            <w:top w:w="0" w:type="dxa"/>
            <w:left w:w="108" w:type="dxa"/>
            <w:bottom w:w="0" w:type="dxa"/>
            <w:right w:w="108" w:type="dxa"/>
          </w:tblCellMar>
        </w:tblPrEx>
        <w:tc>
          <w:tcPr>
            <w:tcW w:w="635" w:type="dxa"/>
            <w:tcBorders>
              <w:top w:val="single" w:color="auto" w:sz="4" w:space="0"/>
              <w:left w:val="single" w:color="auto" w:sz="4" w:space="0"/>
              <w:bottom w:val="single" w:color="auto" w:sz="4" w:space="0"/>
              <w:right w:val="single" w:color="auto" w:sz="4" w:space="0"/>
            </w:tcBorders>
            <w:shd w:val="clear" w:color="auto" w:fill="FFFFFF"/>
            <w:vAlign w:val="center"/>
          </w:tcPr>
          <w:p w14:paraId="0D206B22">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252</w:t>
            </w:r>
          </w:p>
        </w:tc>
        <w:tc>
          <w:tcPr>
            <w:tcW w:w="1827" w:type="dxa"/>
            <w:tcBorders>
              <w:top w:val="single" w:color="auto" w:sz="4" w:space="0"/>
              <w:left w:val="single" w:color="auto" w:sz="4" w:space="0"/>
              <w:bottom w:val="single" w:color="auto" w:sz="4" w:space="0"/>
              <w:right w:val="single" w:color="auto" w:sz="4" w:space="0"/>
            </w:tcBorders>
            <w:shd w:val="clear" w:color="auto" w:fill="FFFFFF"/>
            <w:vAlign w:val="center"/>
          </w:tcPr>
          <w:p w14:paraId="09046838">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对在线旅游经营者发现法律、行政法规禁止发布或者传输的信息，未立即停止传输该信息、采取消除等处置措施防止信息扩散、保存有关记录的行政处罚</w:t>
            </w:r>
          </w:p>
        </w:tc>
        <w:tc>
          <w:tcPr>
            <w:tcW w:w="887" w:type="dxa"/>
            <w:tcBorders>
              <w:top w:val="single" w:color="auto" w:sz="4" w:space="0"/>
              <w:left w:val="single" w:color="auto" w:sz="4" w:space="0"/>
              <w:bottom w:val="single" w:color="auto" w:sz="4" w:space="0"/>
              <w:right w:val="single" w:color="auto" w:sz="4" w:space="0"/>
            </w:tcBorders>
            <w:shd w:val="clear" w:color="auto" w:fill="FFFFFF"/>
            <w:vAlign w:val="center"/>
          </w:tcPr>
          <w:p w14:paraId="61998F10">
            <w:pPr>
              <w:pStyle w:val="10"/>
              <w:rPr>
                <w:rFonts w:ascii="仿宋" w:eastAsia="仿宋" w:cs="仿宋"/>
                <w:lang w:bidi="ar-SA"/>
              </w:rPr>
            </w:pPr>
            <w:r>
              <w:rPr>
                <w:rFonts w:hint="eastAsia" w:ascii="仿宋" w:eastAsia="仿宋" w:cs="仿宋"/>
                <w:lang w:bidi="ar-SA"/>
              </w:rPr>
              <w:t>行政处罚</w:t>
            </w:r>
          </w:p>
        </w:tc>
        <w:tc>
          <w:tcPr>
            <w:tcW w:w="8643" w:type="dxa"/>
            <w:tcBorders>
              <w:top w:val="single" w:color="auto" w:sz="4" w:space="0"/>
              <w:left w:val="single" w:color="auto" w:sz="4" w:space="0"/>
              <w:bottom w:val="single" w:color="auto" w:sz="4" w:space="0"/>
              <w:right w:val="single" w:color="auto" w:sz="4" w:space="0"/>
            </w:tcBorders>
            <w:shd w:val="clear" w:color="auto" w:fill="FFFFFF"/>
            <w:vAlign w:val="center"/>
          </w:tcPr>
          <w:p w14:paraId="721722AB">
            <w:pPr>
              <w:pStyle w:val="11"/>
              <w:tabs>
                <w:tab w:val="left" w:pos="182"/>
              </w:tabs>
              <w:spacing w:line="240" w:lineRule="auto"/>
              <w:jc w:val="both"/>
              <w:rPr>
                <w:rFonts w:ascii="仿宋" w:eastAsia="仿宋" w:cs="仿宋"/>
                <w:sz w:val="16"/>
                <w:szCs w:val="16"/>
                <w:lang w:bidi="ar-SA"/>
              </w:rPr>
            </w:pPr>
            <w:r>
              <w:rPr>
                <w:rFonts w:hint="eastAsia" w:ascii="仿宋" w:eastAsia="仿宋" w:cs="仿宋"/>
                <w:sz w:val="16"/>
                <w:szCs w:val="16"/>
                <w:lang w:val="en-US" w:eastAsia="zh-CN" w:bidi="ar-SA"/>
              </w:rPr>
              <w:t>1.</w:t>
            </w:r>
            <w:r>
              <w:rPr>
                <w:rFonts w:hint="eastAsia" w:ascii="仿宋" w:eastAsia="仿宋" w:cs="仿宋"/>
                <w:sz w:val="16"/>
                <w:szCs w:val="16"/>
                <w:lang w:bidi="ar-SA"/>
              </w:rPr>
              <w:t>《在线旅游经营服务管理暂行规</w:t>
            </w:r>
            <w:r>
              <w:rPr>
                <w:rFonts w:hint="eastAsia" w:ascii="仿宋" w:eastAsia="仿宋" w:cs="仿宋"/>
                <w:sz w:val="16"/>
                <w:szCs w:val="16"/>
                <w:lang w:val="zh-CN" w:eastAsia="zh-CN" w:bidi="zh-CN"/>
              </w:rPr>
              <w:t>定》</w:t>
            </w:r>
          </w:p>
          <w:p w14:paraId="1B6F27BC">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第三十一条：在线旅游经营者违反本规定第八条第一款规定，由县级以上文化和旅游主管部门依照《中华人民共和国网络安全</w:t>
            </w:r>
            <w:r>
              <w:rPr>
                <w:rFonts w:hint="eastAsia" w:ascii="仿宋" w:eastAsia="仿宋" w:cs="仿宋"/>
                <w:sz w:val="16"/>
                <w:szCs w:val="16"/>
                <w:lang w:val="zh-CN" w:eastAsia="zh-CN" w:bidi="zh-CN"/>
              </w:rPr>
              <w:t>法》</w:t>
            </w:r>
            <w:r>
              <w:rPr>
                <w:rFonts w:hint="eastAsia" w:ascii="仿宋" w:eastAsia="仿宋" w:cs="仿宋"/>
                <w:sz w:val="16"/>
                <w:szCs w:val="16"/>
                <w:lang w:bidi="ar-SA"/>
              </w:rPr>
              <w:t>第六十八条有关规定</w:t>
            </w:r>
            <w:r>
              <w:rPr>
                <w:rFonts w:hint="eastAsia" w:ascii="仿宋" w:eastAsia="仿宋" w:cs="仿宋"/>
                <w:sz w:val="16"/>
                <w:szCs w:val="16"/>
                <w:lang w:val="zh-CN" w:eastAsia="zh-CN" w:bidi="zh-CN"/>
              </w:rPr>
              <w:t>处理。</w:t>
            </w:r>
          </w:p>
          <w:p w14:paraId="27925BEC">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第八条第一款：在线旅游经营者发现法律、行政法规禁止发布或者传输的信息，应当立即停止传输该信息，采取消除等处置措施防止信息扩散，保存有关记录并向主管部门报告</w:t>
            </w:r>
            <w:r>
              <w:rPr>
                <w:rFonts w:hint="eastAsia" w:ascii="仿宋" w:eastAsia="仿宋" w:cs="仿宋"/>
                <w:sz w:val="16"/>
                <w:szCs w:val="16"/>
                <w:lang w:val="en-US" w:eastAsia="zh-CN" w:bidi="en-US"/>
              </w:rPr>
              <w:t>.</w:t>
            </w:r>
          </w:p>
          <w:p w14:paraId="68FB2CD3">
            <w:pPr>
              <w:pStyle w:val="11"/>
              <w:tabs>
                <w:tab w:val="left" w:pos="192"/>
              </w:tabs>
              <w:spacing w:line="240" w:lineRule="auto"/>
              <w:jc w:val="both"/>
              <w:rPr>
                <w:rFonts w:ascii="仿宋" w:eastAsia="仿宋" w:cs="仿宋"/>
                <w:sz w:val="16"/>
                <w:szCs w:val="16"/>
                <w:lang w:bidi="ar-SA"/>
              </w:rPr>
            </w:pPr>
            <w:r>
              <w:rPr>
                <w:rFonts w:hint="eastAsia" w:ascii="仿宋" w:eastAsia="仿宋" w:cs="仿宋"/>
                <w:sz w:val="16"/>
                <w:szCs w:val="16"/>
                <w:lang w:eastAsia="zh-CN" w:bidi="ar-SA"/>
              </w:rPr>
              <w:t>《</w:t>
            </w:r>
            <w:r>
              <w:rPr>
                <w:rFonts w:hint="eastAsia" w:ascii="仿宋" w:eastAsia="仿宋" w:cs="仿宋"/>
                <w:sz w:val="16"/>
                <w:szCs w:val="16"/>
                <w:lang w:bidi="ar-SA"/>
              </w:rPr>
              <w:t>中华人民共和国网络安全</w:t>
            </w:r>
            <w:r>
              <w:rPr>
                <w:rFonts w:hint="eastAsia" w:ascii="仿宋" w:eastAsia="仿宋" w:cs="仿宋"/>
                <w:sz w:val="16"/>
                <w:szCs w:val="16"/>
                <w:lang w:val="zh-CN" w:eastAsia="zh-CN" w:bidi="zh-CN"/>
              </w:rPr>
              <w:t>法》</w:t>
            </w:r>
          </w:p>
          <w:p w14:paraId="1703305B">
            <w:pPr>
              <w:pStyle w:val="11"/>
              <w:spacing w:line="240" w:lineRule="auto"/>
              <w:jc w:val="both"/>
              <w:rPr>
                <w:rFonts w:ascii="仿宋" w:eastAsia="仿宋" w:cs="仿宋"/>
                <w:sz w:val="16"/>
                <w:szCs w:val="16"/>
                <w:lang w:bidi="ar-SA"/>
              </w:rPr>
            </w:pPr>
            <w:r>
              <w:rPr>
                <w:rFonts w:hint="eastAsia" w:ascii="仿宋" w:eastAsia="仿宋" w:cs="仿宋"/>
                <w:sz w:val="16"/>
                <w:szCs w:val="16"/>
                <w:lang w:val="en-US" w:eastAsia="zh-CN" w:bidi="ar-SA"/>
              </w:rPr>
              <w:t>2.</w:t>
            </w:r>
            <w:r>
              <w:rPr>
                <w:rFonts w:hint="eastAsia" w:ascii="仿宋" w:eastAsia="仿宋" w:cs="仿宋"/>
                <w:sz w:val="16"/>
                <w:szCs w:val="16"/>
                <w:lang w:bidi="ar-SA"/>
              </w:rPr>
              <w:t>第六十八条第一款：网络运营者违反本法第四十七条规定，对法律、行政法规禁止发布或者传输的信息未停止传输、采取消除等处置措施、保存有关记录的，由有关主管部门责令改正，给予警告，没收违法所得；拒不改正或者情节严重的，处十万元以上五十万元以下罚款，并可以责令暂停相关业务、停业整顿、关闭网站、吊销相关业务许可证或者吊销营业执照，对直接负责的主管人员和其他直接责任人员处一万元以上十万元以下</w:t>
            </w:r>
            <w:r>
              <w:rPr>
                <w:rFonts w:hint="eastAsia" w:ascii="仿宋" w:eastAsia="仿宋" w:cs="仿宋"/>
                <w:sz w:val="16"/>
                <w:szCs w:val="16"/>
                <w:lang w:val="zh-CN" w:eastAsia="zh-CN" w:bidi="zh-CN"/>
              </w:rPr>
              <w:t>罚款。</w:t>
            </w:r>
          </w:p>
        </w:tc>
        <w:tc>
          <w:tcPr>
            <w:tcW w:w="893" w:type="dxa"/>
            <w:tcBorders>
              <w:top w:val="single" w:color="auto" w:sz="4" w:space="0"/>
              <w:left w:val="single" w:color="auto" w:sz="4" w:space="0"/>
              <w:bottom w:val="single" w:color="auto" w:sz="4" w:space="0"/>
              <w:right w:val="single" w:color="auto" w:sz="4" w:space="0"/>
            </w:tcBorders>
            <w:shd w:val="clear" w:color="auto" w:fill="FFFFFF"/>
            <w:vAlign w:val="center"/>
          </w:tcPr>
          <w:p w14:paraId="474F21C5">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808" w:type="dxa"/>
            <w:tcBorders>
              <w:top w:val="single" w:color="auto" w:sz="4" w:space="0"/>
              <w:left w:val="single" w:color="auto" w:sz="4" w:space="0"/>
              <w:bottom w:val="single" w:color="auto" w:sz="4" w:space="0"/>
              <w:right w:val="single" w:color="auto" w:sz="4" w:space="0"/>
            </w:tcBorders>
            <w:shd w:val="clear" w:color="auto" w:fill="FFFFFF"/>
            <w:vAlign w:val="center"/>
          </w:tcPr>
          <w:p w14:paraId="5A213A49">
            <w:pPr>
              <w:widowControl/>
              <w:jc w:val="center"/>
              <w:textAlignment w:val="center"/>
              <w:rPr>
                <w:rFonts w:ascii="仿宋" w:eastAsia="仿宋" w:cs="仿宋"/>
                <w:sz w:val="16"/>
                <w:szCs w:val="16"/>
                <w:lang w:bidi="en-US"/>
              </w:rPr>
            </w:pPr>
            <w:r>
              <w:rPr>
                <w:rFonts w:hint="eastAsia" w:ascii="仿宋" w:eastAsia="仿宋" w:cs="仿宋"/>
                <w:kern w:val="0"/>
                <w:sz w:val="16"/>
                <w:szCs w:val="16"/>
                <w:lang w:eastAsia="zh-CN"/>
              </w:rPr>
              <w:t>涉企</w:t>
            </w:r>
          </w:p>
        </w:tc>
      </w:tr>
      <w:tr w14:paraId="0319C96B">
        <w:tblPrEx>
          <w:tblCellMar>
            <w:top w:w="0" w:type="dxa"/>
            <w:left w:w="108" w:type="dxa"/>
            <w:bottom w:w="0" w:type="dxa"/>
            <w:right w:w="108" w:type="dxa"/>
          </w:tblCellMar>
        </w:tblPrEx>
        <w:tc>
          <w:tcPr>
            <w:tcW w:w="635" w:type="dxa"/>
            <w:tcBorders>
              <w:top w:val="single" w:color="auto" w:sz="4" w:space="0"/>
              <w:left w:val="single" w:color="auto" w:sz="4" w:space="0"/>
              <w:bottom w:val="single" w:color="auto" w:sz="4" w:space="0"/>
              <w:right w:val="single" w:color="auto" w:sz="4" w:space="0"/>
            </w:tcBorders>
            <w:shd w:val="clear" w:color="auto" w:fill="FFFFFF"/>
            <w:vAlign w:val="center"/>
          </w:tcPr>
          <w:p w14:paraId="540FEE5F">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253</w:t>
            </w:r>
          </w:p>
        </w:tc>
        <w:tc>
          <w:tcPr>
            <w:tcW w:w="1827" w:type="dxa"/>
            <w:tcBorders>
              <w:top w:val="single" w:color="auto" w:sz="4" w:space="0"/>
              <w:left w:val="single" w:color="auto" w:sz="4" w:space="0"/>
              <w:bottom w:val="single" w:color="auto" w:sz="4" w:space="0"/>
              <w:right w:val="single" w:color="auto" w:sz="4" w:space="0"/>
            </w:tcBorders>
            <w:shd w:val="clear" w:color="auto" w:fill="FFFFFF"/>
            <w:vAlign w:val="center"/>
          </w:tcPr>
          <w:p w14:paraId="30C2B0A8">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对平台经营者不依法履行核验、登记义务等行为的行政处罚</w:t>
            </w:r>
          </w:p>
        </w:tc>
        <w:tc>
          <w:tcPr>
            <w:tcW w:w="887" w:type="dxa"/>
            <w:tcBorders>
              <w:top w:val="single" w:color="auto" w:sz="4" w:space="0"/>
              <w:left w:val="single" w:color="auto" w:sz="4" w:space="0"/>
              <w:bottom w:val="single" w:color="auto" w:sz="4" w:space="0"/>
              <w:right w:val="single" w:color="auto" w:sz="4" w:space="0"/>
            </w:tcBorders>
            <w:shd w:val="clear" w:color="auto" w:fill="FFFFFF"/>
            <w:vAlign w:val="center"/>
          </w:tcPr>
          <w:p w14:paraId="215CE486">
            <w:pPr>
              <w:pStyle w:val="10"/>
              <w:rPr>
                <w:rFonts w:ascii="仿宋" w:eastAsia="仿宋" w:cs="仿宋"/>
                <w:lang w:bidi="ar-SA"/>
              </w:rPr>
            </w:pPr>
            <w:r>
              <w:rPr>
                <w:rFonts w:hint="eastAsia" w:ascii="仿宋" w:eastAsia="仿宋" w:cs="仿宋"/>
                <w:lang w:bidi="ar-SA"/>
              </w:rPr>
              <w:t>行政处罚</w:t>
            </w:r>
          </w:p>
        </w:tc>
        <w:tc>
          <w:tcPr>
            <w:tcW w:w="8643" w:type="dxa"/>
            <w:tcBorders>
              <w:top w:val="single" w:color="auto" w:sz="4" w:space="0"/>
              <w:left w:val="single" w:color="auto" w:sz="4" w:space="0"/>
              <w:bottom w:val="single" w:color="auto" w:sz="4" w:space="0"/>
              <w:right w:val="single" w:color="auto" w:sz="4" w:space="0"/>
            </w:tcBorders>
            <w:shd w:val="clear" w:color="auto" w:fill="FFFFFF"/>
            <w:vAlign w:val="center"/>
          </w:tcPr>
          <w:p w14:paraId="7A670D02">
            <w:pPr>
              <w:pStyle w:val="11"/>
              <w:tabs>
                <w:tab w:val="left" w:pos="182"/>
              </w:tabs>
              <w:spacing w:line="240" w:lineRule="auto"/>
              <w:jc w:val="both"/>
              <w:rPr>
                <w:rFonts w:ascii="仿宋" w:eastAsia="仿宋" w:cs="仿宋"/>
                <w:sz w:val="16"/>
                <w:szCs w:val="16"/>
                <w:lang w:bidi="ar-SA"/>
              </w:rPr>
            </w:pPr>
            <w:r>
              <w:rPr>
                <w:rFonts w:hint="eastAsia" w:ascii="仿宋" w:eastAsia="仿宋" w:cs="仿宋"/>
                <w:sz w:val="16"/>
                <w:szCs w:val="16"/>
                <w:lang w:val="en-US" w:eastAsia="zh-CN" w:bidi="zh-CN"/>
              </w:rPr>
              <w:t>1.</w:t>
            </w:r>
            <w:r>
              <w:rPr>
                <w:rFonts w:hint="eastAsia" w:ascii="仿宋" w:eastAsia="仿宋" w:cs="仿宋"/>
                <w:sz w:val="16"/>
                <w:szCs w:val="16"/>
                <w:lang w:val="zh-CN" w:eastAsia="zh-CN" w:bidi="zh-CN"/>
              </w:rPr>
              <w:t>《在线旅游经营服务管理暂行规定》</w:t>
            </w:r>
          </w:p>
          <w:p w14:paraId="1C0B4553">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第三十三条：平台经营者有下列情形之一的，由县级以上文化和旅游主管部门依照《中华人民共和国电子商务</w:t>
            </w:r>
            <w:r>
              <w:rPr>
                <w:rFonts w:hint="eastAsia" w:ascii="仿宋" w:eastAsia="仿宋" w:cs="仿宋"/>
                <w:sz w:val="16"/>
                <w:szCs w:val="16"/>
                <w:lang w:val="zh-CN" w:eastAsia="zh-CN" w:bidi="zh-CN"/>
              </w:rPr>
              <w:t>法》</w:t>
            </w:r>
            <w:r>
              <w:rPr>
                <w:rFonts w:hint="eastAsia" w:ascii="仿宋" w:eastAsia="仿宋" w:cs="仿宋"/>
                <w:sz w:val="16"/>
                <w:szCs w:val="16"/>
                <w:lang w:bidi="ar-SA"/>
              </w:rPr>
              <w:t>第八十条的规定处理：（一）违反本规定第十一条第一款规定，不依法履行核验、登记义务的；（二）违反本规定第二十二条规定，不依法对违法情形采取必要处置措施或者未报告的；（三）违反本规定第十九条规定，不依法履行商品和服务信息、交易信息保存义</w:t>
            </w:r>
            <w:r>
              <w:rPr>
                <w:rFonts w:hint="eastAsia" w:ascii="仿宋" w:eastAsia="仿宋" w:cs="仿宋"/>
                <w:sz w:val="16"/>
                <w:szCs w:val="16"/>
                <w:lang w:val="zh-CN" w:eastAsia="zh-CN" w:bidi="zh-CN"/>
              </w:rPr>
              <w:t>务的。</w:t>
            </w:r>
          </w:p>
          <w:p w14:paraId="7BEB383F">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第十一条第一款：平台经营者应当对平台内经营者的身份、地址、联系方式、行政许可、质量标准等级、信用等级等信息进行真实性核验、登记，建立登记档案，并定期核验</w:t>
            </w:r>
            <w:r>
              <w:rPr>
                <w:rFonts w:hint="eastAsia" w:ascii="仿宋" w:eastAsia="仿宋" w:cs="仿宋"/>
                <w:sz w:val="16"/>
                <w:szCs w:val="16"/>
                <w:lang w:val="zh-CN" w:eastAsia="zh-CN" w:bidi="zh-CN"/>
              </w:rPr>
              <w:t>更新。</w:t>
            </w:r>
          </w:p>
          <w:p w14:paraId="32A9C143">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第十九条：平台经营者应当对平台内经营者服务情况、旅游合同履行情况以及投诉处理情况等产品和服务信息、交易信息依法进行记录、保存，进行动态</w:t>
            </w:r>
            <w:r>
              <w:rPr>
                <w:rFonts w:hint="eastAsia" w:ascii="仿宋" w:eastAsia="仿宋" w:cs="仿宋"/>
                <w:sz w:val="16"/>
                <w:szCs w:val="16"/>
                <w:lang w:val="zh-CN" w:eastAsia="zh-CN" w:bidi="zh-CN"/>
              </w:rPr>
              <w:t>管理。</w:t>
            </w:r>
          </w:p>
          <w:p w14:paraId="7AD268DD">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第二十二条：平台经营者发现以下情况，应当立即采取必要的救助和处置措施，并依法及时向县级以上文化和旅游主管部门报告：（一）提供的旅游产品或者服务存在缺陷，危及旅游者人身、财产安全的；（二）经营服务过程中发生突发事件或者旅游安全事故的；（三）平台内经营者未经许可经营旅行社业务的；（四）出现法律、法规禁止交易的产品或者服务的；（五）其他应当报告的</w:t>
            </w:r>
            <w:r>
              <w:rPr>
                <w:rFonts w:hint="eastAsia" w:ascii="仿宋" w:eastAsia="仿宋" w:cs="仿宋"/>
                <w:sz w:val="16"/>
                <w:szCs w:val="16"/>
                <w:lang w:val="zh-CN" w:eastAsia="zh-CN" w:bidi="zh-CN"/>
              </w:rPr>
              <w:t>事项。</w:t>
            </w:r>
          </w:p>
          <w:p w14:paraId="52107775">
            <w:pPr>
              <w:pStyle w:val="11"/>
              <w:tabs>
                <w:tab w:val="left" w:pos="192"/>
              </w:tabs>
              <w:spacing w:line="240" w:lineRule="auto"/>
              <w:jc w:val="both"/>
              <w:rPr>
                <w:rFonts w:ascii="仿宋" w:eastAsia="仿宋" w:cs="仿宋"/>
                <w:sz w:val="16"/>
                <w:szCs w:val="16"/>
                <w:lang w:bidi="ar-SA"/>
              </w:rPr>
            </w:pPr>
            <w:r>
              <w:rPr>
                <w:rFonts w:hint="eastAsia" w:ascii="仿宋" w:eastAsia="仿宋" w:cs="仿宋"/>
                <w:sz w:val="16"/>
                <w:szCs w:val="16"/>
                <w:lang w:val="en-US" w:eastAsia="zh-CN" w:bidi="ar-SA"/>
              </w:rPr>
              <w:t>2.</w:t>
            </w:r>
            <w:r>
              <w:rPr>
                <w:rFonts w:hint="eastAsia" w:ascii="仿宋" w:eastAsia="仿宋" w:cs="仿宋"/>
                <w:sz w:val="16"/>
                <w:szCs w:val="16"/>
                <w:lang w:eastAsia="zh-CN" w:bidi="ar-SA"/>
              </w:rPr>
              <w:t>《</w:t>
            </w:r>
            <w:r>
              <w:rPr>
                <w:rFonts w:hint="eastAsia" w:ascii="仿宋" w:eastAsia="仿宋" w:cs="仿宋"/>
                <w:sz w:val="16"/>
                <w:szCs w:val="16"/>
                <w:lang w:bidi="ar-SA"/>
              </w:rPr>
              <w:t>中华人民共和国电子商务</w:t>
            </w:r>
            <w:r>
              <w:rPr>
                <w:rFonts w:hint="eastAsia" w:ascii="仿宋" w:eastAsia="仿宋" w:cs="仿宋"/>
                <w:sz w:val="16"/>
                <w:szCs w:val="16"/>
                <w:lang w:val="zh-CN" w:eastAsia="zh-CN" w:bidi="zh-CN"/>
              </w:rPr>
              <w:t>法》</w:t>
            </w:r>
          </w:p>
          <w:p w14:paraId="2E7141A6">
            <w:pPr>
              <w:pStyle w:val="11"/>
              <w:spacing w:line="240" w:lineRule="auto"/>
              <w:jc w:val="both"/>
              <w:rPr>
                <w:rFonts w:ascii="仿宋" w:eastAsia="仿宋" w:cs="仿宋"/>
                <w:sz w:val="16"/>
                <w:szCs w:val="16"/>
                <w:lang w:eastAsia="zh-CN" w:bidi="ar-SA"/>
              </w:rPr>
            </w:pPr>
            <w:r>
              <w:rPr>
                <w:rFonts w:hint="eastAsia" w:ascii="仿宋" w:eastAsia="仿宋" w:cs="仿宋"/>
                <w:sz w:val="16"/>
                <w:szCs w:val="16"/>
                <w:lang w:bidi="ar-SA"/>
              </w:rPr>
              <w:t>第八十条：电子商务平台经营者有下列行为之一的，由有关主管部门责令限期改正；逾期不改正的，处二万元以上十万元以下的罚款；情节严重的，责令停业整顿，并处十万元以上五十万元以下的罚款：（一）不履行本法第二十七条规定的核验、登记义务的；（二）不按照本法第二十八条规定向市场监督管理部门、税务部门报送有关信息的；（三）不按照本法第二十九条规定对违法情形采取必要的处置措施，或者未向有关主管部门报告的；（四）不履行本法第三十一条规定的商品和服务信息、交易信息保存义务的</w:t>
            </w:r>
            <w:r>
              <w:rPr>
                <w:rFonts w:hint="eastAsia" w:ascii="仿宋" w:eastAsia="仿宋" w:cs="仿宋"/>
                <w:sz w:val="16"/>
                <w:szCs w:val="16"/>
                <w:lang w:eastAsia="zh-CN" w:bidi="ar-SA"/>
              </w:rPr>
              <w:t>。</w:t>
            </w:r>
          </w:p>
          <w:p w14:paraId="40F308F5">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法律、行政法规对前款规定的违法行为的处罚另有规定的，依照其</w:t>
            </w:r>
            <w:r>
              <w:rPr>
                <w:rFonts w:hint="eastAsia" w:ascii="仿宋" w:eastAsia="仿宋" w:cs="仿宋"/>
                <w:sz w:val="16"/>
                <w:szCs w:val="16"/>
                <w:lang w:val="zh-CN" w:eastAsia="zh-CN" w:bidi="zh-CN"/>
              </w:rPr>
              <w:t>规定。</w:t>
            </w:r>
          </w:p>
        </w:tc>
        <w:tc>
          <w:tcPr>
            <w:tcW w:w="893" w:type="dxa"/>
            <w:tcBorders>
              <w:top w:val="single" w:color="auto" w:sz="4" w:space="0"/>
              <w:left w:val="single" w:color="auto" w:sz="4" w:space="0"/>
              <w:bottom w:val="single" w:color="auto" w:sz="4" w:space="0"/>
              <w:right w:val="single" w:color="auto" w:sz="4" w:space="0"/>
            </w:tcBorders>
            <w:shd w:val="clear" w:color="auto" w:fill="FFFFFF"/>
            <w:vAlign w:val="center"/>
          </w:tcPr>
          <w:p w14:paraId="508D05E8">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808" w:type="dxa"/>
            <w:tcBorders>
              <w:top w:val="single" w:color="auto" w:sz="4" w:space="0"/>
              <w:left w:val="single" w:color="auto" w:sz="4" w:space="0"/>
              <w:bottom w:val="single" w:color="auto" w:sz="4" w:space="0"/>
              <w:right w:val="single" w:color="auto" w:sz="4" w:space="0"/>
            </w:tcBorders>
            <w:shd w:val="clear" w:color="auto" w:fill="FFFFFF"/>
            <w:vAlign w:val="center"/>
          </w:tcPr>
          <w:p w14:paraId="354E8EBC">
            <w:pPr>
              <w:widowControl/>
              <w:jc w:val="center"/>
              <w:textAlignment w:val="center"/>
              <w:rPr>
                <w:rFonts w:ascii="仿宋" w:eastAsia="仿宋" w:cs="仿宋"/>
                <w:sz w:val="16"/>
                <w:szCs w:val="16"/>
                <w:lang w:bidi="en-US"/>
              </w:rPr>
            </w:pPr>
            <w:r>
              <w:rPr>
                <w:rFonts w:hint="eastAsia" w:ascii="仿宋" w:eastAsia="仿宋" w:cs="仿宋"/>
                <w:kern w:val="0"/>
                <w:sz w:val="16"/>
                <w:szCs w:val="16"/>
                <w:lang w:eastAsia="zh-CN"/>
              </w:rPr>
              <w:t>涉企</w:t>
            </w:r>
          </w:p>
        </w:tc>
      </w:tr>
      <w:tr w14:paraId="4901D165">
        <w:tblPrEx>
          <w:tblCellMar>
            <w:top w:w="0" w:type="dxa"/>
            <w:left w:w="108" w:type="dxa"/>
            <w:bottom w:w="0" w:type="dxa"/>
            <w:right w:w="108" w:type="dxa"/>
          </w:tblCellMar>
        </w:tblPrEx>
        <w:tc>
          <w:tcPr>
            <w:tcW w:w="635" w:type="dxa"/>
            <w:tcBorders>
              <w:top w:val="single" w:color="auto" w:sz="4" w:space="0"/>
              <w:left w:val="single" w:color="auto" w:sz="4" w:space="0"/>
              <w:bottom w:val="single" w:color="auto" w:sz="4" w:space="0"/>
              <w:right w:val="single" w:color="auto" w:sz="4" w:space="0"/>
            </w:tcBorders>
            <w:shd w:val="clear" w:color="auto" w:fill="FFFFFF"/>
            <w:vAlign w:val="center"/>
          </w:tcPr>
          <w:p w14:paraId="62601583">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254</w:t>
            </w:r>
          </w:p>
        </w:tc>
        <w:tc>
          <w:tcPr>
            <w:tcW w:w="1827" w:type="dxa"/>
            <w:tcBorders>
              <w:top w:val="single" w:color="auto" w:sz="4" w:space="0"/>
              <w:left w:val="single" w:color="auto" w:sz="4" w:space="0"/>
              <w:bottom w:val="single" w:color="auto" w:sz="4" w:space="0"/>
              <w:right w:val="single" w:color="auto" w:sz="4" w:space="0"/>
            </w:tcBorders>
            <w:shd w:val="clear" w:color="auto" w:fill="FFFFFF"/>
            <w:vAlign w:val="center"/>
          </w:tcPr>
          <w:p w14:paraId="2A22E2D6">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对在线旅游经营者未取得质量标准、信用等级使用相关称谓和标识的行政处罚</w:t>
            </w:r>
          </w:p>
        </w:tc>
        <w:tc>
          <w:tcPr>
            <w:tcW w:w="887" w:type="dxa"/>
            <w:tcBorders>
              <w:top w:val="single" w:color="auto" w:sz="4" w:space="0"/>
              <w:left w:val="single" w:color="auto" w:sz="4" w:space="0"/>
              <w:bottom w:val="single" w:color="auto" w:sz="4" w:space="0"/>
              <w:right w:val="single" w:color="auto" w:sz="4" w:space="0"/>
            </w:tcBorders>
            <w:shd w:val="clear" w:color="auto" w:fill="FFFFFF"/>
            <w:vAlign w:val="center"/>
          </w:tcPr>
          <w:p w14:paraId="2F3D83B1">
            <w:pPr>
              <w:pStyle w:val="10"/>
              <w:rPr>
                <w:rFonts w:ascii="仿宋" w:eastAsia="仿宋" w:cs="仿宋"/>
                <w:lang w:bidi="ar-SA"/>
              </w:rPr>
            </w:pPr>
            <w:r>
              <w:rPr>
                <w:rFonts w:hint="eastAsia" w:ascii="仿宋" w:eastAsia="仿宋" w:cs="仿宋"/>
                <w:lang w:bidi="ar-SA"/>
              </w:rPr>
              <w:t>行政处罚</w:t>
            </w:r>
          </w:p>
        </w:tc>
        <w:tc>
          <w:tcPr>
            <w:tcW w:w="8643" w:type="dxa"/>
            <w:tcBorders>
              <w:top w:val="single" w:color="auto" w:sz="4" w:space="0"/>
              <w:left w:val="single" w:color="auto" w:sz="4" w:space="0"/>
              <w:bottom w:val="single" w:color="auto" w:sz="4" w:space="0"/>
              <w:right w:val="single" w:color="auto" w:sz="4" w:space="0"/>
            </w:tcBorders>
            <w:shd w:val="clear" w:color="auto" w:fill="FFFFFF"/>
            <w:vAlign w:val="center"/>
          </w:tcPr>
          <w:p w14:paraId="0D43231A">
            <w:pPr>
              <w:pStyle w:val="11"/>
              <w:spacing w:line="240" w:lineRule="auto"/>
              <w:jc w:val="both"/>
              <w:rPr>
                <w:rFonts w:ascii="仿宋" w:eastAsia="仿宋" w:cs="仿宋"/>
                <w:sz w:val="16"/>
                <w:szCs w:val="16"/>
                <w:lang w:bidi="ar-SA"/>
              </w:rPr>
            </w:pPr>
            <w:r>
              <w:rPr>
                <w:rFonts w:hint="eastAsia" w:ascii="仿宋" w:eastAsia="仿宋" w:cs="仿宋"/>
                <w:sz w:val="16"/>
                <w:szCs w:val="16"/>
                <w:lang w:val="zh-CN" w:eastAsia="zh-CN" w:bidi="zh-CN"/>
              </w:rPr>
              <w:t>《在线旅游经营服务管理暂行规定》</w:t>
            </w:r>
          </w:p>
          <w:p w14:paraId="65BB349A">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第三十四条：在线旅游经营者违反本规定第十二条第一款有关规定，未取得质量标准、信用等级使用相关称谓和标识的，由县级以上文化和旅游主管部门责令改正，给予警告，可并处三万元以下</w:t>
            </w:r>
            <w:r>
              <w:rPr>
                <w:rFonts w:hint="eastAsia" w:ascii="仿宋" w:eastAsia="仿宋" w:cs="仿宋"/>
                <w:sz w:val="16"/>
                <w:szCs w:val="16"/>
                <w:lang w:val="zh-CN" w:eastAsia="zh-CN" w:bidi="zh-CN"/>
              </w:rPr>
              <w:t>罚款。</w:t>
            </w:r>
          </w:p>
          <w:p w14:paraId="453478AC">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第十二条第一款：在线旅游经营者应当提供真实、准确的旅游服务信息，不得进行虚假宣传；未取得质量标准、信用等级的，不得使用相关称谓和</w:t>
            </w:r>
            <w:r>
              <w:rPr>
                <w:rFonts w:hint="eastAsia" w:ascii="仿宋" w:eastAsia="仿宋" w:cs="仿宋"/>
                <w:sz w:val="16"/>
                <w:szCs w:val="16"/>
                <w:lang w:val="zh-CN" w:eastAsia="zh-CN" w:bidi="zh-CN"/>
              </w:rPr>
              <w:t>标识。</w:t>
            </w:r>
            <w:r>
              <w:rPr>
                <w:rFonts w:hint="eastAsia" w:ascii="仿宋" w:eastAsia="仿宋" w:cs="仿宋"/>
                <w:sz w:val="16"/>
                <w:szCs w:val="16"/>
                <w:lang w:bidi="ar-SA"/>
              </w:rPr>
              <w:t>平台经营者应当以显著方式区分标记自营业务和平台内经营者开展的</w:t>
            </w:r>
            <w:r>
              <w:rPr>
                <w:rFonts w:hint="eastAsia" w:ascii="仿宋" w:eastAsia="仿宋" w:cs="仿宋"/>
                <w:sz w:val="16"/>
                <w:szCs w:val="16"/>
                <w:lang w:val="zh-CN" w:eastAsia="zh-CN" w:bidi="zh-CN"/>
              </w:rPr>
              <w:t>业务。</w:t>
            </w:r>
          </w:p>
        </w:tc>
        <w:tc>
          <w:tcPr>
            <w:tcW w:w="893" w:type="dxa"/>
            <w:tcBorders>
              <w:top w:val="single" w:color="auto" w:sz="4" w:space="0"/>
              <w:left w:val="single" w:color="auto" w:sz="4" w:space="0"/>
              <w:bottom w:val="single" w:color="auto" w:sz="4" w:space="0"/>
              <w:right w:val="single" w:color="auto" w:sz="4" w:space="0"/>
            </w:tcBorders>
            <w:shd w:val="clear" w:color="auto" w:fill="FFFFFF"/>
            <w:vAlign w:val="center"/>
          </w:tcPr>
          <w:p w14:paraId="05B309E2">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808" w:type="dxa"/>
            <w:tcBorders>
              <w:top w:val="single" w:color="auto" w:sz="4" w:space="0"/>
              <w:left w:val="single" w:color="auto" w:sz="4" w:space="0"/>
              <w:bottom w:val="single" w:color="auto" w:sz="4" w:space="0"/>
              <w:right w:val="single" w:color="auto" w:sz="4" w:space="0"/>
            </w:tcBorders>
            <w:shd w:val="clear" w:color="auto" w:fill="FFFFFF"/>
            <w:vAlign w:val="center"/>
          </w:tcPr>
          <w:p w14:paraId="411C4B58">
            <w:pPr>
              <w:widowControl/>
              <w:jc w:val="center"/>
              <w:textAlignment w:val="center"/>
              <w:rPr>
                <w:rFonts w:ascii="仿宋" w:eastAsia="仿宋" w:cs="仿宋"/>
                <w:sz w:val="16"/>
                <w:szCs w:val="16"/>
                <w:lang w:bidi="en-US"/>
              </w:rPr>
            </w:pPr>
            <w:r>
              <w:rPr>
                <w:rFonts w:hint="eastAsia" w:ascii="仿宋" w:eastAsia="仿宋" w:cs="仿宋"/>
                <w:kern w:val="0"/>
                <w:sz w:val="16"/>
                <w:szCs w:val="16"/>
                <w:lang w:eastAsia="zh-CN"/>
              </w:rPr>
              <w:t>涉企</w:t>
            </w:r>
          </w:p>
        </w:tc>
      </w:tr>
      <w:tr w14:paraId="60DFBB78">
        <w:tblPrEx>
          <w:tblCellMar>
            <w:top w:w="0" w:type="dxa"/>
            <w:left w:w="108" w:type="dxa"/>
            <w:bottom w:w="0" w:type="dxa"/>
            <w:right w:w="108" w:type="dxa"/>
          </w:tblCellMar>
        </w:tblPrEx>
        <w:tc>
          <w:tcPr>
            <w:tcW w:w="635" w:type="dxa"/>
            <w:tcBorders>
              <w:top w:val="single" w:color="auto" w:sz="4" w:space="0"/>
              <w:left w:val="single" w:color="auto" w:sz="4" w:space="0"/>
              <w:bottom w:val="single" w:color="auto" w:sz="4" w:space="0"/>
              <w:right w:val="single" w:color="auto" w:sz="4" w:space="0"/>
            </w:tcBorders>
            <w:shd w:val="clear" w:color="auto" w:fill="FFFFFF"/>
            <w:vAlign w:val="center"/>
          </w:tcPr>
          <w:p w14:paraId="0E8D6889">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255</w:t>
            </w:r>
          </w:p>
        </w:tc>
        <w:tc>
          <w:tcPr>
            <w:tcW w:w="1827" w:type="dxa"/>
            <w:tcBorders>
              <w:top w:val="single" w:color="auto" w:sz="4" w:space="0"/>
              <w:left w:val="single" w:color="auto" w:sz="4" w:space="0"/>
              <w:bottom w:val="single" w:color="auto" w:sz="4" w:space="0"/>
              <w:right w:val="single" w:color="auto" w:sz="4" w:space="0"/>
            </w:tcBorders>
            <w:shd w:val="clear" w:color="auto" w:fill="FFFFFF"/>
            <w:vAlign w:val="center"/>
          </w:tcPr>
          <w:p w14:paraId="18212FC6">
            <w:pPr>
              <w:pStyle w:val="11"/>
              <w:spacing w:line="240" w:lineRule="auto"/>
              <w:rPr>
                <w:rFonts w:ascii="仿宋" w:eastAsia="仿宋" w:cs="仿宋"/>
                <w:sz w:val="16"/>
                <w:szCs w:val="16"/>
                <w:lang w:bidi="ar-SA"/>
              </w:rPr>
            </w:pPr>
            <w:r>
              <w:rPr>
                <w:rFonts w:hint="eastAsia" w:ascii="仿宋" w:eastAsia="仿宋" w:cs="仿宋"/>
                <w:sz w:val="16"/>
                <w:szCs w:val="16"/>
                <w:lang w:bidi="ar-SA"/>
              </w:rPr>
              <w:t>对在线旅游经营者未在全国旅游监管服务平台填报包价旅游合同有关信息的行政处罚</w:t>
            </w:r>
          </w:p>
        </w:tc>
        <w:tc>
          <w:tcPr>
            <w:tcW w:w="887" w:type="dxa"/>
            <w:tcBorders>
              <w:top w:val="single" w:color="auto" w:sz="4" w:space="0"/>
              <w:left w:val="single" w:color="auto" w:sz="4" w:space="0"/>
              <w:bottom w:val="single" w:color="auto" w:sz="4" w:space="0"/>
              <w:right w:val="single" w:color="auto" w:sz="4" w:space="0"/>
            </w:tcBorders>
            <w:shd w:val="clear" w:color="auto" w:fill="FFFFFF"/>
            <w:vAlign w:val="center"/>
          </w:tcPr>
          <w:p w14:paraId="3FE8DF81">
            <w:pPr>
              <w:pStyle w:val="10"/>
              <w:jc w:val="both"/>
              <w:rPr>
                <w:rFonts w:ascii="仿宋" w:eastAsia="仿宋" w:cs="仿宋"/>
                <w:lang w:bidi="ar-SA"/>
              </w:rPr>
            </w:pPr>
            <w:r>
              <w:rPr>
                <w:rFonts w:hint="eastAsia" w:ascii="仿宋" w:eastAsia="仿宋" w:cs="仿宋"/>
                <w:lang w:bidi="ar-SA"/>
              </w:rPr>
              <w:t>行政处罚</w:t>
            </w:r>
          </w:p>
        </w:tc>
        <w:tc>
          <w:tcPr>
            <w:tcW w:w="8643" w:type="dxa"/>
            <w:tcBorders>
              <w:top w:val="single" w:color="auto" w:sz="4" w:space="0"/>
              <w:left w:val="single" w:color="auto" w:sz="4" w:space="0"/>
              <w:bottom w:val="single" w:color="auto" w:sz="4" w:space="0"/>
              <w:right w:val="single" w:color="auto" w:sz="4" w:space="0"/>
            </w:tcBorders>
            <w:shd w:val="clear" w:color="auto" w:fill="FFFFFF"/>
            <w:vAlign w:val="center"/>
          </w:tcPr>
          <w:p w14:paraId="7D5F679E">
            <w:pPr>
              <w:pStyle w:val="11"/>
              <w:spacing w:line="240" w:lineRule="auto"/>
              <w:jc w:val="both"/>
              <w:rPr>
                <w:rFonts w:ascii="仿宋" w:eastAsia="仿宋" w:cs="仿宋"/>
                <w:sz w:val="16"/>
                <w:szCs w:val="16"/>
                <w:lang w:bidi="ar-SA"/>
              </w:rPr>
            </w:pPr>
            <w:r>
              <w:rPr>
                <w:rFonts w:hint="eastAsia" w:ascii="仿宋" w:eastAsia="仿宋" w:cs="仿宋"/>
                <w:sz w:val="16"/>
                <w:szCs w:val="16"/>
                <w:lang w:val="zh-CN" w:eastAsia="zh-CN" w:bidi="zh-CN"/>
              </w:rPr>
              <w:t>《在线旅游经营服务管理暂行规定》</w:t>
            </w:r>
          </w:p>
          <w:p w14:paraId="54887AED">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第三十五条：违反本规定第十六条规定，未在全国旅游监管服务平台填报包价旅游合同有关信息的，由县级以上文化和旅游主管部门责令改正，给予警告；拒不改正的，处一万元以下</w:t>
            </w:r>
            <w:r>
              <w:rPr>
                <w:rFonts w:hint="eastAsia" w:ascii="仿宋" w:eastAsia="仿宋" w:cs="仿宋"/>
                <w:sz w:val="16"/>
                <w:szCs w:val="16"/>
                <w:lang w:val="zh-CN" w:eastAsia="zh-CN" w:bidi="zh-CN"/>
              </w:rPr>
              <w:t>罚款。</w:t>
            </w:r>
          </w:p>
          <w:p w14:paraId="06F59523">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第十六条：在线旅游经营者为旅游者提供包价旅游服务的，应当依法与旅游者签订合同，并在全国旅游监管服务平台填报合同有关</w:t>
            </w:r>
            <w:r>
              <w:rPr>
                <w:rFonts w:hint="eastAsia" w:ascii="仿宋" w:eastAsia="仿宋" w:cs="仿宋"/>
                <w:sz w:val="16"/>
                <w:szCs w:val="16"/>
                <w:lang w:val="zh-CN" w:eastAsia="zh-CN" w:bidi="zh-CN"/>
              </w:rPr>
              <w:t>信息。</w:t>
            </w:r>
          </w:p>
        </w:tc>
        <w:tc>
          <w:tcPr>
            <w:tcW w:w="893" w:type="dxa"/>
            <w:tcBorders>
              <w:top w:val="single" w:color="auto" w:sz="4" w:space="0"/>
              <w:left w:val="single" w:color="auto" w:sz="4" w:space="0"/>
              <w:bottom w:val="single" w:color="auto" w:sz="4" w:space="0"/>
              <w:right w:val="single" w:color="auto" w:sz="4" w:space="0"/>
            </w:tcBorders>
            <w:shd w:val="clear" w:color="auto" w:fill="FFFFFF"/>
            <w:vAlign w:val="center"/>
          </w:tcPr>
          <w:p w14:paraId="75B6CC28">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808" w:type="dxa"/>
            <w:tcBorders>
              <w:top w:val="single" w:color="auto" w:sz="4" w:space="0"/>
              <w:left w:val="single" w:color="auto" w:sz="4" w:space="0"/>
              <w:bottom w:val="single" w:color="auto" w:sz="4" w:space="0"/>
              <w:right w:val="single" w:color="auto" w:sz="4" w:space="0"/>
            </w:tcBorders>
            <w:shd w:val="clear" w:color="auto" w:fill="FFFFFF"/>
            <w:vAlign w:val="center"/>
          </w:tcPr>
          <w:p w14:paraId="11307432">
            <w:pPr>
              <w:widowControl/>
              <w:jc w:val="center"/>
              <w:textAlignment w:val="center"/>
              <w:rPr>
                <w:rFonts w:ascii="仿宋" w:eastAsia="仿宋" w:cs="仿宋"/>
                <w:sz w:val="16"/>
                <w:szCs w:val="16"/>
                <w:lang w:bidi="en-US"/>
              </w:rPr>
            </w:pPr>
            <w:r>
              <w:rPr>
                <w:rFonts w:hint="eastAsia" w:ascii="仿宋" w:eastAsia="仿宋" w:cs="仿宋"/>
                <w:kern w:val="0"/>
                <w:sz w:val="16"/>
                <w:szCs w:val="16"/>
                <w:lang w:eastAsia="zh-CN"/>
              </w:rPr>
              <w:t>涉企</w:t>
            </w:r>
          </w:p>
        </w:tc>
      </w:tr>
      <w:tr w14:paraId="1CA0816B">
        <w:tblPrEx>
          <w:tblCellMar>
            <w:top w:w="0" w:type="dxa"/>
            <w:left w:w="108" w:type="dxa"/>
            <w:bottom w:w="0" w:type="dxa"/>
            <w:right w:w="108" w:type="dxa"/>
          </w:tblCellMar>
        </w:tblPrEx>
        <w:tc>
          <w:tcPr>
            <w:tcW w:w="635" w:type="dxa"/>
            <w:tcBorders>
              <w:top w:val="single" w:color="auto" w:sz="4" w:space="0"/>
              <w:left w:val="single" w:color="auto" w:sz="4" w:space="0"/>
              <w:bottom w:val="single" w:color="auto" w:sz="4" w:space="0"/>
              <w:right w:val="single" w:color="auto" w:sz="4" w:space="0"/>
            </w:tcBorders>
            <w:shd w:val="clear" w:color="auto" w:fill="FFFFFF"/>
            <w:vAlign w:val="center"/>
          </w:tcPr>
          <w:p w14:paraId="57B2ACB7">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256</w:t>
            </w:r>
          </w:p>
        </w:tc>
        <w:tc>
          <w:tcPr>
            <w:tcW w:w="1827" w:type="dxa"/>
            <w:tcBorders>
              <w:top w:val="single" w:color="auto" w:sz="4" w:space="0"/>
              <w:left w:val="single" w:color="auto" w:sz="4" w:space="0"/>
              <w:bottom w:val="single" w:color="auto" w:sz="4" w:space="0"/>
              <w:right w:val="single" w:color="auto" w:sz="4" w:space="0"/>
            </w:tcBorders>
            <w:shd w:val="clear" w:color="auto" w:fill="FFFFFF"/>
            <w:vAlign w:val="center"/>
          </w:tcPr>
          <w:p w14:paraId="7BC4904A">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对在线旅游经营者为以不合理低价组织的旅游活动提供交易机会的行政处罚</w:t>
            </w:r>
          </w:p>
        </w:tc>
        <w:tc>
          <w:tcPr>
            <w:tcW w:w="887" w:type="dxa"/>
            <w:tcBorders>
              <w:top w:val="single" w:color="auto" w:sz="4" w:space="0"/>
              <w:left w:val="single" w:color="auto" w:sz="4" w:space="0"/>
              <w:bottom w:val="single" w:color="auto" w:sz="4" w:space="0"/>
              <w:right w:val="single" w:color="auto" w:sz="4" w:space="0"/>
            </w:tcBorders>
            <w:shd w:val="clear" w:color="auto" w:fill="FFFFFF"/>
            <w:vAlign w:val="center"/>
          </w:tcPr>
          <w:p w14:paraId="09DFCA39">
            <w:pPr>
              <w:pStyle w:val="10"/>
              <w:rPr>
                <w:rFonts w:ascii="仿宋" w:eastAsia="仿宋" w:cs="仿宋"/>
                <w:lang w:bidi="ar-SA"/>
              </w:rPr>
            </w:pPr>
            <w:r>
              <w:rPr>
                <w:rFonts w:hint="eastAsia" w:ascii="仿宋" w:eastAsia="仿宋" w:cs="仿宋"/>
                <w:lang w:bidi="ar-SA"/>
              </w:rPr>
              <w:t>行政处罚</w:t>
            </w:r>
          </w:p>
        </w:tc>
        <w:tc>
          <w:tcPr>
            <w:tcW w:w="8643" w:type="dxa"/>
            <w:tcBorders>
              <w:top w:val="single" w:color="auto" w:sz="4" w:space="0"/>
              <w:left w:val="single" w:color="auto" w:sz="4" w:space="0"/>
              <w:bottom w:val="single" w:color="auto" w:sz="4" w:space="0"/>
              <w:right w:val="single" w:color="auto" w:sz="4" w:space="0"/>
            </w:tcBorders>
            <w:shd w:val="clear" w:color="auto" w:fill="FFFFFF"/>
            <w:vAlign w:val="center"/>
          </w:tcPr>
          <w:p w14:paraId="35AB5DC3">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《在线旅游经营服务管理暂行</w:t>
            </w:r>
            <w:r>
              <w:rPr>
                <w:rFonts w:hint="eastAsia" w:ascii="仿宋" w:eastAsia="仿宋" w:cs="仿宋"/>
                <w:sz w:val="16"/>
                <w:szCs w:val="16"/>
                <w:lang w:val="zh-CN" w:eastAsia="zh-CN" w:bidi="zh-CN"/>
              </w:rPr>
              <w:t>规定》</w:t>
            </w:r>
          </w:p>
          <w:p w14:paraId="0A6864C9">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第三十六条：在线旅游经营者违反本规定第十八条规定，为以不合理低价组织的旅游活动提供交易机会的，由县级以上文化和旅游主管部门责令改正，给予警告，可并处三万元以下罚款。</w:t>
            </w:r>
          </w:p>
          <w:p w14:paraId="10D9D1C0">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第十八条：在线旅游经营者应当协助文化和旅游主管部门对不合理低价游进行管理，不得为其提供交易机会。</w:t>
            </w:r>
          </w:p>
        </w:tc>
        <w:tc>
          <w:tcPr>
            <w:tcW w:w="893" w:type="dxa"/>
            <w:tcBorders>
              <w:top w:val="single" w:color="auto" w:sz="4" w:space="0"/>
              <w:left w:val="single" w:color="auto" w:sz="4" w:space="0"/>
              <w:bottom w:val="single" w:color="auto" w:sz="4" w:space="0"/>
              <w:right w:val="single" w:color="auto" w:sz="4" w:space="0"/>
            </w:tcBorders>
            <w:shd w:val="clear" w:color="auto" w:fill="FFFFFF"/>
            <w:vAlign w:val="center"/>
          </w:tcPr>
          <w:p w14:paraId="7584849F">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808" w:type="dxa"/>
            <w:tcBorders>
              <w:top w:val="single" w:color="auto" w:sz="4" w:space="0"/>
              <w:left w:val="single" w:color="auto" w:sz="4" w:space="0"/>
              <w:bottom w:val="single" w:color="auto" w:sz="4" w:space="0"/>
              <w:right w:val="single" w:color="auto" w:sz="4" w:space="0"/>
            </w:tcBorders>
            <w:shd w:val="clear" w:color="auto" w:fill="FFFFFF"/>
            <w:vAlign w:val="center"/>
          </w:tcPr>
          <w:p w14:paraId="2F224877">
            <w:pPr>
              <w:widowControl/>
              <w:jc w:val="center"/>
              <w:textAlignment w:val="center"/>
              <w:rPr>
                <w:rFonts w:ascii="仿宋" w:eastAsia="仿宋" w:cs="仿宋"/>
                <w:sz w:val="16"/>
                <w:szCs w:val="16"/>
                <w:lang w:bidi="en-US"/>
              </w:rPr>
            </w:pPr>
            <w:r>
              <w:rPr>
                <w:rFonts w:hint="eastAsia" w:ascii="仿宋" w:eastAsia="仿宋" w:cs="仿宋"/>
                <w:kern w:val="0"/>
                <w:sz w:val="16"/>
                <w:szCs w:val="16"/>
                <w:lang w:eastAsia="zh-CN"/>
              </w:rPr>
              <w:t>涉企</w:t>
            </w:r>
          </w:p>
        </w:tc>
      </w:tr>
      <w:tr w14:paraId="4523D322">
        <w:tblPrEx>
          <w:tblCellMar>
            <w:top w:w="0" w:type="dxa"/>
            <w:left w:w="108" w:type="dxa"/>
            <w:bottom w:w="0" w:type="dxa"/>
            <w:right w:w="108" w:type="dxa"/>
          </w:tblCellMar>
        </w:tblPrEx>
        <w:tc>
          <w:tcPr>
            <w:tcW w:w="635" w:type="dxa"/>
            <w:tcBorders>
              <w:top w:val="single" w:color="auto" w:sz="4" w:space="0"/>
              <w:left w:val="single" w:color="auto" w:sz="4" w:space="0"/>
              <w:bottom w:val="single" w:color="auto" w:sz="4" w:space="0"/>
              <w:right w:val="single" w:color="auto" w:sz="4" w:space="0"/>
            </w:tcBorders>
            <w:shd w:val="clear" w:color="auto" w:fill="FFFFFF"/>
            <w:vAlign w:val="center"/>
          </w:tcPr>
          <w:p w14:paraId="7E002FFA">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257</w:t>
            </w:r>
          </w:p>
        </w:tc>
        <w:tc>
          <w:tcPr>
            <w:tcW w:w="1827" w:type="dxa"/>
            <w:tcBorders>
              <w:top w:val="single" w:color="auto" w:sz="4" w:space="0"/>
              <w:left w:val="single" w:color="auto" w:sz="4" w:space="0"/>
              <w:bottom w:val="single" w:color="auto" w:sz="4" w:space="0"/>
              <w:right w:val="single" w:color="auto" w:sz="4" w:space="0"/>
            </w:tcBorders>
            <w:shd w:val="clear" w:color="auto" w:fill="FFFFFF"/>
            <w:vAlign w:val="center"/>
          </w:tcPr>
          <w:p w14:paraId="4BDAC3CB">
            <w:pPr>
              <w:pStyle w:val="11"/>
              <w:spacing w:line="240" w:lineRule="auto"/>
              <w:jc w:val="both"/>
              <w:rPr>
                <w:rFonts w:ascii="仿宋" w:eastAsia="仿宋" w:cs="仿宋"/>
                <w:sz w:val="16"/>
                <w:szCs w:val="16"/>
                <w:lang w:val="en-US" w:eastAsia="zh-CN" w:bidi="ar-SA"/>
              </w:rPr>
            </w:pPr>
            <w:r>
              <w:rPr>
                <w:rFonts w:hint="eastAsia" w:ascii="仿宋" w:eastAsia="仿宋" w:cs="仿宋"/>
                <w:sz w:val="16"/>
                <w:szCs w:val="16"/>
                <w:lang w:val="en-US" w:eastAsia="zh-CN" w:bidi="ar-SA"/>
              </w:rPr>
              <w:t>对伪造、变造导游证的行政处罚</w:t>
            </w:r>
          </w:p>
        </w:tc>
        <w:tc>
          <w:tcPr>
            <w:tcW w:w="887" w:type="dxa"/>
            <w:tcBorders>
              <w:top w:val="single" w:color="auto" w:sz="4" w:space="0"/>
              <w:left w:val="single" w:color="auto" w:sz="4" w:space="0"/>
              <w:bottom w:val="single" w:color="auto" w:sz="4" w:space="0"/>
              <w:right w:val="single" w:color="auto" w:sz="4" w:space="0"/>
            </w:tcBorders>
            <w:shd w:val="clear" w:color="auto" w:fill="FFFFFF"/>
            <w:vAlign w:val="center"/>
          </w:tcPr>
          <w:p w14:paraId="56C15968">
            <w:pPr>
              <w:pStyle w:val="10"/>
              <w:rPr>
                <w:rFonts w:ascii="仿宋" w:eastAsia="仿宋" w:cs="仿宋"/>
                <w:lang w:bidi="ar-SA"/>
              </w:rPr>
            </w:pPr>
            <w:r>
              <w:rPr>
                <w:rFonts w:hint="eastAsia" w:ascii="仿宋" w:eastAsia="仿宋" w:cs="仿宋"/>
                <w:lang w:bidi="ar-SA"/>
              </w:rPr>
              <w:t>行政处罚</w:t>
            </w:r>
          </w:p>
        </w:tc>
        <w:tc>
          <w:tcPr>
            <w:tcW w:w="8643" w:type="dxa"/>
            <w:tcBorders>
              <w:top w:val="single" w:color="auto" w:sz="4" w:space="0"/>
              <w:left w:val="single" w:color="auto" w:sz="4" w:space="0"/>
              <w:bottom w:val="single" w:color="auto" w:sz="4" w:space="0"/>
              <w:right w:val="single" w:color="auto" w:sz="4" w:space="0"/>
            </w:tcBorders>
            <w:shd w:val="clear" w:color="auto" w:fill="FFFFFF"/>
            <w:vAlign w:val="center"/>
          </w:tcPr>
          <w:p w14:paraId="67283857">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《湖南省实施〈中华人民共和国旅游法〉办法》</w:t>
            </w:r>
          </w:p>
          <w:p w14:paraId="51D6B092">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第三十五条</w:t>
            </w:r>
            <w:r>
              <w:rPr>
                <w:rFonts w:hint="eastAsia" w:ascii="仿宋" w:eastAsia="仿宋" w:cs="仿宋"/>
                <w:sz w:val="16"/>
                <w:szCs w:val="16"/>
                <w:lang w:val="en-US" w:eastAsia="zh-CN" w:bidi="ar-SA"/>
              </w:rPr>
              <w:t>：</w:t>
            </w:r>
            <w:r>
              <w:rPr>
                <w:rFonts w:hint="eastAsia" w:ascii="仿宋" w:eastAsia="仿宋" w:cs="仿宋"/>
                <w:sz w:val="16"/>
                <w:szCs w:val="16"/>
                <w:lang w:bidi="ar-SA"/>
              </w:rPr>
              <w:t>违反本办法第十七条第三款规定，伪造、变造导游证的，由旅游主管部门责令改正，没收违法所得，并处一千元以下罚款。</w:t>
            </w:r>
          </w:p>
          <w:p w14:paraId="22E4B0AA">
            <w:pPr>
              <w:pStyle w:val="11"/>
              <w:spacing w:line="240" w:lineRule="auto"/>
              <w:jc w:val="both"/>
              <w:rPr>
                <w:rFonts w:ascii="仿宋" w:eastAsia="仿宋" w:cs="仿宋"/>
                <w:sz w:val="16"/>
                <w:szCs w:val="16"/>
                <w:lang w:bidi="ar-SA"/>
              </w:rPr>
            </w:pPr>
            <w:r>
              <w:rPr>
                <w:rFonts w:hint="eastAsia" w:ascii="仿宋" w:eastAsia="仿宋" w:cs="仿宋"/>
                <w:sz w:val="16"/>
                <w:szCs w:val="16"/>
                <w:lang w:bidi="ar-SA"/>
              </w:rPr>
              <w:t>第十七条</w:t>
            </w:r>
            <w:r>
              <w:rPr>
                <w:rFonts w:hint="eastAsia" w:ascii="仿宋" w:eastAsia="仿宋" w:cs="仿宋"/>
                <w:sz w:val="16"/>
                <w:szCs w:val="16"/>
                <w:lang w:val="en-US" w:eastAsia="zh-CN" w:bidi="ar-SA"/>
              </w:rPr>
              <w:t>第三款：</w:t>
            </w:r>
            <w:r>
              <w:rPr>
                <w:rFonts w:hint="eastAsia" w:ascii="仿宋" w:eastAsia="仿宋" w:cs="仿宋"/>
                <w:sz w:val="16"/>
                <w:szCs w:val="16"/>
                <w:lang w:bidi="ar-SA"/>
              </w:rPr>
              <w:t>从事导游活动，应当依法取得导游证。禁止伪造、变造导游证。</w:t>
            </w:r>
          </w:p>
        </w:tc>
        <w:tc>
          <w:tcPr>
            <w:tcW w:w="893" w:type="dxa"/>
            <w:tcBorders>
              <w:top w:val="single" w:color="auto" w:sz="4" w:space="0"/>
              <w:left w:val="single" w:color="auto" w:sz="4" w:space="0"/>
              <w:bottom w:val="single" w:color="auto" w:sz="4" w:space="0"/>
              <w:right w:val="single" w:color="auto" w:sz="4" w:space="0"/>
            </w:tcBorders>
            <w:shd w:val="clear" w:color="auto" w:fill="FFFFFF"/>
            <w:vAlign w:val="center"/>
          </w:tcPr>
          <w:p w14:paraId="6438C1DE">
            <w:pPr>
              <w:widowControl/>
              <w:jc w:val="center"/>
              <w:textAlignment w:val="center"/>
              <w:rPr>
                <w:rFonts w:ascii="仿宋" w:eastAsia="仿宋" w:cs="仿宋"/>
                <w:sz w:val="16"/>
                <w:szCs w:val="16"/>
                <w:lang w:val="zh-TW" w:bidi="en-US"/>
              </w:rPr>
            </w:pPr>
            <w:r>
              <w:rPr>
                <w:rFonts w:hint="eastAsia" w:ascii="仿宋" w:eastAsia="仿宋" w:cs="仿宋"/>
                <w:kern w:val="0"/>
                <w:sz w:val="16"/>
                <w:szCs w:val="16"/>
              </w:rPr>
              <w:t>文化旅游广电行政部门</w:t>
            </w:r>
          </w:p>
        </w:tc>
        <w:tc>
          <w:tcPr>
            <w:tcW w:w="808" w:type="dxa"/>
            <w:tcBorders>
              <w:top w:val="single" w:color="auto" w:sz="4" w:space="0"/>
              <w:left w:val="single" w:color="auto" w:sz="4" w:space="0"/>
              <w:bottom w:val="single" w:color="auto" w:sz="4" w:space="0"/>
              <w:right w:val="single" w:color="auto" w:sz="4" w:space="0"/>
            </w:tcBorders>
            <w:shd w:val="clear" w:color="auto" w:fill="FFFFFF"/>
            <w:vAlign w:val="center"/>
          </w:tcPr>
          <w:p w14:paraId="1FAB5809">
            <w:pPr>
              <w:widowControl/>
              <w:jc w:val="center"/>
              <w:textAlignment w:val="center"/>
              <w:rPr>
                <w:rFonts w:ascii="仿宋" w:eastAsia="仿宋" w:cs="仿宋"/>
                <w:sz w:val="16"/>
                <w:szCs w:val="16"/>
                <w:lang w:bidi="en-US"/>
              </w:rPr>
            </w:pPr>
            <w:r>
              <w:rPr>
                <w:rFonts w:hint="eastAsia" w:ascii="仿宋" w:eastAsia="仿宋" w:cs="仿宋"/>
                <w:kern w:val="0"/>
                <w:sz w:val="16"/>
                <w:szCs w:val="16"/>
                <w:lang w:eastAsia="zh-CN"/>
              </w:rPr>
              <w:t>涉企</w:t>
            </w:r>
          </w:p>
        </w:tc>
      </w:tr>
      <w:tr w14:paraId="38E233FF">
        <w:tblPrEx>
          <w:tblCellMar>
            <w:top w:w="0" w:type="dxa"/>
            <w:left w:w="108" w:type="dxa"/>
            <w:bottom w:w="0" w:type="dxa"/>
            <w:right w:w="108" w:type="dxa"/>
          </w:tblCellMar>
        </w:tblPrEx>
        <w:tc>
          <w:tcPr>
            <w:tcW w:w="13693"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14:paraId="37BC01BA">
            <w:pPr>
              <w:widowControl/>
              <w:textAlignment w:val="center"/>
              <w:rPr>
                <w:rFonts w:ascii="仿宋" w:eastAsia="仿宋" w:cs="仿宋"/>
                <w:kern w:val="0"/>
                <w:sz w:val="16"/>
                <w:szCs w:val="16"/>
              </w:rPr>
            </w:pPr>
            <w:r>
              <w:rPr>
                <w:rFonts w:hint="eastAsia" w:ascii="仿宋" w:eastAsia="仿宋" w:cs="仿宋"/>
                <w:b/>
                <w:bCs/>
                <w:kern w:val="0"/>
                <w:sz w:val="16"/>
                <w:szCs w:val="16"/>
              </w:rPr>
              <w:t>七、体育（承担体育行政执法职责的设区市级、县级）</w:t>
            </w:r>
          </w:p>
        </w:tc>
      </w:tr>
      <w:tr w14:paraId="5A6C2DE0">
        <w:tblPrEx>
          <w:tblCellMar>
            <w:top w:w="0" w:type="dxa"/>
            <w:left w:w="108" w:type="dxa"/>
            <w:bottom w:w="0" w:type="dxa"/>
            <w:right w:w="108" w:type="dxa"/>
          </w:tblCellMar>
        </w:tblPrEx>
        <w:tc>
          <w:tcPr>
            <w:tcW w:w="635" w:type="dxa"/>
            <w:tcBorders>
              <w:top w:val="single" w:color="auto" w:sz="4" w:space="0"/>
              <w:left w:val="single" w:color="auto" w:sz="4" w:space="0"/>
              <w:bottom w:val="single" w:color="auto" w:sz="4" w:space="0"/>
              <w:right w:val="single" w:color="auto" w:sz="4" w:space="0"/>
            </w:tcBorders>
            <w:shd w:val="clear" w:color="auto" w:fill="FFFFFF"/>
            <w:vAlign w:val="center"/>
          </w:tcPr>
          <w:p w14:paraId="6F1604AC">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258</w:t>
            </w:r>
          </w:p>
        </w:tc>
        <w:tc>
          <w:tcPr>
            <w:tcW w:w="1827" w:type="dxa"/>
            <w:tcBorders>
              <w:top w:val="single" w:color="auto" w:sz="4" w:space="0"/>
              <w:left w:val="single" w:color="auto" w:sz="4" w:space="0"/>
              <w:bottom w:val="single" w:color="auto" w:sz="4" w:space="0"/>
              <w:right w:val="single" w:color="auto" w:sz="4" w:space="0"/>
            </w:tcBorders>
            <w:shd w:val="clear" w:color="auto" w:fill="FFFFFF"/>
            <w:vAlign w:val="center"/>
          </w:tcPr>
          <w:p w14:paraId="79C1D95E">
            <w:pPr>
              <w:jc w:val="center"/>
              <w:rPr>
                <w:rFonts w:ascii="仿宋" w:eastAsia="仿宋" w:cs="仿宋"/>
                <w:kern w:val="0"/>
                <w:sz w:val="16"/>
                <w:szCs w:val="16"/>
              </w:rPr>
            </w:pPr>
            <w:r>
              <w:rPr>
                <w:rFonts w:hint="eastAsia" w:ascii="仿宋" w:eastAsia="仿宋" w:cs="仿宋"/>
                <w:kern w:val="0"/>
                <w:sz w:val="16"/>
                <w:szCs w:val="16"/>
              </w:rPr>
              <w:t>对违法使用公共体育设施等行为的行政处罚</w:t>
            </w:r>
          </w:p>
        </w:tc>
        <w:tc>
          <w:tcPr>
            <w:tcW w:w="887" w:type="dxa"/>
            <w:tcBorders>
              <w:top w:val="single" w:color="auto" w:sz="4" w:space="0"/>
              <w:left w:val="single" w:color="auto" w:sz="4" w:space="0"/>
              <w:bottom w:val="single" w:color="auto" w:sz="4" w:space="0"/>
              <w:right w:val="single" w:color="auto" w:sz="4" w:space="0"/>
            </w:tcBorders>
            <w:shd w:val="clear" w:color="auto" w:fill="FFFFFF"/>
            <w:vAlign w:val="center"/>
          </w:tcPr>
          <w:p w14:paraId="40AA8109">
            <w:pPr>
              <w:jc w:val="center"/>
              <w:rPr>
                <w:rFonts w:ascii="仿宋" w:eastAsia="仿宋" w:cs="仿宋"/>
                <w:kern w:val="0"/>
                <w:sz w:val="16"/>
                <w:szCs w:val="16"/>
              </w:rPr>
            </w:pPr>
            <w:r>
              <w:rPr>
                <w:rFonts w:hint="eastAsia" w:ascii="仿宋" w:eastAsia="仿宋" w:cs="仿宋"/>
                <w:kern w:val="0"/>
                <w:sz w:val="16"/>
                <w:szCs w:val="16"/>
              </w:rPr>
              <w:t>行政处罚</w:t>
            </w:r>
          </w:p>
        </w:tc>
        <w:tc>
          <w:tcPr>
            <w:tcW w:w="8643" w:type="dxa"/>
            <w:tcBorders>
              <w:top w:val="single" w:color="auto" w:sz="4" w:space="0"/>
              <w:left w:val="single" w:color="auto" w:sz="4" w:space="0"/>
              <w:bottom w:val="single" w:color="auto" w:sz="4" w:space="0"/>
              <w:right w:val="single" w:color="auto" w:sz="4" w:space="0"/>
            </w:tcBorders>
            <w:shd w:val="clear" w:color="auto" w:fill="FFFFFF"/>
            <w:vAlign w:val="center"/>
          </w:tcPr>
          <w:p w14:paraId="6BEF03DF">
            <w:pPr>
              <w:jc w:val="left"/>
              <w:rPr>
                <w:rFonts w:ascii="仿宋" w:eastAsia="仿宋" w:cs="仿宋"/>
                <w:kern w:val="0"/>
                <w:sz w:val="16"/>
                <w:szCs w:val="16"/>
              </w:rPr>
            </w:pPr>
            <w:r>
              <w:rPr>
                <w:rFonts w:hint="eastAsia" w:ascii="仿宋" w:eastAsia="仿宋" w:cs="仿宋"/>
                <w:kern w:val="0"/>
                <w:sz w:val="16"/>
                <w:szCs w:val="16"/>
              </w:rPr>
              <w:t>1.《公共文化体育设施条例》</w:t>
            </w:r>
            <w:r>
              <w:rPr>
                <w:rFonts w:hint="eastAsia" w:ascii="仿宋" w:eastAsia="仿宋" w:cs="仿宋"/>
                <w:kern w:val="0"/>
                <w:sz w:val="16"/>
                <w:szCs w:val="16"/>
              </w:rPr>
              <w:br w:type="textWrapping"/>
            </w:r>
            <w:r>
              <w:rPr>
                <w:rFonts w:hint="eastAsia" w:ascii="仿宋" w:eastAsia="仿宋" w:cs="仿宋"/>
                <w:kern w:val="0"/>
                <w:sz w:val="16"/>
                <w:szCs w:val="16"/>
              </w:rPr>
              <w:t>第三十一条：公共文化体育设施管理单位，有下列行为之一的，由文化行政主管部门、体育行政主管部门依据各自职责责令限期改正，没收违法所得，违法所得5000元以上的，并处违法所得2倍以上5倍以下的罚款；没有违法所得或者违法所得5000元以下的，可以处1万元以下的罚款；对负有责任的主管人员和其他直接责任人员，依法给予行政处分：(一)开展与公共文化体育设施功能、用途不相适应的服务活动的；(二)违反本条例规定出租公共文化体育设施的。</w:t>
            </w:r>
          </w:p>
          <w:p w14:paraId="12DA1891">
            <w:pPr>
              <w:jc w:val="left"/>
              <w:rPr>
                <w:rFonts w:ascii="仿宋" w:eastAsia="仿宋" w:cs="仿宋"/>
                <w:kern w:val="0"/>
                <w:sz w:val="16"/>
                <w:szCs w:val="16"/>
              </w:rPr>
            </w:pPr>
            <w:r>
              <w:rPr>
                <w:rFonts w:hint="eastAsia" w:ascii="仿宋" w:eastAsia="仿宋" w:cs="仿宋"/>
                <w:kern w:val="0"/>
                <w:sz w:val="16"/>
                <w:szCs w:val="16"/>
              </w:rPr>
              <w:t>2.《湖南省实施&lt;公共文化体育设施条例&gt;办法》</w:t>
            </w:r>
          </w:p>
          <w:p w14:paraId="3E120AF7">
            <w:pPr>
              <w:jc w:val="left"/>
              <w:rPr>
                <w:rFonts w:ascii="仿宋" w:eastAsia="仿宋" w:cs="仿宋"/>
                <w:kern w:val="0"/>
                <w:sz w:val="16"/>
                <w:szCs w:val="16"/>
              </w:rPr>
            </w:pPr>
            <w:r>
              <w:rPr>
                <w:rFonts w:hint="eastAsia" w:ascii="仿宋" w:eastAsia="仿宋" w:cs="仿宋"/>
                <w:kern w:val="0"/>
                <w:sz w:val="16"/>
                <w:szCs w:val="16"/>
              </w:rPr>
              <w:t>第三十四条：违反本办法规定，依照《条例》应当追究法律责任的，依照《条例》追究法律责任。</w:t>
            </w:r>
          </w:p>
        </w:tc>
        <w:tc>
          <w:tcPr>
            <w:tcW w:w="893" w:type="dxa"/>
            <w:tcBorders>
              <w:top w:val="single" w:color="auto" w:sz="4" w:space="0"/>
              <w:left w:val="single" w:color="auto" w:sz="4" w:space="0"/>
              <w:bottom w:val="single" w:color="auto" w:sz="4" w:space="0"/>
              <w:right w:val="single" w:color="auto" w:sz="4" w:space="0"/>
            </w:tcBorders>
            <w:shd w:val="clear" w:color="auto" w:fill="FFFFFF"/>
            <w:vAlign w:val="center"/>
          </w:tcPr>
          <w:p w14:paraId="7CBB235A">
            <w:pPr>
              <w:jc w:val="center"/>
              <w:rPr>
                <w:rFonts w:ascii="仿宋" w:eastAsia="仿宋" w:cs="仿宋"/>
                <w:kern w:val="0"/>
                <w:sz w:val="16"/>
                <w:szCs w:val="16"/>
              </w:rPr>
            </w:pPr>
            <w:r>
              <w:rPr>
                <w:rFonts w:hint="eastAsia" w:ascii="仿宋" w:eastAsia="仿宋" w:cs="仿宋"/>
                <w:kern w:val="0"/>
                <w:sz w:val="16"/>
                <w:szCs w:val="16"/>
              </w:rPr>
              <w:t>文化旅游广电（体育）行政部门</w:t>
            </w:r>
          </w:p>
        </w:tc>
        <w:tc>
          <w:tcPr>
            <w:tcW w:w="808" w:type="dxa"/>
            <w:tcBorders>
              <w:top w:val="single" w:color="auto" w:sz="4" w:space="0"/>
              <w:left w:val="single" w:color="auto" w:sz="4" w:space="0"/>
              <w:bottom w:val="single" w:color="auto" w:sz="4" w:space="0"/>
              <w:right w:val="single" w:color="auto" w:sz="4" w:space="0"/>
            </w:tcBorders>
            <w:shd w:val="clear" w:color="auto" w:fill="FFFFFF"/>
            <w:vAlign w:val="center"/>
          </w:tcPr>
          <w:p w14:paraId="2CB7D15F">
            <w:pPr>
              <w:jc w:val="center"/>
              <w:rPr>
                <w:rFonts w:ascii="仿宋" w:eastAsia="仿宋" w:cs="仿宋"/>
                <w:kern w:val="0"/>
                <w:sz w:val="16"/>
                <w:szCs w:val="16"/>
              </w:rPr>
            </w:pPr>
            <w:r>
              <w:rPr>
                <w:rFonts w:hint="eastAsia" w:ascii="仿宋" w:eastAsia="仿宋" w:cs="仿宋"/>
                <w:kern w:val="0"/>
                <w:sz w:val="16"/>
                <w:szCs w:val="16"/>
                <w:lang w:eastAsia="zh-CN"/>
              </w:rPr>
              <w:t>涉企</w:t>
            </w:r>
          </w:p>
        </w:tc>
      </w:tr>
      <w:tr w14:paraId="527A0FC5">
        <w:tblPrEx>
          <w:tblCellMar>
            <w:top w:w="0" w:type="dxa"/>
            <w:left w:w="108" w:type="dxa"/>
            <w:bottom w:w="0" w:type="dxa"/>
            <w:right w:w="108" w:type="dxa"/>
          </w:tblCellMar>
        </w:tblPrEx>
        <w:tc>
          <w:tcPr>
            <w:tcW w:w="635" w:type="dxa"/>
            <w:tcBorders>
              <w:top w:val="single" w:color="auto" w:sz="4" w:space="0"/>
              <w:left w:val="single" w:color="auto" w:sz="4" w:space="0"/>
              <w:bottom w:val="single" w:color="auto" w:sz="4" w:space="0"/>
              <w:right w:val="single" w:color="auto" w:sz="4" w:space="0"/>
            </w:tcBorders>
            <w:shd w:val="clear" w:color="auto" w:fill="FFFFFF"/>
            <w:vAlign w:val="center"/>
          </w:tcPr>
          <w:p w14:paraId="15022617">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259</w:t>
            </w:r>
          </w:p>
        </w:tc>
        <w:tc>
          <w:tcPr>
            <w:tcW w:w="1827" w:type="dxa"/>
            <w:tcBorders>
              <w:top w:val="single" w:color="auto" w:sz="4" w:space="0"/>
              <w:left w:val="single" w:color="auto" w:sz="4" w:space="0"/>
              <w:bottom w:val="single" w:color="auto" w:sz="4" w:space="0"/>
              <w:right w:val="single" w:color="auto" w:sz="4" w:space="0"/>
            </w:tcBorders>
            <w:shd w:val="clear" w:color="auto" w:fill="FFFFFF"/>
            <w:vAlign w:val="center"/>
          </w:tcPr>
          <w:p w14:paraId="33785A5E">
            <w:pPr>
              <w:jc w:val="center"/>
              <w:rPr>
                <w:rFonts w:ascii="仿宋" w:eastAsia="仿宋" w:cs="仿宋"/>
                <w:kern w:val="0"/>
                <w:sz w:val="16"/>
                <w:szCs w:val="16"/>
              </w:rPr>
            </w:pPr>
            <w:r>
              <w:rPr>
                <w:rFonts w:hint="eastAsia" w:ascii="仿宋" w:eastAsia="仿宋" w:cs="仿宋"/>
                <w:kern w:val="0"/>
                <w:sz w:val="16"/>
                <w:szCs w:val="16"/>
              </w:rPr>
              <w:t>对未经审批经营高危险性体育项目的行政处罚</w:t>
            </w:r>
          </w:p>
        </w:tc>
        <w:tc>
          <w:tcPr>
            <w:tcW w:w="887" w:type="dxa"/>
            <w:tcBorders>
              <w:top w:val="single" w:color="auto" w:sz="4" w:space="0"/>
              <w:left w:val="single" w:color="auto" w:sz="4" w:space="0"/>
              <w:bottom w:val="single" w:color="auto" w:sz="4" w:space="0"/>
              <w:right w:val="single" w:color="auto" w:sz="4" w:space="0"/>
            </w:tcBorders>
            <w:shd w:val="clear" w:color="auto" w:fill="FFFFFF"/>
            <w:vAlign w:val="center"/>
          </w:tcPr>
          <w:p w14:paraId="3DC042C0">
            <w:pPr>
              <w:jc w:val="center"/>
              <w:rPr>
                <w:rFonts w:ascii="仿宋" w:eastAsia="仿宋" w:cs="仿宋"/>
                <w:kern w:val="0"/>
                <w:sz w:val="16"/>
                <w:szCs w:val="16"/>
              </w:rPr>
            </w:pPr>
            <w:r>
              <w:rPr>
                <w:rFonts w:hint="eastAsia" w:ascii="仿宋" w:eastAsia="仿宋" w:cs="仿宋"/>
                <w:kern w:val="0"/>
                <w:sz w:val="16"/>
                <w:szCs w:val="16"/>
              </w:rPr>
              <w:t>行政处罚</w:t>
            </w:r>
          </w:p>
        </w:tc>
        <w:tc>
          <w:tcPr>
            <w:tcW w:w="8643" w:type="dxa"/>
            <w:tcBorders>
              <w:top w:val="single" w:color="auto" w:sz="4" w:space="0"/>
              <w:left w:val="single" w:color="auto" w:sz="4" w:space="0"/>
              <w:bottom w:val="single" w:color="auto" w:sz="4" w:space="0"/>
              <w:right w:val="single" w:color="auto" w:sz="4" w:space="0"/>
            </w:tcBorders>
            <w:shd w:val="clear" w:color="auto" w:fill="FFFFFF"/>
            <w:vAlign w:val="center"/>
          </w:tcPr>
          <w:p w14:paraId="542E88F6">
            <w:pPr>
              <w:jc w:val="left"/>
              <w:rPr>
                <w:rFonts w:ascii="仿宋" w:eastAsia="仿宋" w:cs="仿宋"/>
                <w:kern w:val="0"/>
                <w:sz w:val="16"/>
                <w:szCs w:val="16"/>
              </w:rPr>
            </w:pPr>
            <w:r>
              <w:rPr>
                <w:rFonts w:hint="eastAsia" w:ascii="仿宋" w:eastAsia="仿宋" w:cs="仿宋"/>
                <w:kern w:val="0"/>
                <w:sz w:val="16"/>
                <w:szCs w:val="16"/>
              </w:rPr>
              <w:t>《全民健身条例》</w:t>
            </w:r>
            <w:r>
              <w:rPr>
                <w:rFonts w:hint="eastAsia" w:ascii="仿宋" w:eastAsia="仿宋" w:cs="仿宋"/>
                <w:kern w:val="0"/>
                <w:sz w:val="16"/>
                <w:szCs w:val="16"/>
              </w:rPr>
              <w:br w:type="textWrapping"/>
            </w:r>
            <w:r>
              <w:rPr>
                <w:rFonts w:hint="eastAsia" w:ascii="仿宋" w:eastAsia="仿宋" w:cs="仿宋"/>
                <w:kern w:val="0"/>
                <w:sz w:val="16"/>
                <w:szCs w:val="16"/>
              </w:rPr>
              <w:t>第三十六条：未经批准，擅自经营高危险性体育项目的，由县级以上地方人民政府体育主管部门按照管理权限责令改正；有违法所得的，没收违法所得；违法所得不足3万元或者没有违法所得的，并处3万元以上10万元以下的罚款；违法所得3万元以上的，并处违法所得2倍以上5倍以下的罚款。</w:t>
            </w:r>
            <w:r>
              <w:rPr>
                <w:rFonts w:hint="eastAsia" w:ascii="仿宋" w:eastAsia="仿宋" w:cs="仿宋"/>
                <w:kern w:val="0"/>
                <w:sz w:val="16"/>
                <w:szCs w:val="16"/>
              </w:rPr>
              <w:br w:type="textWrapping"/>
            </w:r>
            <w:r>
              <w:rPr>
                <w:rFonts w:hint="eastAsia" w:ascii="仿宋" w:eastAsia="仿宋" w:cs="仿宋"/>
                <w:kern w:val="0"/>
                <w:sz w:val="16"/>
                <w:szCs w:val="16"/>
              </w:rPr>
              <w:t>《经营高危险性体育项目许可管理办法》</w:t>
            </w:r>
            <w:r>
              <w:rPr>
                <w:rFonts w:hint="eastAsia" w:ascii="仿宋" w:eastAsia="仿宋" w:cs="仿宋"/>
                <w:kern w:val="0"/>
                <w:sz w:val="16"/>
                <w:szCs w:val="16"/>
              </w:rPr>
              <w:br w:type="textWrapping"/>
            </w:r>
            <w:r>
              <w:rPr>
                <w:rFonts w:hint="eastAsia" w:ascii="仿宋" w:eastAsia="仿宋" w:cs="仿宋"/>
                <w:kern w:val="0"/>
                <w:sz w:val="16"/>
                <w:szCs w:val="16"/>
              </w:rPr>
              <w:t>第二十六条</w:t>
            </w:r>
            <w:r>
              <w:rPr>
                <w:rFonts w:ascii="仿宋" w:eastAsia="仿宋" w:cs="仿宋"/>
                <w:kern w:val="0"/>
                <w:sz w:val="16"/>
                <w:szCs w:val="16"/>
              </w:rPr>
              <w:t>：</w:t>
            </w:r>
            <w:r>
              <w:rPr>
                <w:rFonts w:hint="eastAsia" w:ascii="仿宋" w:eastAsia="仿宋" w:cs="仿宋"/>
                <w:kern w:val="0"/>
                <w:sz w:val="16"/>
                <w:szCs w:val="16"/>
              </w:rPr>
              <w:t>未经县级以上地方人民政府体育主管部门批准，擅自经营高危险性体育项目的，由县级以上地方人民政府体育主管部门按照管理权限责令改正；有违法所得的，没收违法所得；违法所得不足3万元或者没有违法所得的，并处3万元以上10万元以下的罚款；违法所得3万元以上的，并处违法所得2倍以上5倍以下的罚款。</w:t>
            </w:r>
          </w:p>
        </w:tc>
        <w:tc>
          <w:tcPr>
            <w:tcW w:w="893" w:type="dxa"/>
            <w:tcBorders>
              <w:top w:val="single" w:color="auto" w:sz="4" w:space="0"/>
              <w:left w:val="single" w:color="auto" w:sz="4" w:space="0"/>
              <w:bottom w:val="single" w:color="auto" w:sz="4" w:space="0"/>
              <w:right w:val="single" w:color="auto" w:sz="4" w:space="0"/>
            </w:tcBorders>
            <w:shd w:val="clear" w:color="auto" w:fill="FFFFFF"/>
            <w:vAlign w:val="center"/>
          </w:tcPr>
          <w:p w14:paraId="4FA83F6C">
            <w:pPr>
              <w:jc w:val="center"/>
              <w:rPr>
                <w:rFonts w:ascii="仿宋" w:eastAsia="仿宋" w:cs="仿宋"/>
                <w:kern w:val="0"/>
                <w:sz w:val="16"/>
                <w:szCs w:val="16"/>
              </w:rPr>
            </w:pPr>
            <w:r>
              <w:rPr>
                <w:rFonts w:hint="eastAsia" w:ascii="仿宋" w:eastAsia="仿宋" w:cs="仿宋"/>
                <w:kern w:val="0"/>
                <w:sz w:val="16"/>
                <w:szCs w:val="16"/>
              </w:rPr>
              <w:t>文化旅游广电（体育）行政部门</w:t>
            </w:r>
          </w:p>
        </w:tc>
        <w:tc>
          <w:tcPr>
            <w:tcW w:w="808" w:type="dxa"/>
            <w:tcBorders>
              <w:top w:val="single" w:color="auto" w:sz="4" w:space="0"/>
              <w:left w:val="single" w:color="auto" w:sz="4" w:space="0"/>
              <w:bottom w:val="single" w:color="auto" w:sz="4" w:space="0"/>
              <w:right w:val="single" w:color="auto" w:sz="4" w:space="0"/>
            </w:tcBorders>
            <w:shd w:val="clear" w:color="auto" w:fill="FFFFFF"/>
            <w:vAlign w:val="center"/>
          </w:tcPr>
          <w:p w14:paraId="5D75A978">
            <w:pPr>
              <w:jc w:val="center"/>
              <w:rPr>
                <w:rFonts w:ascii="仿宋" w:eastAsia="仿宋" w:cs="仿宋"/>
                <w:kern w:val="0"/>
                <w:sz w:val="16"/>
                <w:szCs w:val="16"/>
              </w:rPr>
            </w:pPr>
            <w:r>
              <w:rPr>
                <w:rFonts w:hint="eastAsia" w:ascii="仿宋" w:eastAsia="仿宋" w:cs="仿宋"/>
                <w:kern w:val="0"/>
                <w:sz w:val="16"/>
                <w:szCs w:val="16"/>
                <w:lang w:eastAsia="zh-CN"/>
              </w:rPr>
              <w:t>涉企</w:t>
            </w:r>
          </w:p>
        </w:tc>
      </w:tr>
      <w:tr w14:paraId="593D84C3">
        <w:tblPrEx>
          <w:tblCellMar>
            <w:top w:w="0" w:type="dxa"/>
            <w:left w:w="108" w:type="dxa"/>
            <w:bottom w:w="0" w:type="dxa"/>
            <w:right w:w="108" w:type="dxa"/>
          </w:tblCellMar>
        </w:tblPrEx>
        <w:tc>
          <w:tcPr>
            <w:tcW w:w="635" w:type="dxa"/>
            <w:tcBorders>
              <w:top w:val="single" w:color="auto" w:sz="4" w:space="0"/>
              <w:left w:val="single" w:color="auto" w:sz="4" w:space="0"/>
              <w:bottom w:val="single" w:color="auto" w:sz="4" w:space="0"/>
              <w:right w:val="single" w:color="auto" w:sz="4" w:space="0"/>
            </w:tcBorders>
            <w:shd w:val="clear" w:color="auto" w:fill="FFFFFF"/>
            <w:vAlign w:val="center"/>
          </w:tcPr>
          <w:p w14:paraId="03E940D0">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260</w:t>
            </w:r>
          </w:p>
        </w:tc>
        <w:tc>
          <w:tcPr>
            <w:tcW w:w="1827" w:type="dxa"/>
            <w:tcBorders>
              <w:top w:val="single" w:color="auto" w:sz="4" w:space="0"/>
              <w:left w:val="single" w:color="auto" w:sz="4" w:space="0"/>
              <w:bottom w:val="single" w:color="auto" w:sz="4" w:space="0"/>
              <w:right w:val="single" w:color="auto" w:sz="4" w:space="0"/>
            </w:tcBorders>
            <w:shd w:val="clear" w:color="auto" w:fill="FFFFFF"/>
            <w:vAlign w:val="center"/>
          </w:tcPr>
          <w:p w14:paraId="2E390A25">
            <w:pPr>
              <w:jc w:val="center"/>
              <w:rPr>
                <w:rFonts w:ascii="仿宋" w:eastAsia="仿宋" w:cs="仿宋"/>
                <w:kern w:val="0"/>
                <w:sz w:val="16"/>
                <w:szCs w:val="16"/>
              </w:rPr>
            </w:pPr>
            <w:r>
              <w:rPr>
                <w:rFonts w:hint="eastAsia" w:ascii="仿宋" w:eastAsia="仿宋" w:cs="仿宋"/>
                <w:kern w:val="0"/>
                <w:sz w:val="16"/>
                <w:szCs w:val="16"/>
              </w:rPr>
              <w:t>对取得许可证后不再符合条件仍经营的行政处罚</w:t>
            </w:r>
          </w:p>
        </w:tc>
        <w:tc>
          <w:tcPr>
            <w:tcW w:w="887" w:type="dxa"/>
            <w:tcBorders>
              <w:top w:val="single" w:color="auto" w:sz="4" w:space="0"/>
              <w:left w:val="single" w:color="auto" w:sz="4" w:space="0"/>
              <w:bottom w:val="single" w:color="auto" w:sz="4" w:space="0"/>
              <w:right w:val="single" w:color="auto" w:sz="4" w:space="0"/>
            </w:tcBorders>
            <w:shd w:val="clear" w:color="auto" w:fill="FFFFFF"/>
            <w:vAlign w:val="center"/>
          </w:tcPr>
          <w:p w14:paraId="05E621CA">
            <w:pPr>
              <w:jc w:val="center"/>
              <w:rPr>
                <w:rFonts w:ascii="仿宋" w:eastAsia="仿宋" w:cs="仿宋"/>
                <w:kern w:val="0"/>
                <w:sz w:val="16"/>
                <w:szCs w:val="16"/>
              </w:rPr>
            </w:pPr>
            <w:r>
              <w:rPr>
                <w:rFonts w:hint="eastAsia" w:ascii="仿宋" w:eastAsia="仿宋" w:cs="仿宋"/>
                <w:kern w:val="0"/>
                <w:sz w:val="16"/>
                <w:szCs w:val="16"/>
              </w:rPr>
              <w:t>行政处罚</w:t>
            </w:r>
          </w:p>
        </w:tc>
        <w:tc>
          <w:tcPr>
            <w:tcW w:w="8643" w:type="dxa"/>
            <w:tcBorders>
              <w:top w:val="single" w:color="auto" w:sz="4" w:space="0"/>
              <w:left w:val="single" w:color="auto" w:sz="4" w:space="0"/>
              <w:bottom w:val="single" w:color="auto" w:sz="4" w:space="0"/>
              <w:right w:val="single" w:color="auto" w:sz="4" w:space="0"/>
            </w:tcBorders>
            <w:shd w:val="clear" w:color="auto" w:fill="FFFFFF"/>
            <w:vAlign w:val="center"/>
          </w:tcPr>
          <w:p w14:paraId="4173D2C3">
            <w:pPr>
              <w:jc w:val="left"/>
              <w:rPr>
                <w:rFonts w:ascii="仿宋" w:eastAsia="仿宋" w:cs="仿宋"/>
                <w:kern w:val="0"/>
                <w:sz w:val="16"/>
                <w:szCs w:val="16"/>
              </w:rPr>
            </w:pPr>
            <w:r>
              <w:rPr>
                <w:rFonts w:hint="eastAsia" w:ascii="仿宋" w:eastAsia="仿宋" w:cs="仿宋"/>
                <w:kern w:val="0"/>
                <w:sz w:val="16"/>
                <w:szCs w:val="16"/>
              </w:rPr>
              <w:t>《全民健身条例》</w:t>
            </w:r>
            <w:r>
              <w:rPr>
                <w:rFonts w:hint="eastAsia" w:ascii="仿宋" w:eastAsia="仿宋" w:cs="仿宋"/>
                <w:kern w:val="0"/>
                <w:sz w:val="16"/>
                <w:szCs w:val="16"/>
              </w:rPr>
              <w:br w:type="textWrapping"/>
            </w:r>
            <w:r>
              <w:rPr>
                <w:rFonts w:hint="eastAsia" w:ascii="仿宋" w:eastAsia="仿宋" w:cs="仿宋"/>
                <w:kern w:val="0"/>
                <w:sz w:val="16"/>
                <w:szCs w:val="16"/>
              </w:rPr>
              <w:t>第三十七条：高危险性体育项目经营者取得许可证后，不再符合本条例规定条件仍经营该体育项目的，由县级以上地方人民政府体育主管部门按照管理权限责令改正；有违法所得的，没收违法所得；违法所得不足3万元或者没有违法所得的，并处3万元以上10万元以下的罚款；违法所得3万元以上的，并处违法所得2倍以上5倍以下的罚款；拒不改正的，由原发证机关吊销许可证。</w:t>
            </w:r>
            <w:r>
              <w:rPr>
                <w:rFonts w:hint="eastAsia" w:ascii="仿宋" w:eastAsia="仿宋" w:cs="仿宋"/>
                <w:kern w:val="0"/>
                <w:sz w:val="16"/>
                <w:szCs w:val="16"/>
              </w:rPr>
              <w:br w:type="textWrapping"/>
            </w:r>
            <w:r>
              <w:rPr>
                <w:rFonts w:hint="eastAsia" w:ascii="仿宋" w:eastAsia="仿宋" w:cs="仿宋"/>
                <w:kern w:val="0"/>
                <w:sz w:val="16"/>
                <w:szCs w:val="16"/>
              </w:rPr>
              <w:t>《经营高危险性体育项目许可管理办法》</w:t>
            </w:r>
            <w:r>
              <w:rPr>
                <w:rFonts w:hint="eastAsia" w:ascii="仿宋" w:eastAsia="仿宋" w:cs="仿宋"/>
                <w:kern w:val="0"/>
                <w:sz w:val="16"/>
                <w:szCs w:val="16"/>
              </w:rPr>
              <w:br w:type="textWrapping"/>
            </w:r>
            <w:r>
              <w:rPr>
                <w:rFonts w:hint="eastAsia" w:ascii="仿宋" w:eastAsia="仿宋" w:cs="仿宋"/>
                <w:kern w:val="0"/>
                <w:sz w:val="16"/>
                <w:szCs w:val="16"/>
              </w:rPr>
              <w:t>第二十七条</w:t>
            </w:r>
            <w:r>
              <w:rPr>
                <w:rFonts w:eastAsia="仿宋"/>
                <w:kern w:val="0"/>
                <w:sz w:val="16"/>
                <w:szCs w:val="16"/>
              </w:rPr>
              <w:t>：</w:t>
            </w:r>
            <w:r>
              <w:rPr>
                <w:rFonts w:hint="eastAsia" w:ascii="仿宋" w:eastAsia="仿宋" w:cs="仿宋"/>
                <w:kern w:val="0"/>
                <w:sz w:val="16"/>
                <w:szCs w:val="16"/>
              </w:rPr>
              <w:t>经营者取得许可证后，不再符合本办法规定条件仍经营该体育项目的，由县级以上地方人民政府体育主管部门按照管理权限责令限期改正；有违法所得的，没收违法所得；违法所得不足3万元或者没有违法所得的，并处3万元以上10万元以下的罚款；违法所得3万元以上的，并处违法所得2倍以上5倍以下的罚款；拒不改正的，由做出行政许可决定的体育主管部门吊销许可证。</w:t>
            </w:r>
          </w:p>
        </w:tc>
        <w:tc>
          <w:tcPr>
            <w:tcW w:w="893" w:type="dxa"/>
            <w:tcBorders>
              <w:top w:val="single" w:color="auto" w:sz="4" w:space="0"/>
              <w:left w:val="single" w:color="auto" w:sz="4" w:space="0"/>
              <w:bottom w:val="single" w:color="auto" w:sz="4" w:space="0"/>
              <w:right w:val="single" w:color="auto" w:sz="4" w:space="0"/>
            </w:tcBorders>
            <w:shd w:val="clear" w:color="auto" w:fill="FFFFFF"/>
            <w:vAlign w:val="center"/>
          </w:tcPr>
          <w:p w14:paraId="44DA1E43">
            <w:pPr>
              <w:jc w:val="center"/>
              <w:rPr>
                <w:rFonts w:ascii="仿宋" w:eastAsia="仿宋" w:cs="仿宋"/>
                <w:kern w:val="0"/>
                <w:sz w:val="16"/>
                <w:szCs w:val="16"/>
              </w:rPr>
            </w:pPr>
            <w:r>
              <w:rPr>
                <w:rFonts w:hint="eastAsia" w:ascii="仿宋" w:eastAsia="仿宋" w:cs="仿宋"/>
                <w:kern w:val="0"/>
                <w:sz w:val="16"/>
                <w:szCs w:val="16"/>
              </w:rPr>
              <w:t>文化旅游广电（体育）行政部门</w:t>
            </w:r>
          </w:p>
        </w:tc>
        <w:tc>
          <w:tcPr>
            <w:tcW w:w="808" w:type="dxa"/>
            <w:tcBorders>
              <w:top w:val="single" w:color="auto" w:sz="4" w:space="0"/>
              <w:left w:val="single" w:color="auto" w:sz="4" w:space="0"/>
              <w:bottom w:val="single" w:color="auto" w:sz="4" w:space="0"/>
              <w:right w:val="single" w:color="auto" w:sz="4" w:space="0"/>
            </w:tcBorders>
            <w:shd w:val="clear" w:color="auto" w:fill="FFFFFF"/>
            <w:vAlign w:val="center"/>
          </w:tcPr>
          <w:p w14:paraId="2648B5D1">
            <w:pPr>
              <w:jc w:val="center"/>
              <w:rPr>
                <w:rFonts w:ascii="仿宋" w:eastAsia="仿宋" w:cs="仿宋"/>
                <w:kern w:val="0"/>
                <w:sz w:val="16"/>
                <w:szCs w:val="16"/>
              </w:rPr>
            </w:pPr>
            <w:r>
              <w:rPr>
                <w:rFonts w:hint="eastAsia" w:ascii="仿宋" w:eastAsia="仿宋" w:cs="仿宋"/>
                <w:kern w:val="0"/>
                <w:sz w:val="16"/>
                <w:szCs w:val="16"/>
                <w:lang w:eastAsia="zh-CN"/>
              </w:rPr>
              <w:t>涉企</w:t>
            </w:r>
          </w:p>
        </w:tc>
      </w:tr>
      <w:tr w14:paraId="20EE876A">
        <w:tblPrEx>
          <w:tblCellMar>
            <w:top w:w="0" w:type="dxa"/>
            <w:left w:w="108" w:type="dxa"/>
            <w:bottom w:w="0" w:type="dxa"/>
            <w:right w:w="108" w:type="dxa"/>
          </w:tblCellMar>
        </w:tblPrEx>
        <w:tc>
          <w:tcPr>
            <w:tcW w:w="635" w:type="dxa"/>
            <w:tcBorders>
              <w:top w:val="single" w:color="auto" w:sz="4" w:space="0"/>
              <w:left w:val="single" w:color="auto" w:sz="4" w:space="0"/>
              <w:bottom w:val="single" w:color="auto" w:sz="4" w:space="0"/>
              <w:right w:val="single" w:color="auto" w:sz="4" w:space="0"/>
            </w:tcBorders>
            <w:shd w:val="clear" w:color="auto" w:fill="FFFFFF"/>
            <w:vAlign w:val="center"/>
          </w:tcPr>
          <w:p w14:paraId="7A419E72">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261</w:t>
            </w:r>
          </w:p>
        </w:tc>
        <w:tc>
          <w:tcPr>
            <w:tcW w:w="1827" w:type="dxa"/>
            <w:tcBorders>
              <w:top w:val="single" w:color="auto" w:sz="4" w:space="0"/>
              <w:left w:val="single" w:color="auto" w:sz="4" w:space="0"/>
              <w:bottom w:val="single" w:color="auto" w:sz="4" w:space="0"/>
              <w:right w:val="single" w:color="auto" w:sz="4" w:space="0"/>
            </w:tcBorders>
            <w:shd w:val="clear" w:color="auto" w:fill="FFFFFF"/>
            <w:vAlign w:val="center"/>
          </w:tcPr>
          <w:p w14:paraId="093D44C9">
            <w:pPr>
              <w:jc w:val="center"/>
              <w:rPr>
                <w:rFonts w:ascii="仿宋" w:eastAsia="仿宋" w:cs="仿宋"/>
                <w:kern w:val="0"/>
                <w:sz w:val="16"/>
                <w:szCs w:val="16"/>
              </w:rPr>
            </w:pPr>
            <w:r>
              <w:rPr>
                <w:rFonts w:hint="eastAsia" w:ascii="仿宋" w:eastAsia="仿宋" w:cs="仿宋"/>
                <w:kern w:val="0"/>
                <w:sz w:val="16"/>
                <w:szCs w:val="16"/>
              </w:rPr>
              <w:t>对高危险性体育项目经营者违规经营的行政处罚</w:t>
            </w:r>
          </w:p>
        </w:tc>
        <w:tc>
          <w:tcPr>
            <w:tcW w:w="887" w:type="dxa"/>
            <w:tcBorders>
              <w:top w:val="single" w:color="auto" w:sz="4" w:space="0"/>
              <w:left w:val="single" w:color="auto" w:sz="4" w:space="0"/>
              <w:bottom w:val="single" w:color="auto" w:sz="4" w:space="0"/>
              <w:right w:val="single" w:color="auto" w:sz="4" w:space="0"/>
            </w:tcBorders>
            <w:shd w:val="clear" w:color="auto" w:fill="FFFFFF"/>
            <w:vAlign w:val="center"/>
          </w:tcPr>
          <w:p w14:paraId="56EAC41E">
            <w:pPr>
              <w:jc w:val="center"/>
              <w:rPr>
                <w:rFonts w:ascii="仿宋" w:eastAsia="仿宋" w:cs="仿宋"/>
                <w:kern w:val="0"/>
                <w:sz w:val="16"/>
                <w:szCs w:val="16"/>
              </w:rPr>
            </w:pPr>
            <w:r>
              <w:rPr>
                <w:rFonts w:hint="eastAsia" w:ascii="仿宋" w:eastAsia="仿宋" w:cs="仿宋"/>
                <w:kern w:val="0"/>
                <w:sz w:val="16"/>
                <w:szCs w:val="16"/>
              </w:rPr>
              <w:t>行政处罚</w:t>
            </w:r>
          </w:p>
        </w:tc>
        <w:tc>
          <w:tcPr>
            <w:tcW w:w="8643" w:type="dxa"/>
            <w:tcBorders>
              <w:top w:val="single" w:color="auto" w:sz="4" w:space="0"/>
              <w:left w:val="single" w:color="auto" w:sz="4" w:space="0"/>
              <w:bottom w:val="single" w:color="auto" w:sz="4" w:space="0"/>
              <w:right w:val="single" w:color="auto" w:sz="4" w:space="0"/>
            </w:tcBorders>
            <w:shd w:val="clear" w:color="auto" w:fill="FFFFFF"/>
            <w:vAlign w:val="center"/>
          </w:tcPr>
          <w:p w14:paraId="0C248163">
            <w:pPr>
              <w:jc w:val="left"/>
              <w:rPr>
                <w:rFonts w:ascii="仿宋" w:eastAsia="仿宋" w:cs="仿宋"/>
                <w:kern w:val="0"/>
                <w:sz w:val="16"/>
                <w:szCs w:val="16"/>
              </w:rPr>
            </w:pPr>
            <w:r>
              <w:rPr>
                <w:rFonts w:hint="eastAsia" w:ascii="仿宋" w:eastAsia="仿宋" w:cs="仿宋"/>
                <w:kern w:val="0"/>
                <w:sz w:val="16"/>
                <w:szCs w:val="16"/>
              </w:rPr>
              <w:t>《经营高危险性体育项目许可管理办法》</w:t>
            </w:r>
            <w:r>
              <w:rPr>
                <w:rFonts w:hint="eastAsia" w:ascii="仿宋" w:eastAsia="仿宋" w:cs="仿宋"/>
                <w:kern w:val="0"/>
                <w:sz w:val="16"/>
                <w:szCs w:val="16"/>
              </w:rPr>
              <w:br w:type="textWrapping"/>
            </w:r>
            <w:r>
              <w:rPr>
                <w:rFonts w:hint="eastAsia" w:ascii="仿宋" w:eastAsia="仿宋" w:cs="仿宋"/>
                <w:kern w:val="0"/>
                <w:sz w:val="16"/>
                <w:szCs w:val="16"/>
              </w:rPr>
              <w:t>第二十八条</w:t>
            </w:r>
            <w:r>
              <w:rPr>
                <w:rFonts w:eastAsia="仿宋"/>
                <w:kern w:val="0"/>
                <w:sz w:val="16"/>
                <w:szCs w:val="16"/>
              </w:rPr>
              <w:t>：</w:t>
            </w:r>
            <w:r>
              <w:rPr>
                <w:rFonts w:hint="eastAsia" w:ascii="仿宋" w:eastAsia="仿宋" w:cs="仿宋"/>
                <w:kern w:val="0"/>
                <w:sz w:val="16"/>
                <w:szCs w:val="16"/>
              </w:rPr>
              <w:t>违反本办法第二十条、第二十一条、第二十二条、第二十三条规定，由县级以上地方人民政府体育主管部门责令限期改正，逾期未改正的，处2万元以下的罚款。</w:t>
            </w:r>
            <w:r>
              <w:rPr>
                <w:rFonts w:hint="eastAsia" w:ascii="仿宋" w:eastAsia="仿宋" w:cs="仿宋"/>
                <w:kern w:val="0"/>
                <w:sz w:val="16"/>
                <w:szCs w:val="16"/>
              </w:rPr>
              <w:br w:type="textWrapping"/>
            </w:r>
            <w:r>
              <w:rPr>
                <w:rFonts w:hint="eastAsia" w:ascii="仿宋" w:eastAsia="仿宋" w:cs="仿宋"/>
                <w:kern w:val="0"/>
                <w:sz w:val="16"/>
                <w:szCs w:val="16"/>
              </w:rPr>
              <w:t>第二十条：</w:t>
            </w:r>
            <w:r>
              <w:rPr>
                <w:rFonts w:eastAsia="仿宋"/>
                <w:kern w:val="0"/>
                <w:sz w:val="16"/>
                <w:szCs w:val="16"/>
              </w:rPr>
              <w:t> </w:t>
            </w:r>
            <w:r>
              <w:rPr>
                <w:rFonts w:hint="eastAsia" w:ascii="仿宋" w:eastAsia="仿宋" w:cs="仿宋"/>
                <w:kern w:val="0"/>
                <w:sz w:val="16"/>
                <w:szCs w:val="16"/>
              </w:rPr>
              <w:t>经营者应当将许可证、安全生产岗位责任制、安全操作规程、体育设施、设备、器材的使用说明及安全检查等制度、社会体育指导人员和救助人员名录及照片张贴于经营场所的醒目位置。</w:t>
            </w:r>
          </w:p>
          <w:p w14:paraId="66059B76">
            <w:pPr>
              <w:jc w:val="left"/>
              <w:rPr>
                <w:rFonts w:ascii="仿宋" w:eastAsia="仿宋" w:cs="仿宋"/>
                <w:kern w:val="0"/>
                <w:sz w:val="16"/>
                <w:szCs w:val="16"/>
              </w:rPr>
            </w:pPr>
            <w:r>
              <w:rPr>
                <w:rFonts w:hint="eastAsia" w:ascii="仿宋" w:eastAsia="仿宋" w:cs="仿宋"/>
                <w:kern w:val="0"/>
                <w:sz w:val="16"/>
                <w:szCs w:val="16"/>
              </w:rPr>
              <w:t>第二十一条</w:t>
            </w:r>
            <w:r>
              <w:rPr>
                <w:rFonts w:eastAsia="仿宋"/>
                <w:kern w:val="0"/>
                <w:sz w:val="16"/>
                <w:szCs w:val="16"/>
              </w:rPr>
              <w:t> ：</w:t>
            </w:r>
            <w:r>
              <w:rPr>
                <w:rFonts w:hint="eastAsia" w:ascii="仿宋" w:eastAsia="仿宋" w:cs="仿宋"/>
                <w:kern w:val="0"/>
                <w:sz w:val="16"/>
                <w:szCs w:val="16"/>
              </w:rPr>
              <w:t>经营者应当就高危险性体育项目可能危及消费者安全的事项和对参与者年龄、身体、技术的特殊要求，在经营场所中做出真实说明和明确警示，并采取措施防止危害发生。</w:t>
            </w:r>
          </w:p>
          <w:p w14:paraId="49A0D3A0">
            <w:pPr>
              <w:jc w:val="left"/>
              <w:rPr>
                <w:rFonts w:ascii="仿宋" w:eastAsia="仿宋" w:cs="仿宋"/>
                <w:kern w:val="0"/>
                <w:sz w:val="16"/>
                <w:szCs w:val="16"/>
              </w:rPr>
            </w:pPr>
            <w:r>
              <w:rPr>
                <w:rFonts w:hint="eastAsia" w:ascii="仿宋" w:eastAsia="仿宋" w:cs="仿宋"/>
                <w:kern w:val="0"/>
                <w:sz w:val="16"/>
                <w:szCs w:val="16"/>
              </w:rPr>
              <w:t>第二十二条</w:t>
            </w:r>
            <w:r>
              <w:rPr>
                <w:rFonts w:eastAsia="仿宋"/>
                <w:kern w:val="0"/>
                <w:sz w:val="16"/>
                <w:szCs w:val="16"/>
              </w:rPr>
              <w:t>：</w:t>
            </w:r>
            <w:r>
              <w:rPr>
                <w:rFonts w:hint="eastAsia" w:ascii="仿宋" w:eastAsia="仿宋" w:cs="仿宋"/>
                <w:kern w:val="0"/>
                <w:sz w:val="16"/>
                <w:szCs w:val="16"/>
              </w:rPr>
              <w:t>经营者应当按照相关规定做好体育设施、设备、器材的维护保养及定期检测，保证其能够安全、正常使用。</w:t>
            </w:r>
          </w:p>
          <w:p w14:paraId="1D40C720">
            <w:pPr>
              <w:jc w:val="left"/>
              <w:rPr>
                <w:rFonts w:ascii="仿宋" w:eastAsia="仿宋" w:cs="仿宋"/>
                <w:kern w:val="0"/>
                <w:sz w:val="16"/>
                <w:szCs w:val="16"/>
              </w:rPr>
            </w:pPr>
            <w:r>
              <w:rPr>
                <w:rFonts w:hint="eastAsia" w:ascii="仿宋" w:eastAsia="仿宋" w:cs="仿宋"/>
                <w:kern w:val="0"/>
                <w:sz w:val="16"/>
                <w:szCs w:val="16"/>
              </w:rPr>
              <w:t>第二十三条</w:t>
            </w:r>
            <w:r>
              <w:rPr>
                <w:rFonts w:eastAsia="仿宋"/>
                <w:kern w:val="0"/>
                <w:sz w:val="16"/>
                <w:szCs w:val="16"/>
              </w:rPr>
              <w:t>：</w:t>
            </w:r>
            <w:r>
              <w:rPr>
                <w:rFonts w:hint="eastAsia" w:ascii="仿宋" w:eastAsia="仿宋" w:cs="仿宋"/>
                <w:kern w:val="0"/>
                <w:sz w:val="16"/>
                <w:szCs w:val="16"/>
              </w:rPr>
              <w:t>经营者应当保证经营期间具有不低于规定数量的社会体育指导人员和救助人员。社会体育指导人员和救助人员应当持证上岗，并佩戴能标明其身份的醒目标识。</w:t>
            </w:r>
          </w:p>
        </w:tc>
        <w:tc>
          <w:tcPr>
            <w:tcW w:w="893" w:type="dxa"/>
            <w:tcBorders>
              <w:top w:val="single" w:color="auto" w:sz="4" w:space="0"/>
              <w:left w:val="single" w:color="auto" w:sz="4" w:space="0"/>
              <w:bottom w:val="single" w:color="auto" w:sz="4" w:space="0"/>
              <w:right w:val="single" w:color="auto" w:sz="4" w:space="0"/>
            </w:tcBorders>
            <w:shd w:val="clear" w:color="auto" w:fill="FFFFFF"/>
            <w:vAlign w:val="center"/>
          </w:tcPr>
          <w:p w14:paraId="447CCB40">
            <w:pPr>
              <w:jc w:val="center"/>
              <w:rPr>
                <w:rFonts w:ascii="仿宋" w:eastAsia="仿宋" w:cs="仿宋"/>
                <w:kern w:val="0"/>
                <w:sz w:val="16"/>
                <w:szCs w:val="16"/>
              </w:rPr>
            </w:pPr>
            <w:r>
              <w:rPr>
                <w:rFonts w:hint="eastAsia" w:ascii="仿宋" w:eastAsia="仿宋" w:cs="仿宋"/>
                <w:kern w:val="0"/>
                <w:sz w:val="16"/>
                <w:szCs w:val="16"/>
              </w:rPr>
              <w:t>文化旅游广电（体育）行政部门</w:t>
            </w:r>
          </w:p>
        </w:tc>
        <w:tc>
          <w:tcPr>
            <w:tcW w:w="808" w:type="dxa"/>
            <w:tcBorders>
              <w:top w:val="single" w:color="auto" w:sz="4" w:space="0"/>
              <w:left w:val="single" w:color="auto" w:sz="4" w:space="0"/>
              <w:bottom w:val="single" w:color="auto" w:sz="4" w:space="0"/>
              <w:right w:val="single" w:color="auto" w:sz="4" w:space="0"/>
            </w:tcBorders>
            <w:shd w:val="clear" w:color="auto" w:fill="FFFFFF"/>
            <w:vAlign w:val="center"/>
          </w:tcPr>
          <w:p w14:paraId="3713599B">
            <w:pPr>
              <w:jc w:val="center"/>
              <w:rPr>
                <w:rFonts w:ascii="仿宋" w:eastAsia="仿宋" w:cs="仿宋"/>
                <w:kern w:val="0"/>
                <w:sz w:val="16"/>
                <w:szCs w:val="16"/>
              </w:rPr>
            </w:pPr>
            <w:r>
              <w:rPr>
                <w:rFonts w:hint="eastAsia" w:ascii="仿宋" w:eastAsia="仿宋" w:cs="仿宋"/>
                <w:kern w:val="0"/>
                <w:sz w:val="16"/>
                <w:szCs w:val="16"/>
                <w:lang w:eastAsia="zh-CN"/>
              </w:rPr>
              <w:t>涉企</w:t>
            </w:r>
          </w:p>
        </w:tc>
      </w:tr>
      <w:tr w14:paraId="04F72638">
        <w:tblPrEx>
          <w:tblCellMar>
            <w:top w:w="0" w:type="dxa"/>
            <w:left w:w="108" w:type="dxa"/>
            <w:bottom w:w="0" w:type="dxa"/>
            <w:right w:w="108" w:type="dxa"/>
          </w:tblCellMar>
        </w:tblPrEx>
        <w:tc>
          <w:tcPr>
            <w:tcW w:w="635" w:type="dxa"/>
            <w:tcBorders>
              <w:top w:val="single" w:color="auto" w:sz="4" w:space="0"/>
              <w:left w:val="single" w:color="auto" w:sz="4" w:space="0"/>
              <w:bottom w:val="single" w:color="auto" w:sz="4" w:space="0"/>
              <w:right w:val="single" w:color="auto" w:sz="4" w:space="0"/>
            </w:tcBorders>
            <w:shd w:val="clear" w:color="auto" w:fill="FFFFFF"/>
            <w:vAlign w:val="center"/>
          </w:tcPr>
          <w:p w14:paraId="70BCC724">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262</w:t>
            </w:r>
          </w:p>
        </w:tc>
        <w:tc>
          <w:tcPr>
            <w:tcW w:w="1827" w:type="dxa"/>
            <w:tcBorders>
              <w:top w:val="single" w:color="auto" w:sz="4" w:space="0"/>
              <w:left w:val="single" w:color="auto" w:sz="4" w:space="0"/>
              <w:bottom w:val="single" w:color="auto" w:sz="4" w:space="0"/>
              <w:right w:val="single" w:color="auto" w:sz="4" w:space="0"/>
            </w:tcBorders>
            <w:shd w:val="clear" w:color="auto" w:fill="FFFFFF"/>
            <w:vAlign w:val="center"/>
          </w:tcPr>
          <w:p w14:paraId="009CD842">
            <w:pPr>
              <w:jc w:val="center"/>
              <w:rPr>
                <w:rFonts w:ascii="仿宋" w:eastAsia="仿宋" w:cs="仿宋"/>
                <w:kern w:val="0"/>
                <w:sz w:val="16"/>
                <w:szCs w:val="16"/>
              </w:rPr>
            </w:pPr>
            <w:r>
              <w:rPr>
                <w:rFonts w:hint="eastAsia" w:ascii="仿宋" w:eastAsia="仿宋" w:cs="仿宋"/>
                <w:kern w:val="0"/>
                <w:sz w:val="16"/>
                <w:szCs w:val="16"/>
              </w:rPr>
              <w:t>对高危险性体育项目经营者不配合监督检查的行政处罚</w:t>
            </w:r>
          </w:p>
        </w:tc>
        <w:tc>
          <w:tcPr>
            <w:tcW w:w="887" w:type="dxa"/>
            <w:tcBorders>
              <w:top w:val="single" w:color="auto" w:sz="4" w:space="0"/>
              <w:left w:val="single" w:color="auto" w:sz="4" w:space="0"/>
              <w:bottom w:val="single" w:color="auto" w:sz="4" w:space="0"/>
              <w:right w:val="single" w:color="auto" w:sz="4" w:space="0"/>
            </w:tcBorders>
            <w:shd w:val="clear" w:color="auto" w:fill="FFFFFF"/>
            <w:vAlign w:val="center"/>
          </w:tcPr>
          <w:p w14:paraId="76C2DDCA">
            <w:pPr>
              <w:jc w:val="center"/>
              <w:rPr>
                <w:rFonts w:ascii="仿宋" w:eastAsia="仿宋" w:cs="仿宋"/>
                <w:kern w:val="0"/>
                <w:sz w:val="16"/>
                <w:szCs w:val="16"/>
              </w:rPr>
            </w:pPr>
            <w:r>
              <w:rPr>
                <w:rFonts w:hint="eastAsia" w:ascii="仿宋" w:eastAsia="仿宋" w:cs="仿宋"/>
                <w:kern w:val="0"/>
                <w:sz w:val="16"/>
                <w:szCs w:val="16"/>
              </w:rPr>
              <w:t>行政处罚</w:t>
            </w:r>
          </w:p>
        </w:tc>
        <w:tc>
          <w:tcPr>
            <w:tcW w:w="8643" w:type="dxa"/>
            <w:tcBorders>
              <w:top w:val="single" w:color="auto" w:sz="4" w:space="0"/>
              <w:left w:val="single" w:color="auto" w:sz="4" w:space="0"/>
              <w:bottom w:val="single" w:color="auto" w:sz="4" w:space="0"/>
              <w:right w:val="single" w:color="auto" w:sz="4" w:space="0"/>
            </w:tcBorders>
            <w:shd w:val="clear" w:color="auto" w:fill="FFFFFF"/>
            <w:vAlign w:val="center"/>
          </w:tcPr>
          <w:p w14:paraId="411C267A">
            <w:pPr>
              <w:jc w:val="left"/>
              <w:rPr>
                <w:rFonts w:ascii="仿宋" w:eastAsia="仿宋" w:cs="仿宋"/>
                <w:kern w:val="0"/>
                <w:sz w:val="16"/>
                <w:szCs w:val="16"/>
              </w:rPr>
            </w:pPr>
            <w:r>
              <w:rPr>
                <w:rFonts w:hint="eastAsia" w:ascii="仿宋" w:eastAsia="仿宋" w:cs="仿宋"/>
                <w:kern w:val="0"/>
                <w:sz w:val="16"/>
                <w:szCs w:val="16"/>
              </w:rPr>
              <w:t>《经营高危险性体育项目许可管理办法》</w:t>
            </w:r>
            <w:r>
              <w:rPr>
                <w:rFonts w:hint="eastAsia" w:ascii="仿宋" w:eastAsia="仿宋" w:cs="仿宋"/>
                <w:kern w:val="0"/>
                <w:sz w:val="16"/>
                <w:szCs w:val="16"/>
              </w:rPr>
              <w:br w:type="textWrapping"/>
            </w:r>
            <w:r>
              <w:rPr>
                <w:rFonts w:hint="eastAsia" w:ascii="仿宋" w:eastAsia="仿宋" w:cs="仿宋"/>
                <w:kern w:val="0"/>
                <w:sz w:val="16"/>
                <w:szCs w:val="16"/>
              </w:rPr>
              <w:t>第二十九条</w:t>
            </w:r>
            <w:r>
              <w:rPr>
                <w:rFonts w:eastAsia="仿宋"/>
                <w:kern w:val="0"/>
                <w:sz w:val="16"/>
                <w:szCs w:val="16"/>
              </w:rPr>
              <w:t>：</w:t>
            </w:r>
            <w:r>
              <w:rPr>
                <w:rFonts w:hint="eastAsia" w:ascii="仿宋" w:eastAsia="仿宋" w:cs="仿宋"/>
                <w:kern w:val="0"/>
                <w:sz w:val="16"/>
                <w:szCs w:val="16"/>
              </w:rPr>
              <w:t>违反本办法第二十四条规定，由县级以上地方人民政府体育主管部门责令改正，处3万元以下的罚款。</w:t>
            </w:r>
            <w:r>
              <w:rPr>
                <w:rFonts w:hint="eastAsia" w:ascii="仿宋" w:eastAsia="仿宋" w:cs="仿宋"/>
                <w:kern w:val="0"/>
                <w:sz w:val="16"/>
                <w:szCs w:val="16"/>
              </w:rPr>
              <w:br w:type="textWrapping"/>
            </w:r>
            <w:r>
              <w:rPr>
                <w:rFonts w:hint="eastAsia" w:ascii="仿宋" w:eastAsia="仿宋" w:cs="仿宋"/>
                <w:kern w:val="0"/>
                <w:sz w:val="16"/>
                <w:szCs w:val="16"/>
              </w:rPr>
              <w:t>第二十四条</w:t>
            </w:r>
            <w:r>
              <w:rPr>
                <w:rFonts w:eastAsia="仿宋"/>
                <w:kern w:val="0"/>
                <w:sz w:val="16"/>
                <w:szCs w:val="16"/>
              </w:rPr>
              <w:t>：</w:t>
            </w:r>
            <w:r>
              <w:rPr>
                <w:rFonts w:hint="eastAsia" w:ascii="仿宋" w:eastAsia="仿宋" w:cs="仿宋"/>
                <w:kern w:val="0"/>
                <w:sz w:val="16"/>
                <w:szCs w:val="16"/>
              </w:rPr>
              <w:t>经营者对体育执法人员依法履行监督检查职责，应当予以配合，不得拒绝、阻挠。</w:t>
            </w:r>
          </w:p>
        </w:tc>
        <w:tc>
          <w:tcPr>
            <w:tcW w:w="893" w:type="dxa"/>
            <w:tcBorders>
              <w:top w:val="single" w:color="auto" w:sz="4" w:space="0"/>
              <w:left w:val="single" w:color="auto" w:sz="4" w:space="0"/>
              <w:bottom w:val="single" w:color="auto" w:sz="4" w:space="0"/>
              <w:right w:val="single" w:color="auto" w:sz="4" w:space="0"/>
            </w:tcBorders>
            <w:shd w:val="clear" w:color="auto" w:fill="FFFFFF"/>
            <w:vAlign w:val="center"/>
          </w:tcPr>
          <w:p w14:paraId="398C2453">
            <w:pPr>
              <w:jc w:val="center"/>
              <w:rPr>
                <w:rFonts w:ascii="仿宋" w:eastAsia="仿宋" w:cs="仿宋"/>
                <w:kern w:val="0"/>
                <w:sz w:val="16"/>
                <w:szCs w:val="16"/>
              </w:rPr>
            </w:pPr>
            <w:r>
              <w:rPr>
                <w:rFonts w:hint="eastAsia" w:ascii="仿宋" w:eastAsia="仿宋" w:cs="仿宋"/>
                <w:kern w:val="0"/>
                <w:sz w:val="16"/>
                <w:szCs w:val="16"/>
              </w:rPr>
              <w:t>文化旅游广电（体育）行政部门</w:t>
            </w:r>
          </w:p>
        </w:tc>
        <w:tc>
          <w:tcPr>
            <w:tcW w:w="808" w:type="dxa"/>
            <w:tcBorders>
              <w:top w:val="single" w:color="auto" w:sz="4" w:space="0"/>
              <w:left w:val="single" w:color="auto" w:sz="4" w:space="0"/>
              <w:bottom w:val="single" w:color="auto" w:sz="4" w:space="0"/>
              <w:right w:val="single" w:color="auto" w:sz="4" w:space="0"/>
            </w:tcBorders>
            <w:shd w:val="clear" w:color="auto" w:fill="FFFFFF"/>
            <w:vAlign w:val="center"/>
          </w:tcPr>
          <w:p w14:paraId="327B0610">
            <w:pPr>
              <w:jc w:val="center"/>
              <w:rPr>
                <w:rFonts w:ascii="仿宋" w:eastAsia="仿宋" w:cs="仿宋"/>
                <w:kern w:val="0"/>
                <w:sz w:val="16"/>
                <w:szCs w:val="16"/>
              </w:rPr>
            </w:pPr>
            <w:r>
              <w:rPr>
                <w:rFonts w:hint="eastAsia" w:ascii="仿宋" w:eastAsia="仿宋" w:cs="仿宋"/>
                <w:kern w:val="0"/>
                <w:sz w:val="16"/>
                <w:szCs w:val="16"/>
                <w:lang w:eastAsia="zh-CN"/>
              </w:rPr>
              <w:t>涉企</w:t>
            </w:r>
          </w:p>
        </w:tc>
      </w:tr>
      <w:tr w14:paraId="4C7C6363">
        <w:tblPrEx>
          <w:tblCellMar>
            <w:top w:w="0" w:type="dxa"/>
            <w:left w:w="108" w:type="dxa"/>
            <w:bottom w:w="0" w:type="dxa"/>
            <w:right w:w="108" w:type="dxa"/>
          </w:tblCellMar>
        </w:tblPrEx>
        <w:tc>
          <w:tcPr>
            <w:tcW w:w="635" w:type="dxa"/>
            <w:tcBorders>
              <w:top w:val="single" w:color="auto" w:sz="4" w:space="0"/>
              <w:left w:val="single" w:color="auto" w:sz="4" w:space="0"/>
              <w:bottom w:val="single" w:color="auto" w:sz="4" w:space="0"/>
              <w:right w:val="single" w:color="auto" w:sz="4" w:space="0"/>
            </w:tcBorders>
            <w:shd w:val="clear" w:color="auto" w:fill="FFFFFF"/>
            <w:vAlign w:val="center"/>
          </w:tcPr>
          <w:p w14:paraId="4A8AE5C6">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263</w:t>
            </w:r>
          </w:p>
        </w:tc>
        <w:tc>
          <w:tcPr>
            <w:tcW w:w="1827" w:type="dxa"/>
            <w:tcBorders>
              <w:top w:val="single" w:color="auto" w:sz="4" w:space="0"/>
              <w:left w:val="single" w:color="auto" w:sz="4" w:space="0"/>
              <w:bottom w:val="single" w:color="auto" w:sz="4" w:space="0"/>
              <w:right w:val="single" w:color="auto" w:sz="4" w:space="0"/>
            </w:tcBorders>
            <w:shd w:val="clear" w:color="auto" w:fill="FFFFFF"/>
            <w:vAlign w:val="center"/>
          </w:tcPr>
          <w:p w14:paraId="534E6D99">
            <w:pPr>
              <w:jc w:val="center"/>
              <w:rPr>
                <w:rFonts w:ascii="仿宋" w:eastAsia="仿宋" w:cs="仿宋"/>
                <w:kern w:val="0"/>
                <w:sz w:val="16"/>
                <w:szCs w:val="16"/>
              </w:rPr>
            </w:pPr>
            <w:r>
              <w:rPr>
                <w:rFonts w:hint="eastAsia" w:ascii="仿宋" w:eastAsia="仿宋" w:cs="仿宋"/>
                <w:kern w:val="0"/>
                <w:sz w:val="16"/>
                <w:szCs w:val="16"/>
              </w:rPr>
              <w:t>对违反规定举办体育赛事活动的行政处罚</w:t>
            </w:r>
          </w:p>
        </w:tc>
        <w:tc>
          <w:tcPr>
            <w:tcW w:w="887" w:type="dxa"/>
            <w:tcBorders>
              <w:top w:val="single" w:color="auto" w:sz="4" w:space="0"/>
              <w:left w:val="single" w:color="auto" w:sz="4" w:space="0"/>
              <w:bottom w:val="single" w:color="auto" w:sz="4" w:space="0"/>
              <w:right w:val="single" w:color="auto" w:sz="4" w:space="0"/>
            </w:tcBorders>
            <w:shd w:val="clear" w:color="auto" w:fill="FFFFFF"/>
            <w:vAlign w:val="center"/>
          </w:tcPr>
          <w:p w14:paraId="1759889F">
            <w:pPr>
              <w:jc w:val="center"/>
              <w:rPr>
                <w:rFonts w:ascii="仿宋" w:eastAsia="仿宋" w:cs="仿宋"/>
                <w:kern w:val="0"/>
                <w:sz w:val="16"/>
                <w:szCs w:val="16"/>
              </w:rPr>
            </w:pPr>
            <w:r>
              <w:rPr>
                <w:rFonts w:hint="eastAsia" w:ascii="仿宋" w:eastAsia="仿宋" w:cs="仿宋"/>
                <w:kern w:val="0"/>
                <w:sz w:val="16"/>
                <w:szCs w:val="16"/>
              </w:rPr>
              <w:t>行政处罚</w:t>
            </w:r>
          </w:p>
        </w:tc>
        <w:tc>
          <w:tcPr>
            <w:tcW w:w="8643" w:type="dxa"/>
            <w:tcBorders>
              <w:top w:val="single" w:color="auto" w:sz="4" w:space="0"/>
              <w:left w:val="single" w:color="auto" w:sz="4" w:space="0"/>
              <w:bottom w:val="single" w:color="auto" w:sz="4" w:space="0"/>
              <w:right w:val="single" w:color="auto" w:sz="4" w:space="0"/>
            </w:tcBorders>
            <w:shd w:val="clear" w:color="auto" w:fill="FFFFFF"/>
            <w:vAlign w:val="center"/>
          </w:tcPr>
          <w:p w14:paraId="19698DBA">
            <w:pPr>
              <w:jc w:val="left"/>
              <w:rPr>
                <w:rFonts w:ascii="仿宋" w:eastAsia="仿宋" w:cs="仿宋"/>
                <w:kern w:val="0"/>
                <w:sz w:val="16"/>
                <w:szCs w:val="16"/>
              </w:rPr>
            </w:pPr>
            <w:r>
              <w:rPr>
                <w:rFonts w:hint="eastAsia" w:ascii="仿宋" w:eastAsia="仿宋" w:cs="仿宋"/>
                <w:kern w:val="0"/>
                <w:sz w:val="16"/>
                <w:szCs w:val="16"/>
              </w:rPr>
              <w:t>《体育赛事活动管理办法》</w:t>
            </w:r>
            <w:r>
              <w:rPr>
                <w:rFonts w:hint="eastAsia" w:ascii="仿宋" w:eastAsia="仿宋" w:cs="仿宋"/>
                <w:kern w:val="0"/>
                <w:sz w:val="16"/>
                <w:szCs w:val="16"/>
              </w:rPr>
              <w:br w:type="textWrapping"/>
            </w:r>
            <w:r>
              <w:rPr>
                <w:rFonts w:hint="eastAsia" w:ascii="仿宋" w:eastAsia="仿宋" w:cs="仿宋"/>
                <w:kern w:val="0"/>
                <w:sz w:val="16"/>
                <w:szCs w:val="16"/>
              </w:rPr>
              <w:t>第四十一条：违反本办法规定的行为，有关法律、法规、规章已有处罚规定的从其规定。</w:t>
            </w:r>
            <w:r>
              <w:rPr>
                <w:rFonts w:hint="eastAsia" w:ascii="仿宋" w:eastAsia="仿宋" w:cs="仿宋"/>
                <w:kern w:val="0"/>
                <w:sz w:val="16"/>
                <w:szCs w:val="16"/>
              </w:rPr>
              <w:br w:type="textWrapping"/>
            </w:r>
            <w:r>
              <w:rPr>
                <w:rFonts w:hint="eastAsia" w:ascii="仿宋" w:eastAsia="仿宋" w:cs="仿宋"/>
                <w:kern w:val="0"/>
                <w:sz w:val="16"/>
                <w:szCs w:val="16"/>
              </w:rPr>
              <w:t>主办方或承办方违反本办法规定，有下列情形之一的，由地方体育部门或其委托的综合行政执法部门责令改正，情节恶劣的视情节处以30000元以下罚款，属于非经营活动的处以1000元以下罚款。(一)不符合本办法第七条、第八条对体育赛事活动审批规定的；　(二)不符合本办法第九条对境外非政府组织在中国境内举办体育赛事活动规定的；(三)不符合本办法第十一条、第十二条对体育赛事活动名称规定的；(四)造成人身财产伤害事故或重大不良社会影响的；(五)其他侵犯他人或其他组织合法权益的。</w:t>
            </w:r>
            <w:r>
              <w:rPr>
                <w:rFonts w:hint="eastAsia" w:ascii="仿宋" w:eastAsia="仿宋" w:cs="仿宋"/>
                <w:kern w:val="0"/>
                <w:sz w:val="16"/>
                <w:szCs w:val="16"/>
              </w:rPr>
              <w:br w:type="textWrapping"/>
            </w:r>
            <w:r>
              <w:rPr>
                <w:rFonts w:hint="eastAsia" w:ascii="仿宋" w:eastAsia="仿宋" w:cs="仿宋"/>
                <w:kern w:val="0"/>
                <w:sz w:val="16"/>
                <w:szCs w:val="16"/>
              </w:rPr>
              <w:t>第七条：申办国际体育赛事活动，应当按照程序报批，未经批准，不得申办。</w:t>
            </w:r>
            <w:r>
              <w:rPr>
                <w:rFonts w:hint="eastAsia" w:ascii="仿宋" w:eastAsia="仿宋" w:cs="仿宋"/>
                <w:kern w:val="0"/>
                <w:sz w:val="16"/>
                <w:szCs w:val="16"/>
              </w:rPr>
              <w:br w:type="textWrapping"/>
            </w:r>
            <w:r>
              <w:rPr>
                <w:rFonts w:hint="eastAsia" w:ascii="仿宋" w:eastAsia="仿宋" w:cs="仿宋"/>
                <w:kern w:val="0"/>
                <w:sz w:val="16"/>
                <w:szCs w:val="16"/>
              </w:rPr>
              <w:t>以下国际体育赛事活动需列入体育总局年度外事活动计划，并按照有关规定和审批权限报体育总局或国务院审批：体育总局主办或共同主办的重要国际体育赛事活动，国际体育组织主办的国际综合性运动会、世界锦标赛、世界杯赛、亚洲锦标赛、亚洲杯赛，涉及奥运会、亚运会资格或积分的赛事，全国性单项体育协会主办的跨省(区、市)组织的国际体育赛事活动，涉及海域、空域及地面敏感区域等特殊领域的国际体育赛事活动。</w:t>
            </w:r>
            <w:r>
              <w:rPr>
                <w:rFonts w:hint="eastAsia" w:ascii="仿宋" w:eastAsia="仿宋" w:cs="仿宋"/>
                <w:kern w:val="0"/>
                <w:sz w:val="16"/>
                <w:szCs w:val="16"/>
              </w:rPr>
              <w:br w:type="textWrapping"/>
            </w:r>
            <w:r>
              <w:rPr>
                <w:rFonts w:hint="eastAsia" w:ascii="仿宋" w:eastAsia="仿宋" w:cs="仿宋"/>
                <w:kern w:val="0"/>
                <w:sz w:val="16"/>
                <w:szCs w:val="16"/>
              </w:rPr>
              <w:t>体育总局相关单位或全国性单项体育协会主办，或与地方共同主办但由体育总局相关单位或全国性单项体育协会主导的国际体育赛事活动，需列入体育总局外事活动计划，原则上由有外事审批权的地方人民政府或其有关部门审批。</w:t>
            </w:r>
            <w:r>
              <w:rPr>
                <w:rFonts w:hint="eastAsia" w:ascii="仿宋" w:eastAsia="仿宋" w:cs="仿宋"/>
                <w:kern w:val="0"/>
                <w:sz w:val="16"/>
                <w:szCs w:val="16"/>
              </w:rPr>
              <w:br w:type="textWrapping"/>
            </w:r>
            <w:r>
              <w:rPr>
                <w:rFonts w:hint="eastAsia" w:ascii="仿宋" w:eastAsia="仿宋" w:cs="仿宋"/>
                <w:kern w:val="0"/>
                <w:sz w:val="16"/>
                <w:szCs w:val="16"/>
              </w:rPr>
              <w:t>地方自行主办，或与体育总局相关单位或全国性单项体育协会共同主办但由地方主导的国际体育赛事活动，由有外事审批权的地方人民政府或其有关部门审批，不列入体育总局外事活动计划，但应统一向体育总局备案。</w:t>
            </w:r>
            <w:r>
              <w:rPr>
                <w:rFonts w:hint="eastAsia" w:ascii="仿宋" w:eastAsia="仿宋" w:cs="仿宋"/>
                <w:kern w:val="0"/>
                <w:sz w:val="16"/>
                <w:szCs w:val="16"/>
              </w:rPr>
              <w:br w:type="textWrapping"/>
            </w:r>
            <w:r>
              <w:rPr>
                <w:rFonts w:hint="eastAsia" w:ascii="仿宋" w:eastAsia="仿宋" w:cs="仿宋"/>
                <w:kern w:val="0"/>
                <w:sz w:val="16"/>
                <w:szCs w:val="16"/>
              </w:rPr>
              <w:t>其他商业性、群众性国际体育赛事活动，应当按照属地管理原则，根据地方有关规定办理外事手续。</w:t>
            </w:r>
            <w:r>
              <w:rPr>
                <w:rFonts w:hint="eastAsia" w:ascii="仿宋" w:eastAsia="仿宋" w:cs="仿宋"/>
                <w:kern w:val="0"/>
                <w:sz w:val="16"/>
                <w:szCs w:val="16"/>
              </w:rPr>
              <w:br w:type="textWrapping"/>
            </w:r>
            <w:r>
              <w:rPr>
                <w:rFonts w:hint="eastAsia" w:ascii="仿宋" w:eastAsia="仿宋" w:cs="仿宋"/>
                <w:kern w:val="0"/>
                <w:sz w:val="16"/>
                <w:szCs w:val="16"/>
              </w:rPr>
              <w:t>参加以上体育赛事活动人员的来华邀请函、接待通知等相关外事手续，按照“谁审批谁邀请”的原则办理。</w:t>
            </w:r>
            <w:r>
              <w:rPr>
                <w:rFonts w:hint="eastAsia" w:ascii="仿宋" w:eastAsia="仿宋" w:cs="仿宋"/>
                <w:kern w:val="0"/>
                <w:sz w:val="16"/>
                <w:szCs w:val="16"/>
              </w:rPr>
              <w:br w:type="textWrapping"/>
            </w:r>
            <w:r>
              <w:rPr>
                <w:rFonts w:hint="eastAsia" w:ascii="仿宋" w:eastAsia="仿宋" w:cs="仿宋"/>
                <w:kern w:val="0"/>
                <w:sz w:val="16"/>
                <w:szCs w:val="16"/>
              </w:rPr>
              <w:t>第八条：健身气功、航空体育、登山等运动项目的体育赛事活动，另有行政审批规定的，按照规定程序办理。</w:t>
            </w:r>
            <w:r>
              <w:rPr>
                <w:rFonts w:hint="eastAsia" w:ascii="仿宋" w:eastAsia="仿宋" w:cs="仿宋"/>
                <w:kern w:val="0"/>
                <w:sz w:val="16"/>
                <w:szCs w:val="16"/>
              </w:rPr>
              <w:br w:type="textWrapping"/>
            </w:r>
            <w:r>
              <w:rPr>
                <w:rFonts w:hint="eastAsia" w:ascii="仿宋" w:eastAsia="仿宋" w:cs="仿宋"/>
                <w:kern w:val="0"/>
                <w:sz w:val="16"/>
                <w:szCs w:val="16"/>
              </w:rPr>
              <w:t>第九条：境外非政府组织在中国境内举办的体育赛事活动，应当经省级人民政府体育部门同意，并报同级公安机关备案。</w:t>
            </w:r>
            <w:r>
              <w:rPr>
                <w:rFonts w:hint="eastAsia" w:ascii="仿宋" w:eastAsia="仿宋" w:cs="仿宋"/>
                <w:kern w:val="0"/>
                <w:sz w:val="16"/>
                <w:szCs w:val="16"/>
              </w:rPr>
              <w:br w:type="textWrapping"/>
            </w:r>
            <w:r>
              <w:rPr>
                <w:rFonts w:hint="eastAsia" w:ascii="仿宋" w:eastAsia="仿宋" w:cs="仿宋"/>
                <w:kern w:val="0"/>
                <w:sz w:val="16"/>
                <w:szCs w:val="16"/>
              </w:rPr>
              <w:t>全国性单项体育协会代表中国参加相应的国际单项体育组织，任何组织和个人在中国境内主办或承办相应的国际单项体育组织的体育赛事活动，应当与全国性单项体育协会协商一致。</w:t>
            </w:r>
            <w:r>
              <w:rPr>
                <w:rFonts w:hint="eastAsia" w:ascii="仿宋" w:eastAsia="仿宋" w:cs="仿宋"/>
                <w:kern w:val="0"/>
                <w:sz w:val="16"/>
                <w:szCs w:val="16"/>
              </w:rPr>
              <w:br w:type="textWrapping"/>
            </w:r>
            <w:r>
              <w:rPr>
                <w:rFonts w:hint="eastAsia" w:ascii="仿宋" w:eastAsia="仿宋" w:cs="仿宋"/>
                <w:kern w:val="0"/>
                <w:sz w:val="16"/>
                <w:szCs w:val="16"/>
              </w:rPr>
              <w:t>第十一条：体育赛事活动的名称应当符合以下规定：(一)与举办地域和体育赛事活动的项目内容相一致；(二)与主办方开展活动的行业领域和人群范围相一致；(三)与他人或其他组织举办的体育赛事活动名称有实质性区别；(四)不得侵犯他人或其他组织的合法权益；(五)不得含有欺骗或可能造成公众误解的文字；(六)不得使用具有宗教含义的文字；(七)按照国家法律法规、政策要求使用“一带一路”“金砖国家”“上合组织”等含有政治、外交、国防属性的文字；(八)相关法律、法规和规章的其他规定。</w:t>
            </w:r>
            <w:r>
              <w:rPr>
                <w:rFonts w:hint="eastAsia" w:ascii="仿宋" w:eastAsia="仿宋" w:cs="仿宋"/>
                <w:kern w:val="0"/>
                <w:sz w:val="16"/>
                <w:szCs w:val="16"/>
              </w:rPr>
              <w:br w:type="textWrapping"/>
            </w:r>
            <w:r>
              <w:rPr>
                <w:rFonts w:hint="eastAsia" w:ascii="仿宋" w:eastAsia="仿宋" w:cs="仿宋"/>
                <w:kern w:val="0"/>
                <w:sz w:val="16"/>
                <w:szCs w:val="16"/>
              </w:rPr>
              <w:t>第十二条：中央和国家机关及其事业单位、全国性社会组织主办或承办的国际性、全国性体育赛事活动，名称中可以使用“世界”“国际”“亚洲”“中国”“全国”“国家”等字样或具有类似含义的词汇，其他体育赛事活动不得使用与其相同或类似的名称。</w:t>
            </w:r>
          </w:p>
        </w:tc>
        <w:tc>
          <w:tcPr>
            <w:tcW w:w="893" w:type="dxa"/>
            <w:tcBorders>
              <w:top w:val="single" w:color="auto" w:sz="4" w:space="0"/>
              <w:left w:val="single" w:color="auto" w:sz="4" w:space="0"/>
              <w:bottom w:val="single" w:color="auto" w:sz="4" w:space="0"/>
              <w:right w:val="single" w:color="auto" w:sz="4" w:space="0"/>
            </w:tcBorders>
            <w:shd w:val="clear" w:color="auto" w:fill="FFFFFF"/>
            <w:vAlign w:val="center"/>
          </w:tcPr>
          <w:p w14:paraId="3867E2C3">
            <w:pPr>
              <w:jc w:val="center"/>
              <w:rPr>
                <w:rFonts w:ascii="仿宋" w:eastAsia="仿宋" w:cs="仿宋"/>
                <w:kern w:val="0"/>
                <w:sz w:val="16"/>
                <w:szCs w:val="16"/>
              </w:rPr>
            </w:pPr>
            <w:r>
              <w:rPr>
                <w:rFonts w:hint="eastAsia" w:ascii="仿宋" w:eastAsia="仿宋" w:cs="仿宋"/>
                <w:kern w:val="0"/>
                <w:sz w:val="16"/>
                <w:szCs w:val="16"/>
              </w:rPr>
              <w:t>文化旅游广电（体育）行政部门</w:t>
            </w:r>
          </w:p>
        </w:tc>
        <w:tc>
          <w:tcPr>
            <w:tcW w:w="808" w:type="dxa"/>
            <w:tcBorders>
              <w:top w:val="single" w:color="auto" w:sz="4" w:space="0"/>
              <w:left w:val="single" w:color="auto" w:sz="4" w:space="0"/>
              <w:bottom w:val="single" w:color="auto" w:sz="4" w:space="0"/>
              <w:right w:val="single" w:color="auto" w:sz="4" w:space="0"/>
            </w:tcBorders>
            <w:shd w:val="clear" w:color="auto" w:fill="FFFFFF"/>
            <w:vAlign w:val="center"/>
          </w:tcPr>
          <w:p w14:paraId="7DF40E5F">
            <w:pPr>
              <w:jc w:val="center"/>
              <w:rPr>
                <w:rFonts w:ascii="仿宋" w:eastAsia="仿宋" w:cs="仿宋"/>
                <w:kern w:val="0"/>
                <w:sz w:val="16"/>
                <w:szCs w:val="16"/>
              </w:rPr>
            </w:pPr>
            <w:r>
              <w:rPr>
                <w:rFonts w:hint="eastAsia" w:ascii="仿宋" w:eastAsia="仿宋" w:cs="仿宋"/>
                <w:kern w:val="0"/>
                <w:sz w:val="16"/>
                <w:szCs w:val="16"/>
                <w:lang w:eastAsia="zh-CN"/>
              </w:rPr>
              <w:t>涉企</w:t>
            </w:r>
          </w:p>
        </w:tc>
      </w:tr>
      <w:tr w14:paraId="7A490CEB">
        <w:tblPrEx>
          <w:tblCellMar>
            <w:top w:w="0" w:type="dxa"/>
            <w:left w:w="108" w:type="dxa"/>
            <w:bottom w:w="0" w:type="dxa"/>
            <w:right w:w="108" w:type="dxa"/>
          </w:tblCellMar>
        </w:tblPrEx>
        <w:tc>
          <w:tcPr>
            <w:tcW w:w="635" w:type="dxa"/>
            <w:tcBorders>
              <w:top w:val="single" w:color="auto" w:sz="4" w:space="0"/>
              <w:left w:val="single" w:color="auto" w:sz="4" w:space="0"/>
              <w:bottom w:val="single" w:color="auto" w:sz="4" w:space="0"/>
              <w:right w:val="single" w:color="auto" w:sz="4" w:space="0"/>
            </w:tcBorders>
            <w:shd w:val="clear" w:color="auto" w:fill="FFFFFF"/>
            <w:vAlign w:val="center"/>
          </w:tcPr>
          <w:p w14:paraId="6CA49D8A">
            <w:pPr>
              <w:pStyle w:val="11"/>
              <w:spacing w:line="240" w:lineRule="auto"/>
              <w:jc w:val="center"/>
              <w:rPr>
                <w:rFonts w:ascii="仿宋" w:eastAsia="仿宋" w:cs="仿宋"/>
                <w:sz w:val="16"/>
                <w:szCs w:val="16"/>
                <w:lang w:val="en-US" w:eastAsia="zh-CN" w:bidi="ar-SA"/>
              </w:rPr>
            </w:pPr>
            <w:r>
              <w:rPr>
                <w:rFonts w:hint="eastAsia" w:ascii="仿宋" w:eastAsia="仿宋" w:cs="仿宋"/>
                <w:sz w:val="16"/>
                <w:szCs w:val="16"/>
                <w:lang w:val="en-US" w:eastAsia="zh-CN" w:bidi="ar-SA"/>
              </w:rPr>
              <w:t>264</w:t>
            </w:r>
          </w:p>
        </w:tc>
        <w:tc>
          <w:tcPr>
            <w:tcW w:w="1827" w:type="dxa"/>
            <w:tcBorders>
              <w:top w:val="single" w:color="auto" w:sz="4" w:space="0"/>
              <w:left w:val="single" w:color="auto" w:sz="4" w:space="0"/>
              <w:bottom w:val="single" w:color="auto" w:sz="4" w:space="0"/>
              <w:right w:val="single" w:color="auto" w:sz="4" w:space="0"/>
            </w:tcBorders>
            <w:shd w:val="clear" w:color="auto" w:fill="FFFFFF"/>
            <w:vAlign w:val="center"/>
          </w:tcPr>
          <w:p w14:paraId="4BBACEA4">
            <w:pPr>
              <w:jc w:val="center"/>
              <w:rPr>
                <w:rFonts w:ascii="仿宋" w:eastAsia="仿宋" w:cs="仿宋"/>
                <w:kern w:val="0"/>
                <w:sz w:val="16"/>
                <w:szCs w:val="16"/>
              </w:rPr>
            </w:pPr>
            <w:r>
              <w:rPr>
                <w:rFonts w:hint="eastAsia" w:ascii="仿宋" w:eastAsia="仿宋" w:cs="仿宋"/>
                <w:kern w:val="0"/>
                <w:sz w:val="16"/>
                <w:szCs w:val="16"/>
              </w:rPr>
              <w:t>对未按要求配备救生员等行为的行政处罚</w:t>
            </w:r>
          </w:p>
        </w:tc>
        <w:tc>
          <w:tcPr>
            <w:tcW w:w="887" w:type="dxa"/>
            <w:tcBorders>
              <w:top w:val="single" w:color="auto" w:sz="4" w:space="0"/>
              <w:left w:val="single" w:color="auto" w:sz="4" w:space="0"/>
              <w:bottom w:val="single" w:color="auto" w:sz="4" w:space="0"/>
              <w:right w:val="single" w:color="auto" w:sz="4" w:space="0"/>
            </w:tcBorders>
            <w:shd w:val="clear" w:color="auto" w:fill="FFFFFF"/>
            <w:vAlign w:val="center"/>
          </w:tcPr>
          <w:p w14:paraId="77340509">
            <w:pPr>
              <w:jc w:val="center"/>
              <w:rPr>
                <w:rFonts w:ascii="仿宋" w:eastAsia="仿宋" w:cs="仿宋"/>
                <w:kern w:val="0"/>
                <w:sz w:val="16"/>
                <w:szCs w:val="16"/>
              </w:rPr>
            </w:pPr>
            <w:r>
              <w:rPr>
                <w:rFonts w:hint="eastAsia" w:ascii="仿宋" w:eastAsia="仿宋" w:cs="仿宋"/>
                <w:kern w:val="0"/>
                <w:sz w:val="16"/>
                <w:szCs w:val="16"/>
              </w:rPr>
              <w:t>行政处罚</w:t>
            </w:r>
          </w:p>
        </w:tc>
        <w:tc>
          <w:tcPr>
            <w:tcW w:w="8643" w:type="dxa"/>
            <w:tcBorders>
              <w:top w:val="single" w:color="auto" w:sz="4" w:space="0"/>
              <w:left w:val="single" w:color="auto" w:sz="4" w:space="0"/>
              <w:bottom w:val="single" w:color="auto" w:sz="4" w:space="0"/>
              <w:right w:val="single" w:color="auto" w:sz="4" w:space="0"/>
            </w:tcBorders>
            <w:shd w:val="clear" w:color="auto" w:fill="FFFFFF"/>
            <w:vAlign w:val="center"/>
          </w:tcPr>
          <w:p w14:paraId="7E569307">
            <w:pPr>
              <w:jc w:val="left"/>
              <w:rPr>
                <w:rFonts w:ascii="仿宋" w:eastAsia="仿宋" w:cs="仿宋"/>
                <w:kern w:val="0"/>
                <w:sz w:val="16"/>
                <w:szCs w:val="16"/>
              </w:rPr>
            </w:pPr>
            <w:r>
              <w:rPr>
                <w:rFonts w:hint="eastAsia" w:ascii="仿宋" w:eastAsia="仿宋" w:cs="仿宋"/>
                <w:kern w:val="0"/>
                <w:sz w:val="16"/>
                <w:szCs w:val="16"/>
              </w:rPr>
              <w:t>《湖南省公共游泳场所管理办法》</w:t>
            </w:r>
            <w:r>
              <w:rPr>
                <w:rFonts w:hint="eastAsia" w:ascii="仿宋" w:eastAsia="仿宋" w:cs="仿宋"/>
                <w:kern w:val="0"/>
                <w:sz w:val="16"/>
                <w:szCs w:val="16"/>
              </w:rPr>
              <w:br w:type="textWrapping"/>
            </w:r>
            <w:r>
              <w:rPr>
                <w:rFonts w:hint="eastAsia" w:ascii="仿宋" w:eastAsia="仿宋" w:cs="仿宋"/>
                <w:kern w:val="0"/>
                <w:sz w:val="16"/>
                <w:szCs w:val="16"/>
              </w:rPr>
              <w:t>第二十五条：公共游泳场所有下列情形之一的，由县级以上人民政府体育行政主管部门责令限期改正；逾期不改正的，处500元以上5000元以下的罚款：(一)救生设施设备不能有效使用；(二)未按规定控制入场人数；(三)未按要求配备救生员；(四)救生员、游泳教员不具备资格上岗；(五)向游泳人员出租游泳衣、裤；(六)向游泳人员出售含酒精的饮料。</w:t>
            </w:r>
          </w:p>
        </w:tc>
        <w:tc>
          <w:tcPr>
            <w:tcW w:w="893" w:type="dxa"/>
            <w:tcBorders>
              <w:top w:val="single" w:color="auto" w:sz="4" w:space="0"/>
              <w:left w:val="single" w:color="auto" w:sz="4" w:space="0"/>
              <w:bottom w:val="single" w:color="auto" w:sz="4" w:space="0"/>
              <w:right w:val="single" w:color="auto" w:sz="4" w:space="0"/>
            </w:tcBorders>
            <w:shd w:val="clear" w:color="auto" w:fill="FFFFFF"/>
            <w:vAlign w:val="center"/>
          </w:tcPr>
          <w:p w14:paraId="765652ED">
            <w:pPr>
              <w:jc w:val="center"/>
              <w:rPr>
                <w:rFonts w:ascii="仿宋" w:eastAsia="仿宋" w:cs="仿宋"/>
                <w:kern w:val="0"/>
                <w:sz w:val="16"/>
                <w:szCs w:val="16"/>
              </w:rPr>
            </w:pPr>
            <w:r>
              <w:rPr>
                <w:rFonts w:hint="eastAsia" w:ascii="仿宋" w:eastAsia="仿宋" w:cs="仿宋"/>
                <w:kern w:val="0"/>
                <w:sz w:val="16"/>
                <w:szCs w:val="16"/>
              </w:rPr>
              <w:t>文化旅游广电（体育）行政部门</w:t>
            </w:r>
          </w:p>
        </w:tc>
        <w:tc>
          <w:tcPr>
            <w:tcW w:w="808" w:type="dxa"/>
            <w:tcBorders>
              <w:top w:val="single" w:color="auto" w:sz="4" w:space="0"/>
              <w:left w:val="single" w:color="auto" w:sz="4" w:space="0"/>
              <w:bottom w:val="single" w:color="auto" w:sz="4" w:space="0"/>
              <w:right w:val="single" w:color="auto" w:sz="4" w:space="0"/>
            </w:tcBorders>
            <w:shd w:val="clear" w:color="auto" w:fill="FFFFFF"/>
            <w:vAlign w:val="center"/>
          </w:tcPr>
          <w:p w14:paraId="4D4D43FA">
            <w:pPr>
              <w:jc w:val="center"/>
              <w:rPr>
                <w:rFonts w:ascii="仿宋" w:eastAsia="仿宋" w:cs="仿宋"/>
                <w:kern w:val="0"/>
                <w:sz w:val="16"/>
                <w:szCs w:val="16"/>
              </w:rPr>
            </w:pPr>
            <w:r>
              <w:rPr>
                <w:rFonts w:hint="eastAsia" w:ascii="仿宋" w:eastAsia="仿宋" w:cs="仿宋"/>
                <w:kern w:val="0"/>
                <w:sz w:val="16"/>
                <w:szCs w:val="16"/>
                <w:lang w:eastAsia="zh-CN"/>
              </w:rPr>
              <w:t>涉企</w:t>
            </w:r>
          </w:p>
        </w:tc>
      </w:tr>
      <w:tr w14:paraId="6B5D1A95">
        <w:tblPrEx>
          <w:tblCellMar>
            <w:top w:w="0" w:type="dxa"/>
            <w:left w:w="108" w:type="dxa"/>
            <w:bottom w:w="0" w:type="dxa"/>
            <w:right w:w="108" w:type="dxa"/>
          </w:tblCellMar>
        </w:tblPrEx>
        <w:tc>
          <w:tcPr>
            <w:tcW w:w="13693"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14:paraId="32FD9161">
            <w:pPr>
              <w:pStyle w:val="11"/>
              <w:spacing w:line="240" w:lineRule="auto"/>
              <w:jc w:val="center"/>
              <w:rPr>
                <w:rFonts w:ascii="仿宋" w:eastAsia="仿宋" w:cs="仿宋"/>
                <w:sz w:val="16"/>
                <w:szCs w:val="16"/>
                <w:lang w:val="en-US" w:eastAsia="zh-CN" w:bidi="ar-SA"/>
              </w:rPr>
            </w:pPr>
            <w:r>
              <w:rPr>
                <w:rFonts w:hint="eastAsia" w:ascii="仿宋" w:eastAsia="仿宋" w:cs="仿宋"/>
                <w:b/>
                <w:bCs/>
                <w:sz w:val="16"/>
                <w:szCs w:val="16"/>
                <w:lang w:val="en-US" w:eastAsia="zh-CN" w:bidi="ar-SA"/>
              </w:rPr>
              <w:t>行政强制</w:t>
            </w:r>
          </w:p>
        </w:tc>
      </w:tr>
      <w:tr w14:paraId="118B6239">
        <w:tblPrEx>
          <w:tblCellMar>
            <w:top w:w="0" w:type="dxa"/>
            <w:left w:w="108" w:type="dxa"/>
            <w:bottom w:w="0" w:type="dxa"/>
            <w:right w:w="108" w:type="dxa"/>
          </w:tblCellMar>
        </w:tblPrEx>
        <w:tc>
          <w:tcPr>
            <w:tcW w:w="635" w:type="dxa"/>
            <w:tcBorders>
              <w:top w:val="single" w:color="auto" w:sz="4" w:space="0"/>
              <w:left w:val="single" w:color="auto" w:sz="4" w:space="0"/>
              <w:bottom w:val="single" w:color="auto" w:sz="4" w:space="0"/>
              <w:right w:val="single" w:color="auto" w:sz="4" w:space="0"/>
            </w:tcBorders>
            <w:shd w:val="clear" w:color="auto" w:fill="FFFFFF"/>
            <w:vAlign w:val="center"/>
          </w:tcPr>
          <w:p w14:paraId="4308ACD2">
            <w:pPr>
              <w:pStyle w:val="11"/>
              <w:spacing w:line="240" w:lineRule="auto"/>
              <w:jc w:val="center"/>
              <w:rPr>
                <w:rFonts w:ascii="仿宋" w:eastAsia="仿宋" w:cs="仿宋"/>
                <w:sz w:val="16"/>
                <w:szCs w:val="16"/>
                <w:lang w:val="en-US" w:eastAsia="zh-CN"/>
              </w:rPr>
            </w:pPr>
            <w:r>
              <w:rPr>
                <w:rFonts w:hint="eastAsia" w:ascii="仿宋" w:eastAsia="仿宋" w:cs="仿宋"/>
                <w:sz w:val="16"/>
                <w:szCs w:val="16"/>
                <w:lang w:val="en-US" w:eastAsia="zh-CN"/>
              </w:rPr>
              <w:t>265</w:t>
            </w:r>
          </w:p>
        </w:tc>
        <w:tc>
          <w:tcPr>
            <w:tcW w:w="1827" w:type="dxa"/>
            <w:tcBorders>
              <w:top w:val="single" w:color="auto" w:sz="4" w:space="0"/>
              <w:left w:val="single" w:color="auto" w:sz="4" w:space="0"/>
              <w:bottom w:val="single" w:color="auto" w:sz="4" w:space="0"/>
              <w:right w:val="single" w:color="auto" w:sz="4" w:space="0"/>
            </w:tcBorders>
            <w:shd w:val="clear" w:color="auto" w:fill="FFFFFF"/>
            <w:vAlign w:val="center"/>
          </w:tcPr>
          <w:p w14:paraId="106427E3">
            <w:pPr>
              <w:widowControl/>
              <w:textAlignment w:val="center"/>
              <w:rPr>
                <w:rFonts w:ascii="仿宋" w:eastAsia="仿宋" w:cs="仿宋"/>
                <w:sz w:val="16"/>
                <w:szCs w:val="16"/>
              </w:rPr>
            </w:pPr>
            <w:r>
              <w:rPr>
                <w:rFonts w:hint="eastAsia" w:ascii="仿宋" w:eastAsia="仿宋" w:cs="仿宋"/>
                <w:kern w:val="0"/>
                <w:sz w:val="16"/>
                <w:szCs w:val="16"/>
              </w:rPr>
              <w:t>对违反《互联网上网服务营业场所管理条例》的规定擅自从事互联网上网服务经营活动的行政强制</w:t>
            </w:r>
          </w:p>
        </w:tc>
        <w:tc>
          <w:tcPr>
            <w:tcW w:w="887" w:type="dxa"/>
            <w:tcBorders>
              <w:top w:val="single" w:color="auto" w:sz="4" w:space="0"/>
              <w:left w:val="single" w:color="auto" w:sz="4" w:space="0"/>
              <w:bottom w:val="single" w:color="auto" w:sz="4" w:space="0"/>
              <w:right w:val="single" w:color="auto" w:sz="4" w:space="0"/>
            </w:tcBorders>
            <w:shd w:val="clear" w:color="auto" w:fill="FFFFFF"/>
            <w:vAlign w:val="center"/>
          </w:tcPr>
          <w:p w14:paraId="028CCDAA">
            <w:pPr>
              <w:widowControl/>
              <w:jc w:val="center"/>
              <w:textAlignment w:val="center"/>
              <w:rPr>
                <w:rFonts w:ascii="仿宋" w:eastAsia="仿宋" w:cs="仿宋"/>
              </w:rPr>
            </w:pPr>
            <w:r>
              <w:rPr>
                <w:rFonts w:hint="eastAsia" w:ascii="仿宋" w:eastAsia="仿宋" w:cs="仿宋"/>
                <w:kern w:val="0"/>
                <w:sz w:val="16"/>
                <w:szCs w:val="16"/>
              </w:rPr>
              <w:t>行政强制</w:t>
            </w:r>
          </w:p>
        </w:tc>
        <w:tc>
          <w:tcPr>
            <w:tcW w:w="8643" w:type="dxa"/>
            <w:tcBorders>
              <w:top w:val="single" w:color="auto" w:sz="4" w:space="0"/>
              <w:left w:val="single" w:color="auto" w:sz="4" w:space="0"/>
              <w:bottom w:val="single" w:color="auto" w:sz="4" w:space="0"/>
              <w:right w:val="single" w:color="auto" w:sz="4" w:space="0"/>
            </w:tcBorders>
            <w:shd w:val="clear" w:color="auto" w:fill="FFFFFF"/>
            <w:vAlign w:val="center"/>
          </w:tcPr>
          <w:p w14:paraId="63EF6DC4">
            <w:pPr>
              <w:widowControl/>
              <w:jc w:val="left"/>
              <w:textAlignment w:val="center"/>
              <w:rPr>
                <w:rFonts w:ascii="仿宋" w:eastAsia="仿宋" w:cs="仿宋"/>
                <w:sz w:val="16"/>
                <w:szCs w:val="16"/>
              </w:rPr>
            </w:pPr>
            <w:r>
              <w:rPr>
                <w:rFonts w:hint="eastAsia" w:ascii="仿宋" w:eastAsia="仿宋" w:cs="仿宋"/>
                <w:kern w:val="0"/>
                <w:sz w:val="16"/>
                <w:szCs w:val="16"/>
              </w:rPr>
              <w:t xml:space="preserve">《互联网上网服务营业场所管理条例》 </w:t>
            </w:r>
            <w:r>
              <w:rPr>
                <w:rFonts w:hint="eastAsia" w:ascii="仿宋" w:eastAsia="仿宋" w:cs="仿宋"/>
                <w:kern w:val="0"/>
                <w:sz w:val="16"/>
                <w:szCs w:val="16"/>
              </w:rPr>
              <w:br w:type="textWrapping"/>
            </w:r>
            <w:r>
              <w:rPr>
                <w:rFonts w:hint="eastAsia" w:ascii="仿宋" w:eastAsia="仿宋" w:cs="仿宋"/>
                <w:kern w:val="0"/>
                <w:sz w:val="16"/>
                <w:szCs w:val="16"/>
              </w:rPr>
              <w:t>第二十七条：违反本条例的规定，擅自从事互联网上网服务经营活动的，由文化行政部门或者由文化行政部门会同公安机关依法予以取缔，查封其从事违法经营活动的场所，扣押从事违法经营活动的专用工具、设备；触犯刑律的，依照刑法关于非法经营罪的规定，依法追究刑事责任；尚不够刑事处罚的，由文化行政部门没收违法所得及其从事违法经营活动的专用工具、设备；违法经营额1万元以上的，并处违法经营额5倍以上10倍以下的罚款；违法经营额不足1万元的，并处1万元以上5万元以下的罚款。</w:t>
            </w:r>
          </w:p>
        </w:tc>
        <w:tc>
          <w:tcPr>
            <w:tcW w:w="893" w:type="dxa"/>
            <w:tcBorders>
              <w:top w:val="single" w:color="auto" w:sz="4" w:space="0"/>
              <w:left w:val="single" w:color="auto" w:sz="4" w:space="0"/>
              <w:bottom w:val="single" w:color="auto" w:sz="4" w:space="0"/>
              <w:right w:val="single" w:color="auto" w:sz="4" w:space="0"/>
            </w:tcBorders>
            <w:shd w:val="clear" w:color="auto" w:fill="FFFFFF"/>
            <w:vAlign w:val="center"/>
          </w:tcPr>
          <w:p w14:paraId="3DDE8009">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808" w:type="dxa"/>
            <w:tcBorders>
              <w:top w:val="single" w:color="auto" w:sz="4" w:space="0"/>
              <w:left w:val="single" w:color="auto" w:sz="4" w:space="0"/>
              <w:bottom w:val="single" w:color="auto" w:sz="4" w:space="0"/>
              <w:right w:val="single" w:color="auto" w:sz="4" w:space="0"/>
            </w:tcBorders>
            <w:shd w:val="clear" w:color="auto" w:fill="FFFFFF"/>
            <w:vAlign w:val="center"/>
          </w:tcPr>
          <w:p w14:paraId="0BD92A7D">
            <w:pPr>
              <w:widowControl/>
              <w:jc w:val="center"/>
              <w:textAlignment w:val="center"/>
              <w:rPr>
                <w:rFonts w:ascii="仿宋" w:eastAsia="仿宋" w:cs="仿宋"/>
                <w:kern w:val="0"/>
                <w:sz w:val="16"/>
                <w:szCs w:val="16"/>
              </w:rPr>
            </w:pPr>
            <w:r>
              <w:rPr>
                <w:rFonts w:hint="eastAsia" w:ascii="仿宋" w:eastAsia="仿宋" w:cs="仿宋"/>
                <w:kern w:val="0"/>
                <w:sz w:val="16"/>
                <w:szCs w:val="16"/>
                <w:lang w:eastAsia="zh-CN"/>
              </w:rPr>
              <w:t>涉企</w:t>
            </w:r>
          </w:p>
        </w:tc>
      </w:tr>
      <w:tr w14:paraId="6F54E378">
        <w:tblPrEx>
          <w:tblCellMar>
            <w:top w:w="0" w:type="dxa"/>
            <w:left w:w="108" w:type="dxa"/>
            <w:bottom w:w="0" w:type="dxa"/>
            <w:right w:w="108" w:type="dxa"/>
          </w:tblCellMar>
        </w:tblPrEx>
        <w:tc>
          <w:tcPr>
            <w:tcW w:w="635" w:type="dxa"/>
            <w:tcBorders>
              <w:top w:val="single" w:color="auto" w:sz="4" w:space="0"/>
              <w:left w:val="single" w:color="auto" w:sz="4" w:space="0"/>
              <w:bottom w:val="single" w:color="auto" w:sz="4" w:space="0"/>
              <w:right w:val="single" w:color="auto" w:sz="4" w:space="0"/>
            </w:tcBorders>
            <w:shd w:val="clear" w:color="auto" w:fill="FFFFFF"/>
            <w:vAlign w:val="center"/>
          </w:tcPr>
          <w:p w14:paraId="3F445019">
            <w:pPr>
              <w:pStyle w:val="11"/>
              <w:spacing w:line="240" w:lineRule="auto"/>
              <w:jc w:val="center"/>
              <w:rPr>
                <w:rFonts w:ascii="仿宋" w:eastAsia="仿宋" w:cs="仿宋"/>
                <w:sz w:val="16"/>
                <w:szCs w:val="16"/>
                <w:lang w:val="en-US" w:eastAsia="zh-CN"/>
              </w:rPr>
            </w:pPr>
            <w:r>
              <w:rPr>
                <w:rFonts w:hint="eastAsia" w:ascii="仿宋" w:eastAsia="仿宋" w:cs="仿宋"/>
                <w:sz w:val="16"/>
                <w:szCs w:val="16"/>
                <w:lang w:val="en-US" w:eastAsia="zh-CN"/>
              </w:rPr>
              <w:t>266</w:t>
            </w:r>
          </w:p>
        </w:tc>
        <w:tc>
          <w:tcPr>
            <w:tcW w:w="1827" w:type="dxa"/>
            <w:tcBorders>
              <w:top w:val="single" w:color="auto" w:sz="4" w:space="0"/>
              <w:left w:val="single" w:color="auto" w:sz="4" w:space="0"/>
              <w:bottom w:val="single" w:color="auto" w:sz="4" w:space="0"/>
              <w:right w:val="single" w:color="auto" w:sz="4" w:space="0"/>
            </w:tcBorders>
            <w:shd w:val="clear" w:color="auto" w:fill="FFFFFF"/>
            <w:vAlign w:val="center"/>
          </w:tcPr>
          <w:p w14:paraId="564B3F71">
            <w:pPr>
              <w:widowControl/>
              <w:textAlignment w:val="center"/>
              <w:rPr>
                <w:rFonts w:ascii="仿宋" w:eastAsia="仿宋" w:cs="仿宋"/>
                <w:sz w:val="16"/>
                <w:szCs w:val="16"/>
              </w:rPr>
            </w:pPr>
            <w:r>
              <w:rPr>
                <w:rFonts w:hint="eastAsia" w:ascii="仿宋" w:eastAsia="仿宋" w:cs="仿宋"/>
                <w:kern w:val="0"/>
                <w:sz w:val="16"/>
                <w:szCs w:val="16"/>
              </w:rPr>
              <w:t>对有证据证明违反《中华人民共和国电影产业促进法》规定的行为的行政强制</w:t>
            </w:r>
          </w:p>
        </w:tc>
        <w:tc>
          <w:tcPr>
            <w:tcW w:w="887" w:type="dxa"/>
            <w:tcBorders>
              <w:top w:val="single" w:color="auto" w:sz="4" w:space="0"/>
              <w:left w:val="single" w:color="auto" w:sz="4" w:space="0"/>
              <w:bottom w:val="single" w:color="auto" w:sz="4" w:space="0"/>
              <w:right w:val="single" w:color="auto" w:sz="4" w:space="0"/>
            </w:tcBorders>
            <w:shd w:val="clear" w:color="auto" w:fill="FFFFFF"/>
            <w:vAlign w:val="center"/>
          </w:tcPr>
          <w:p w14:paraId="53B10F31">
            <w:pPr>
              <w:widowControl/>
              <w:jc w:val="center"/>
              <w:textAlignment w:val="center"/>
              <w:rPr>
                <w:rFonts w:ascii="仿宋" w:eastAsia="仿宋" w:cs="仿宋"/>
              </w:rPr>
            </w:pPr>
            <w:r>
              <w:rPr>
                <w:rFonts w:hint="eastAsia" w:ascii="仿宋" w:eastAsia="仿宋" w:cs="仿宋"/>
                <w:kern w:val="0"/>
                <w:sz w:val="16"/>
                <w:szCs w:val="16"/>
              </w:rPr>
              <w:t>行政强制</w:t>
            </w:r>
          </w:p>
        </w:tc>
        <w:tc>
          <w:tcPr>
            <w:tcW w:w="8643" w:type="dxa"/>
            <w:tcBorders>
              <w:top w:val="single" w:color="auto" w:sz="4" w:space="0"/>
              <w:left w:val="single" w:color="auto" w:sz="4" w:space="0"/>
              <w:bottom w:val="single" w:color="auto" w:sz="4" w:space="0"/>
              <w:right w:val="single" w:color="auto" w:sz="4" w:space="0"/>
            </w:tcBorders>
            <w:shd w:val="clear" w:color="auto" w:fill="FFFFFF"/>
            <w:vAlign w:val="center"/>
          </w:tcPr>
          <w:p w14:paraId="3DC39A50">
            <w:pPr>
              <w:widowControl/>
              <w:jc w:val="left"/>
              <w:textAlignment w:val="center"/>
              <w:rPr>
                <w:rFonts w:ascii="仿宋" w:eastAsia="仿宋" w:cs="仿宋"/>
                <w:sz w:val="16"/>
                <w:szCs w:val="16"/>
              </w:rPr>
            </w:pPr>
            <w:r>
              <w:rPr>
                <w:rFonts w:hint="eastAsia" w:ascii="仿宋" w:eastAsia="仿宋" w:cs="仿宋"/>
                <w:kern w:val="0"/>
                <w:sz w:val="16"/>
                <w:szCs w:val="16"/>
              </w:rPr>
              <w:t xml:space="preserve">《中华人民共和国电影产业促进法》 </w:t>
            </w:r>
            <w:r>
              <w:rPr>
                <w:rFonts w:hint="eastAsia" w:ascii="仿宋" w:eastAsia="仿宋" w:cs="仿宋"/>
                <w:kern w:val="0"/>
                <w:sz w:val="16"/>
                <w:szCs w:val="16"/>
              </w:rPr>
              <w:br w:type="textWrapping"/>
            </w:r>
            <w:r>
              <w:rPr>
                <w:rFonts w:hint="eastAsia" w:ascii="仿宋" w:eastAsia="仿宋" w:cs="仿宋"/>
                <w:kern w:val="0"/>
                <w:sz w:val="16"/>
                <w:szCs w:val="16"/>
              </w:rPr>
              <w:t>第五十七条第二款：县级以上人民政府电影主管部门对有证据证明违反本法规定的行为进行查处时，可以依法查封与违法行为有关的场所、设施或者查封、扣押用于违法行为的财物。</w:t>
            </w:r>
          </w:p>
        </w:tc>
        <w:tc>
          <w:tcPr>
            <w:tcW w:w="893" w:type="dxa"/>
            <w:tcBorders>
              <w:top w:val="single" w:color="auto" w:sz="4" w:space="0"/>
              <w:left w:val="single" w:color="auto" w:sz="4" w:space="0"/>
              <w:bottom w:val="single" w:color="auto" w:sz="4" w:space="0"/>
              <w:right w:val="single" w:color="auto" w:sz="4" w:space="0"/>
            </w:tcBorders>
            <w:shd w:val="clear" w:color="auto" w:fill="FFFFFF"/>
            <w:vAlign w:val="center"/>
          </w:tcPr>
          <w:p w14:paraId="65F08B2B">
            <w:pPr>
              <w:widowControl/>
              <w:jc w:val="center"/>
              <w:textAlignment w:val="center"/>
              <w:rPr>
                <w:rFonts w:ascii="仿宋" w:eastAsia="仿宋" w:cs="仿宋"/>
                <w:kern w:val="0"/>
                <w:sz w:val="16"/>
                <w:szCs w:val="16"/>
              </w:rPr>
            </w:pPr>
            <w:r>
              <w:rPr>
                <w:rFonts w:hint="eastAsia" w:ascii="仿宋" w:eastAsia="仿宋" w:cs="仿宋"/>
                <w:kern w:val="0"/>
                <w:sz w:val="16"/>
                <w:szCs w:val="16"/>
              </w:rPr>
              <w:t>文化旅游广电行政部门</w:t>
            </w:r>
          </w:p>
        </w:tc>
        <w:tc>
          <w:tcPr>
            <w:tcW w:w="808" w:type="dxa"/>
            <w:tcBorders>
              <w:top w:val="single" w:color="auto" w:sz="4" w:space="0"/>
              <w:left w:val="single" w:color="auto" w:sz="4" w:space="0"/>
              <w:bottom w:val="single" w:color="auto" w:sz="4" w:space="0"/>
              <w:right w:val="single" w:color="auto" w:sz="4" w:space="0"/>
            </w:tcBorders>
            <w:shd w:val="clear" w:color="auto" w:fill="FFFFFF"/>
            <w:vAlign w:val="center"/>
          </w:tcPr>
          <w:p w14:paraId="782645ED">
            <w:pPr>
              <w:widowControl/>
              <w:jc w:val="center"/>
              <w:textAlignment w:val="center"/>
              <w:rPr>
                <w:rFonts w:ascii="仿宋" w:eastAsia="仿宋" w:cs="仿宋"/>
                <w:kern w:val="0"/>
                <w:sz w:val="16"/>
                <w:szCs w:val="16"/>
              </w:rPr>
            </w:pPr>
            <w:r>
              <w:rPr>
                <w:rFonts w:hint="eastAsia" w:ascii="仿宋" w:eastAsia="仿宋" w:cs="仿宋"/>
                <w:kern w:val="0"/>
                <w:sz w:val="16"/>
                <w:szCs w:val="16"/>
                <w:lang w:eastAsia="zh-CN"/>
              </w:rPr>
              <w:t>涉企</w:t>
            </w:r>
          </w:p>
        </w:tc>
      </w:tr>
      <w:tr w14:paraId="66C2DEEC">
        <w:tblPrEx>
          <w:tblCellMar>
            <w:top w:w="0" w:type="dxa"/>
            <w:left w:w="108" w:type="dxa"/>
            <w:bottom w:w="0" w:type="dxa"/>
            <w:right w:w="108" w:type="dxa"/>
          </w:tblCellMar>
        </w:tblPrEx>
        <w:tc>
          <w:tcPr>
            <w:tcW w:w="635" w:type="dxa"/>
            <w:tcBorders>
              <w:top w:val="single" w:color="auto" w:sz="4" w:space="0"/>
              <w:left w:val="single" w:color="auto" w:sz="4" w:space="0"/>
              <w:bottom w:val="single" w:color="auto" w:sz="4" w:space="0"/>
              <w:right w:val="single" w:color="auto" w:sz="4" w:space="0"/>
            </w:tcBorders>
            <w:shd w:val="clear" w:color="auto" w:fill="FFFFFF"/>
            <w:vAlign w:val="center"/>
          </w:tcPr>
          <w:p w14:paraId="7F13436D">
            <w:pPr>
              <w:jc w:val="center"/>
              <w:textAlignment w:val="center"/>
              <w:rPr>
                <w:rFonts w:ascii="仿宋" w:eastAsia="仿宋" w:cs="仿宋"/>
                <w:sz w:val="16"/>
                <w:szCs w:val="16"/>
              </w:rPr>
            </w:pPr>
            <w:r>
              <w:rPr>
                <w:rFonts w:hint="eastAsia" w:ascii="仿宋" w:eastAsia="仿宋" w:cs="仿宋"/>
                <w:sz w:val="16"/>
                <w:szCs w:val="16"/>
              </w:rPr>
              <w:t>267</w:t>
            </w:r>
          </w:p>
        </w:tc>
        <w:tc>
          <w:tcPr>
            <w:tcW w:w="1827" w:type="dxa"/>
            <w:tcBorders>
              <w:top w:val="single" w:color="auto" w:sz="4" w:space="0"/>
              <w:left w:val="single" w:color="auto" w:sz="4" w:space="0"/>
              <w:bottom w:val="single" w:color="auto" w:sz="4" w:space="0"/>
              <w:right w:val="single" w:color="auto" w:sz="4" w:space="0"/>
            </w:tcBorders>
            <w:shd w:val="clear" w:color="auto" w:fill="FFFFFF"/>
            <w:vAlign w:val="center"/>
          </w:tcPr>
          <w:p w14:paraId="66AE6F98">
            <w:pPr>
              <w:textAlignment w:val="center"/>
              <w:rPr>
                <w:rFonts w:ascii="仿宋" w:eastAsia="仿宋" w:cs="仿宋"/>
                <w:sz w:val="16"/>
                <w:szCs w:val="16"/>
              </w:rPr>
            </w:pPr>
            <w:r>
              <w:rPr>
                <w:rFonts w:hint="eastAsia" w:ascii="仿宋" w:eastAsia="仿宋" w:cs="仿宋"/>
                <w:sz w:val="16"/>
                <w:szCs w:val="16"/>
              </w:rPr>
              <w:t>对涉嫌违法从事出版物出版、印刷或者复制、进口、发行等活动的行为进行查处的行政强制</w:t>
            </w:r>
          </w:p>
        </w:tc>
        <w:tc>
          <w:tcPr>
            <w:tcW w:w="887" w:type="dxa"/>
            <w:tcBorders>
              <w:top w:val="single" w:color="auto" w:sz="4" w:space="0"/>
              <w:left w:val="single" w:color="auto" w:sz="4" w:space="0"/>
              <w:bottom w:val="single" w:color="auto" w:sz="4" w:space="0"/>
              <w:right w:val="single" w:color="auto" w:sz="4" w:space="0"/>
            </w:tcBorders>
            <w:shd w:val="clear" w:color="auto" w:fill="FFFFFF"/>
            <w:vAlign w:val="center"/>
          </w:tcPr>
          <w:p w14:paraId="717A6A5A">
            <w:pPr>
              <w:jc w:val="center"/>
              <w:textAlignment w:val="center"/>
              <w:rPr>
                <w:rFonts w:ascii="仿宋" w:eastAsia="仿宋" w:cs="仿宋"/>
                <w:sz w:val="16"/>
                <w:szCs w:val="16"/>
              </w:rPr>
            </w:pPr>
            <w:r>
              <w:rPr>
                <w:rFonts w:hint="eastAsia" w:ascii="仿宋" w:eastAsia="仿宋" w:cs="仿宋"/>
                <w:sz w:val="16"/>
                <w:szCs w:val="16"/>
              </w:rPr>
              <w:t>行政强制</w:t>
            </w:r>
          </w:p>
        </w:tc>
        <w:tc>
          <w:tcPr>
            <w:tcW w:w="8643" w:type="dxa"/>
            <w:tcBorders>
              <w:top w:val="single" w:color="auto" w:sz="4" w:space="0"/>
              <w:left w:val="single" w:color="auto" w:sz="4" w:space="0"/>
              <w:bottom w:val="single" w:color="auto" w:sz="4" w:space="0"/>
              <w:right w:val="single" w:color="auto" w:sz="4" w:space="0"/>
            </w:tcBorders>
            <w:shd w:val="clear" w:color="auto" w:fill="FFFFFF"/>
            <w:vAlign w:val="center"/>
          </w:tcPr>
          <w:p w14:paraId="3BABD62A">
            <w:pPr>
              <w:pStyle w:val="6"/>
              <w:widowControl w:val="0"/>
              <w:jc w:val="both"/>
              <w:rPr>
                <w:rFonts w:ascii="仿宋" w:eastAsia="仿宋" w:cs="仿宋"/>
                <w:sz w:val="16"/>
                <w:szCs w:val="16"/>
              </w:rPr>
            </w:pPr>
            <w:r>
              <w:rPr>
                <w:rFonts w:hint="eastAsia" w:ascii="仿宋" w:eastAsia="仿宋" w:cs="仿宋"/>
                <w:sz w:val="16"/>
                <w:szCs w:val="16"/>
              </w:rPr>
              <w:t>1.《出版管理条例》</w:t>
            </w:r>
          </w:p>
          <w:p w14:paraId="63ABA9E0">
            <w:pPr>
              <w:pStyle w:val="6"/>
              <w:widowControl w:val="0"/>
              <w:jc w:val="both"/>
              <w:rPr>
                <w:rFonts w:ascii="仿宋" w:eastAsia="仿宋" w:cs="仿宋"/>
                <w:sz w:val="16"/>
                <w:szCs w:val="16"/>
              </w:rPr>
            </w:pPr>
            <w:r>
              <w:rPr>
                <w:rFonts w:hint="eastAsia" w:ascii="仿宋" w:eastAsia="仿宋" w:cs="仿宋"/>
                <w:sz w:val="16"/>
                <w:szCs w:val="16"/>
              </w:rPr>
              <w:t>第七条：出版行政主管部门根据已经取得的违法嫌疑证据或者举报，对涉嫌违法从事出版物出版、印刷或者复制、进口、发行等活动的行为进行查处时，可以检查与涉嫌违法活动有关的物品和经营场所；对有证据证明是与违法活动有关的物品，可以查封或者扣押。</w:t>
            </w:r>
          </w:p>
          <w:p w14:paraId="2CAF4226">
            <w:pPr>
              <w:pStyle w:val="6"/>
              <w:widowControl w:val="0"/>
              <w:jc w:val="both"/>
              <w:rPr>
                <w:rFonts w:ascii="仿宋" w:eastAsia="仿宋" w:cs="仿宋"/>
                <w:sz w:val="16"/>
                <w:szCs w:val="16"/>
              </w:rPr>
            </w:pPr>
            <w:r>
              <w:rPr>
                <w:rFonts w:hint="eastAsia" w:ascii="仿宋" w:eastAsia="仿宋" w:cs="仿宋"/>
                <w:sz w:val="16"/>
                <w:szCs w:val="16"/>
              </w:rPr>
              <w:t>2.《出版管理行政处罚实施办法》</w:t>
            </w:r>
          </w:p>
          <w:p w14:paraId="2DD89A3D">
            <w:pPr>
              <w:rPr>
                <w:rFonts w:ascii="仿宋" w:eastAsia="仿宋" w:cs="仿宋"/>
                <w:sz w:val="16"/>
                <w:szCs w:val="16"/>
              </w:rPr>
            </w:pPr>
            <w:r>
              <w:rPr>
                <w:rFonts w:hint="eastAsia" w:ascii="仿宋" w:eastAsia="仿宋" w:cs="仿宋"/>
                <w:sz w:val="16"/>
                <w:szCs w:val="16"/>
              </w:rPr>
              <w:t>第十七条第（二)项　新闻出版行政机关在执法检查中，发现正在印刷、复制、批发、零售、出租违禁出版物或者非法出版物，情况紧急来不及立案的，执法人员可以采取以下措施：(二)对违禁出版物或者非法出版物、专用于违法行为的工具、设备依法查封或扣押；</w:t>
            </w:r>
          </w:p>
        </w:tc>
        <w:tc>
          <w:tcPr>
            <w:tcW w:w="893" w:type="dxa"/>
            <w:tcBorders>
              <w:top w:val="single" w:color="auto" w:sz="4" w:space="0"/>
              <w:left w:val="single" w:color="auto" w:sz="4" w:space="0"/>
              <w:bottom w:val="single" w:color="auto" w:sz="4" w:space="0"/>
              <w:right w:val="single" w:color="auto" w:sz="4" w:space="0"/>
            </w:tcBorders>
            <w:shd w:val="clear" w:color="auto" w:fill="FFFFFF"/>
            <w:vAlign w:val="center"/>
          </w:tcPr>
          <w:p w14:paraId="13F0C801">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808" w:type="dxa"/>
            <w:tcBorders>
              <w:top w:val="single" w:color="auto" w:sz="4" w:space="0"/>
              <w:left w:val="single" w:color="auto" w:sz="4" w:space="0"/>
              <w:bottom w:val="single" w:color="auto" w:sz="4" w:space="0"/>
              <w:right w:val="single" w:color="auto" w:sz="4" w:space="0"/>
            </w:tcBorders>
            <w:shd w:val="clear" w:color="auto" w:fill="FFFFFF"/>
            <w:vAlign w:val="center"/>
          </w:tcPr>
          <w:p w14:paraId="7C7BAB25">
            <w:pPr>
              <w:jc w:val="center"/>
              <w:textAlignment w:val="center"/>
              <w:rPr>
                <w:rFonts w:ascii="仿宋" w:eastAsia="仿宋" w:cs="仿宋"/>
                <w:sz w:val="16"/>
                <w:szCs w:val="16"/>
              </w:rPr>
            </w:pPr>
            <w:r>
              <w:rPr>
                <w:rFonts w:hint="eastAsia" w:ascii="仿宋" w:eastAsia="仿宋" w:cs="仿宋"/>
                <w:kern w:val="0"/>
                <w:sz w:val="16"/>
                <w:szCs w:val="16"/>
                <w:lang w:eastAsia="zh-CN"/>
              </w:rPr>
              <w:t>涉企</w:t>
            </w:r>
          </w:p>
        </w:tc>
      </w:tr>
      <w:tr w14:paraId="0EF4B6D2">
        <w:tblPrEx>
          <w:tblCellMar>
            <w:top w:w="0" w:type="dxa"/>
            <w:left w:w="108" w:type="dxa"/>
            <w:bottom w:w="0" w:type="dxa"/>
            <w:right w:w="108" w:type="dxa"/>
          </w:tblCellMar>
        </w:tblPrEx>
        <w:trPr>
          <w:trHeight w:val="1246" w:hRule="atLeast"/>
        </w:trPr>
        <w:tc>
          <w:tcPr>
            <w:tcW w:w="635" w:type="dxa"/>
            <w:tcBorders>
              <w:top w:val="single" w:color="auto" w:sz="4" w:space="0"/>
              <w:left w:val="single" w:color="auto" w:sz="4" w:space="0"/>
              <w:bottom w:val="single" w:color="auto" w:sz="4" w:space="0"/>
              <w:right w:val="single" w:color="auto" w:sz="4" w:space="0"/>
            </w:tcBorders>
            <w:shd w:val="clear" w:color="auto" w:fill="FFFFFF"/>
            <w:vAlign w:val="center"/>
          </w:tcPr>
          <w:p w14:paraId="7182AAA5">
            <w:pPr>
              <w:jc w:val="center"/>
              <w:textAlignment w:val="center"/>
              <w:rPr>
                <w:rFonts w:ascii="仿宋" w:eastAsia="仿宋" w:cs="仿宋"/>
                <w:sz w:val="16"/>
                <w:szCs w:val="16"/>
              </w:rPr>
            </w:pPr>
            <w:r>
              <w:rPr>
                <w:rFonts w:hint="eastAsia" w:ascii="仿宋" w:eastAsia="仿宋" w:cs="仿宋"/>
                <w:sz w:val="16"/>
                <w:szCs w:val="16"/>
              </w:rPr>
              <w:t>268</w:t>
            </w:r>
          </w:p>
        </w:tc>
        <w:tc>
          <w:tcPr>
            <w:tcW w:w="1827" w:type="dxa"/>
            <w:tcBorders>
              <w:top w:val="single" w:color="auto" w:sz="4" w:space="0"/>
              <w:left w:val="single" w:color="auto" w:sz="4" w:space="0"/>
              <w:bottom w:val="single" w:color="auto" w:sz="4" w:space="0"/>
              <w:right w:val="single" w:color="auto" w:sz="4" w:space="0"/>
            </w:tcBorders>
            <w:shd w:val="clear" w:color="auto" w:fill="FFFFFF"/>
            <w:vAlign w:val="center"/>
          </w:tcPr>
          <w:p w14:paraId="4D70163E">
            <w:pPr>
              <w:textAlignment w:val="center"/>
              <w:rPr>
                <w:rFonts w:ascii="仿宋" w:eastAsia="仿宋" w:cs="仿宋"/>
                <w:sz w:val="16"/>
                <w:szCs w:val="16"/>
              </w:rPr>
            </w:pPr>
            <w:r>
              <w:rPr>
                <w:rFonts w:hint="eastAsia" w:ascii="仿宋" w:eastAsia="仿宋" w:cs="仿宋"/>
                <w:sz w:val="16"/>
                <w:szCs w:val="16"/>
              </w:rPr>
              <w:t>对涉嫌违法从事网络出版服务的行为进行查处的行政强制</w:t>
            </w:r>
          </w:p>
        </w:tc>
        <w:tc>
          <w:tcPr>
            <w:tcW w:w="887" w:type="dxa"/>
            <w:tcBorders>
              <w:top w:val="single" w:color="auto" w:sz="4" w:space="0"/>
              <w:left w:val="single" w:color="auto" w:sz="4" w:space="0"/>
              <w:bottom w:val="single" w:color="auto" w:sz="4" w:space="0"/>
              <w:right w:val="single" w:color="auto" w:sz="4" w:space="0"/>
            </w:tcBorders>
            <w:shd w:val="clear" w:color="auto" w:fill="FFFFFF"/>
            <w:vAlign w:val="center"/>
          </w:tcPr>
          <w:p w14:paraId="5D44C71F">
            <w:pPr>
              <w:jc w:val="center"/>
              <w:textAlignment w:val="center"/>
              <w:rPr>
                <w:rFonts w:ascii="仿宋" w:eastAsia="仿宋" w:cs="仿宋"/>
                <w:sz w:val="16"/>
                <w:szCs w:val="16"/>
              </w:rPr>
            </w:pPr>
            <w:r>
              <w:rPr>
                <w:rFonts w:hint="eastAsia" w:ascii="仿宋" w:eastAsia="仿宋" w:cs="仿宋"/>
                <w:sz w:val="16"/>
                <w:szCs w:val="16"/>
              </w:rPr>
              <w:t>行政强制</w:t>
            </w:r>
          </w:p>
        </w:tc>
        <w:tc>
          <w:tcPr>
            <w:tcW w:w="8643" w:type="dxa"/>
            <w:tcBorders>
              <w:top w:val="single" w:color="auto" w:sz="4" w:space="0"/>
              <w:left w:val="single" w:color="auto" w:sz="4" w:space="0"/>
              <w:bottom w:val="single" w:color="auto" w:sz="4" w:space="0"/>
              <w:right w:val="single" w:color="auto" w:sz="4" w:space="0"/>
            </w:tcBorders>
            <w:shd w:val="clear" w:color="auto" w:fill="FFFFFF"/>
            <w:vAlign w:val="center"/>
          </w:tcPr>
          <w:p w14:paraId="356B7A04">
            <w:pPr>
              <w:textAlignment w:val="center"/>
              <w:rPr>
                <w:rFonts w:ascii="仿宋" w:eastAsia="仿宋" w:cs="仿宋"/>
                <w:sz w:val="16"/>
                <w:szCs w:val="16"/>
              </w:rPr>
            </w:pPr>
            <w:r>
              <w:rPr>
                <w:rFonts w:hint="eastAsia" w:ascii="仿宋" w:eastAsia="仿宋" w:cs="仿宋"/>
                <w:sz w:val="16"/>
                <w:szCs w:val="16"/>
              </w:rPr>
              <w:t>《网络出版服务管理规定》</w:t>
            </w:r>
          </w:p>
          <w:p w14:paraId="448F312C">
            <w:pPr>
              <w:pStyle w:val="6"/>
              <w:widowControl w:val="0"/>
              <w:shd w:val="clear" w:color="070000" w:fill="auto"/>
              <w:jc w:val="both"/>
              <w:rPr>
                <w:rFonts w:ascii="仿宋" w:eastAsia="仿宋" w:cs="仿宋"/>
                <w:sz w:val="16"/>
                <w:szCs w:val="16"/>
              </w:rPr>
            </w:pPr>
            <w:r>
              <w:rPr>
                <w:rFonts w:hint="eastAsia" w:ascii="仿宋" w:eastAsia="仿宋" w:cs="仿宋"/>
                <w:sz w:val="16"/>
                <w:szCs w:val="16"/>
              </w:rPr>
              <w:t>第五条：出版行政主管部门根据已经取得的违法嫌疑证据或者举报，对涉嫌违法从事网络出版服务的行为进行查处时，可以检查与涉嫌违法行为有关的物品和经营场所；对有证据证明是与违法行为有关的物品，可以查封或者扣押。</w:t>
            </w:r>
          </w:p>
        </w:tc>
        <w:tc>
          <w:tcPr>
            <w:tcW w:w="893" w:type="dxa"/>
            <w:tcBorders>
              <w:top w:val="single" w:color="auto" w:sz="4" w:space="0"/>
              <w:left w:val="single" w:color="auto" w:sz="4" w:space="0"/>
              <w:bottom w:val="single" w:color="auto" w:sz="4" w:space="0"/>
              <w:right w:val="single" w:color="auto" w:sz="4" w:space="0"/>
            </w:tcBorders>
            <w:shd w:val="clear" w:color="auto" w:fill="FFFFFF"/>
            <w:vAlign w:val="center"/>
          </w:tcPr>
          <w:p w14:paraId="7F6F8B67">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808" w:type="dxa"/>
            <w:tcBorders>
              <w:top w:val="single" w:color="auto" w:sz="4" w:space="0"/>
              <w:left w:val="single" w:color="auto" w:sz="4" w:space="0"/>
              <w:bottom w:val="single" w:color="auto" w:sz="4" w:space="0"/>
              <w:right w:val="single" w:color="auto" w:sz="4" w:space="0"/>
            </w:tcBorders>
            <w:shd w:val="clear" w:color="auto" w:fill="FFFFFF"/>
            <w:vAlign w:val="center"/>
          </w:tcPr>
          <w:p w14:paraId="21F22FD0">
            <w:pPr>
              <w:jc w:val="center"/>
              <w:textAlignment w:val="center"/>
              <w:rPr>
                <w:rFonts w:ascii="仿宋" w:eastAsia="仿宋" w:cs="仿宋"/>
                <w:sz w:val="16"/>
                <w:szCs w:val="16"/>
              </w:rPr>
            </w:pPr>
            <w:r>
              <w:rPr>
                <w:rFonts w:hint="eastAsia" w:ascii="仿宋" w:eastAsia="仿宋" w:cs="仿宋"/>
                <w:kern w:val="0"/>
                <w:sz w:val="16"/>
                <w:szCs w:val="16"/>
                <w:lang w:eastAsia="zh-CN"/>
              </w:rPr>
              <w:t>涉企</w:t>
            </w:r>
          </w:p>
        </w:tc>
      </w:tr>
      <w:tr w14:paraId="11FB750F">
        <w:tblPrEx>
          <w:tblCellMar>
            <w:top w:w="0" w:type="dxa"/>
            <w:left w:w="108" w:type="dxa"/>
            <w:bottom w:w="0" w:type="dxa"/>
            <w:right w:w="108" w:type="dxa"/>
          </w:tblCellMar>
        </w:tblPrEx>
        <w:tc>
          <w:tcPr>
            <w:tcW w:w="635" w:type="dxa"/>
            <w:tcBorders>
              <w:top w:val="single" w:color="auto" w:sz="4" w:space="0"/>
              <w:left w:val="single" w:color="auto" w:sz="4" w:space="0"/>
              <w:bottom w:val="single" w:color="auto" w:sz="4" w:space="0"/>
              <w:right w:val="single" w:color="auto" w:sz="4" w:space="0"/>
            </w:tcBorders>
            <w:shd w:val="clear" w:color="auto" w:fill="FFFFFF"/>
            <w:vAlign w:val="center"/>
          </w:tcPr>
          <w:p w14:paraId="67E99953">
            <w:pPr>
              <w:jc w:val="center"/>
              <w:textAlignment w:val="center"/>
              <w:rPr>
                <w:rFonts w:ascii="仿宋" w:eastAsia="仿宋" w:cs="仿宋"/>
                <w:sz w:val="16"/>
                <w:szCs w:val="16"/>
              </w:rPr>
            </w:pPr>
            <w:r>
              <w:rPr>
                <w:rFonts w:hint="eastAsia" w:ascii="仿宋" w:eastAsia="仿宋" w:cs="仿宋"/>
                <w:sz w:val="16"/>
                <w:szCs w:val="16"/>
              </w:rPr>
              <w:t>269</w:t>
            </w:r>
          </w:p>
        </w:tc>
        <w:tc>
          <w:tcPr>
            <w:tcW w:w="1827" w:type="dxa"/>
            <w:tcBorders>
              <w:top w:val="single" w:color="auto" w:sz="4" w:space="0"/>
              <w:left w:val="single" w:color="auto" w:sz="4" w:space="0"/>
              <w:bottom w:val="single" w:color="auto" w:sz="4" w:space="0"/>
              <w:right w:val="single" w:color="auto" w:sz="4" w:space="0"/>
            </w:tcBorders>
            <w:shd w:val="clear" w:color="auto" w:fill="FFFFFF"/>
            <w:vAlign w:val="center"/>
          </w:tcPr>
          <w:p w14:paraId="4E52EE06">
            <w:pPr>
              <w:textAlignment w:val="center"/>
              <w:rPr>
                <w:rFonts w:ascii="仿宋" w:eastAsia="仿宋" w:cs="仿宋"/>
                <w:sz w:val="16"/>
                <w:szCs w:val="16"/>
              </w:rPr>
            </w:pPr>
            <w:r>
              <w:rPr>
                <w:rFonts w:hint="eastAsia" w:ascii="仿宋" w:eastAsia="仿宋" w:cs="仿宋"/>
                <w:sz w:val="16"/>
                <w:szCs w:val="16"/>
              </w:rPr>
              <w:t>对涉嫌侵犯著作权和与著作权有关的权利的行为进行查处的行政强制</w:t>
            </w:r>
          </w:p>
        </w:tc>
        <w:tc>
          <w:tcPr>
            <w:tcW w:w="887" w:type="dxa"/>
            <w:tcBorders>
              <w:top w:val="single" w:color="auto" w:sz="4" w:space="0"/>
              <w:left w:val="single" w:color="auto" w:sz="4" w:space="0"/>
              <w:bottom w:val="single" w:color="auto" w:sz="4" w:space="0"/>
              <w:right w:val="single" w:color="auto" w:sz="4" w:space="0"/>
            </w:tcBorders>
            <w:shd w:val="clear" w:color="auto" w:fill="FFFFFF"/>
            <w:vAlign w:val="center"/>
          </w:tcPr>
          <w:p w14:paraId="50E1E4C6">
            <w:pPr>
              <w:jc w:val="center"/>
              <w:textAlignment w:val="center"/>
              <w:rPr>
                <w:rFonts w:ascii="仿宋" w:eastAsia="仿宋" w:cs="仿宋"/>
                <w:sz w:val="16"/>
                <w:szCs w:val="16"/>
              </w:rPr>
            </w:pPr>
            <w:r>
              <w:rPr>
                <w:rFonts w:hint="eastAsia" w:ascii="仿宋" w:eastAsia="仿宋" w:cs="仿宋"/>
                <w:sz w:val="16"/>
                <w:szCs w:val="16"/>
              </w:rPr>
              <w:t>行政强制</w:t>
            </w:r>
          </w:p>
        </w:tc>
        <w:tc>
          <w:tcPr>
            <w:tcW w:w="8643" w:type="dxa"/>
            <w:tcBorders>
              <w:top w:val="single" w:color="auto" w:sz="4" w:space="0"/>
              <w:left w:val="single" w:color="auto" w:sz="4" w:space="0"/>
              <w:bottom w:val="single" w:color="auto" w:sz="4" w:space="0"/>
              <w:right w:val="single" w:color="auto" w:sz="4" w:space="0"/>
            </w:tcBorders>
            <w:shd w:val="clear" w:color="auto" w:fill="FFFFFF"/>
            <w:vAlign w:val="center"/>
          </w:tcPr>
          <w:p w14:paraId="0A319D9B">
            <w:pPr>
              <w:rPr>
                <w:rFonts w:ascii="仿宋" w:eastAsia="仿宋" w:cs="仿宋"/>
                <w:sz w:val="16"/>
                <w:szCs w:val="16"/>
              </w:rPr>
            </w:pPr>
            <w:r>
              <w:rPr>
                <w:rFonts w:hint="eastAsia" w:ascii="仿宋" w:eastAsia="仿宋" w:cs="仿宋"/>
                <w:sz w:val="16"/>
                <w:szCs w:val="16"/>
              </w:rPr>
              <w:t>《中华人民共和国著作权法》</w:t>
            </w:r>
          </w:p>
          <w:p w14:paraId="0508D0AA">
            <w:pPr>
              <w:rPr>
                <w:rFonts w:ascii="仿宋" w:eastAsia="仿宋" w:cs="仿宋"/>
                <w:sz w:val="16"/>
                <w:szCs w:val="16"/>
              </w:rPr>
            </w:pPr>
            <w:r>
              <w:rPr>
                <w:rFonts w:hint="eastAsia" w:ascii="仿宋" w:eastAsia="仿宋" w:cs="仿宋"/>
                <w:sz w:val="16"/>
                <w:szCs w:val="16"/>
              </w:rPr>
              <w:t>第五十五条：主管著作权的部门对涉嫌侵犯著作权和与著作权有关的权利的行为进行查处时，可以询问有关当事人，调查与涉嫌违法行为有关的情况；对当事人涉嫌违法行为的场所和物品实施现场检查；查阅、复制与涉嫌违法行为有关的合同、发票、账簿以及其他有关资料；对于涉嫌违法行为的场所和物品，可以查封或者扣押。</w:t>
            </w:r>
          </w:p>
          <w:p w14:paraId="0D5769B8">
            <w:pPr>
              <w:rPr>
                <w:rFonts w:ascii="仿宋" w:eastAsia="仿宋" w:cs="仿宋"/>
                <w:sz w:val="16"/>
                <w:szCs w:val="16"/>
              </w:rPr>
            </w:pPr>
            <w:r>
              <w:rPr>
                <w:rFonts w:hint="eastAsia" w:ascii="仿宋" w:eastAsia="仿宋" w:cs="仿宋"/>
                <w:sz w:val="16"/>
                <w:szCs w:val="16"/>
              </w:rPr>
              <w:t>主管著作权的部门依法行使前款规定的职权时，当事人应当予以协助、配合，不得拒绝、阻挠。</w:t>
            </w:r>
          </w:p>
        </w:tc>
        <w:tc>
          <w:tcPr>
            <w:tcW w:w="893" w:type="dxa"/>
            <w:tcBorders>
              <w:top w:val="single" w:color="auto" w:sz="4" w:space="0"/>
              <w:left w:val="single" w:color="auto" w:sz="4" w:space="0"/>
              <w:bottom w:val="single" w:color="auto" w:sz="4" w:space="0"/>
              <w:right w:val="single" w:color="auto" w:sz="4" w:space="0"/>
            </w:tcBorders>
            <w:shd w:val="clear" w:color="auto" w:fill="FFFFFF"/>
            <w:vAlign w:val="center"/>
          </w:tcPr>
          <w:p w14:paraId="44CB9EB6">
            <w:pPr>
              <w:jc w:val="center"/>
              <w:textAlignment w:val="center"/>
              <w:rPr>
                <w:rFonts w:ascii="仿宋" w:eastAsia="仿宋" w:cs="仿宋"/>
                <w:sz w:val="16"/>
                <w:szCs w:val="16"/>
              </w:rPr>
            </w:pPr>
            <w:r>
              <w:rPr>
                <w:rFonts w:hint="eastAsia" w:ascii="仿宋" w:eastAsia="仿宋" w:cs="仿宋"/>
                <w:sz w:val="16"/>
                <w:szCs w:val="16"/>
              </w:rPr>
              <w:t>文化旅游广电行政部门</w:t>
            </w:r>
          </w:p>
        </w:tc>
        <w:tc>
          <w:tcPr>
            <w:tcW w:w="808" w:type="dxa"/>
            <w:tcBorders>
              <w:top w:val="single" w:color="auto" w:sz="4" w:space="0"/>
              <w:left w:val="single" w:color="auto" w:sz="4" w:space="0"/>
              <w:bottom w:val="single" w:color="auto" w:sz="4" w:space="0"/>
              <w:right w:val="single" w:color="auto" w:sz="4" w:space="0"/>
            </w:tcBorders>
            <w:shd w:val="clear" w:color="auto" w:fill="FFFFFF"/>
            <w:vAlign w:val="center"/>
          </w:tcPr>
          <w:p w14:paraId="34E30176">
            <w:pPr>
              <w:jc w:val="center"/>
              <w:textAlignment w:val="center"/>
              <w:rPr>
                <w:rFonts w:ascii="仿宋" w:eastAsia="仿宋" w:cs="仿宋"/>
                <w:sz w:val="16"/>
                <w:szCs w:val="16"/>
              </w:rPr>
            </w:pPr>
            <w:r>
              <w:rPr>
                <w:rFonts w:hint="eastAsia" w:ascii="仿宋" w:eastAsia="仿宋" w:cs="仿宋"/>
                <w:kern w:val="0"/>
                <w:sz w:val="16"/>
                <w:szCs w:val="16"/>
                <w:lang w:eastAsia="zh-CN"/>
              </w:rPr>
              <w:t>涉企</w:t>
            </w:r>
          </w:p>
        </w:tc>
      </w:tr>
    </w:tbl>
    <w:p w14:paraId="67A6719F">
      <w:pPr>
        <w:spacing w:line="20" w:lineRule="exact"/>
      </w:pPr>
    </w:p>
    <w:sectPr>
      <w:footerReference r:id="rId3" w:type="default"/>
      <w:pgSz w:w="16838" w:h="11906" w:orient="landscape"/>
      <w:pgMar w:top="1440" w:right="1803" w:bottom="1440" w:left="180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PMingLiU">
    <w:panose1 w:val="02020500000000000000"/>
    <w:charset w:val="88"/>
    <w:family w:val="roman"/>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D5D5C">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45415" cy="13335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45415" cy="133350"/>
                      </a:xfrm>
                      <a:prstGeom prst="rect">
                        <a:avLst/>
                      </a:prstGeom>
                      <a:noFill/>
                      <a:ln>
                        <a:noFill/>
                      </a:ln>
                    </wps:spPr>
                    <wps:txbx>
                      <w:txbxContent>
                        <w:p w14:paraId="7B4D48FF">
                          <w:pPr>
                            <w:pStyle w:val="3"/>
                          </w:pPr>
                          <w:r>
                            <w:fldChar w:fldCharType="begin"/>
                          </w:r>
                          <w:r>
                            <w:instrText xml:space="preserve"> PAGE  \* MERGEFORMAT </w:instrText>
                          </w:r>
                          <w:r>
                            <w:fldChar w:fldCharType="separate"/>
                          </w:r>
                          <w:r>
                            <w:t>94</w:t>
                          </w:r>
                          <w:r>
                            <w:fldChar w:fldCharType="end"/>
                          </w:r>
                        </w:p>
                      </w:txbxContent>
                    </wps:txbx>
                    <wps:bodyPr wrap="none" lIns="0" tIns="0" rIns="0" bIns="0" anchor="t" upright="1">
                      <a:spAutoFit/>
                    </wps:bodyPr>
                  </wps:wsp>
                </a:graphicData>
              </a:graphic>
            </wp:anchor>
          </w:drawing>
        </mc:Choice>
        <mc:Fallback>
          <w:pict>
            <v:shape id="文本框 3" o:spid="_x0000_s1026" o:spt="202" type="#_x0000_t202" style="position:absolute;left:0pt;margin-top:0pt;height:10.5pt;width:11.45pt;mso-position-horizontal:center;mso-position-horizontal-relative:margin;mso-wrap-style:none;z-index:251659264;mso-width-relative:page;mso-height-relative:page;" filled="f" stroked="f" coordsize="21600,21600" o:gfxdata="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&#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r6aQ/PAAAAAwEAAA8AAAAAAAAAAQAgAAAAIgAAAGRy&#10;cy9kb3ducmV2LnhtbFBLAQIUABQAAAAIAIdO4kAb72Zl1QEAAKIDAAAOAAAAAAAAAAEAIAAAAB4B&#10;AABkcnMvZTJvRG9jLnhtbFBLBQYAAAAABgAGAFkBAABlBQAAAAA=&#10;">
              <v:fill on="f" focussize="0,0"/>
              <v:stroke on="f"/>
              <v:imagedata o:title=""/>
              <o:lock v:ext="edit" aspectratio="f"/>
              <v:textbox inset="0mm,0mm,0mm,0mm" style="mso-fit-shape-to-text:t;">
                <w:txbxContent>
                  <w:p w14:paraId="7B4D48FF">
                    <w:pPr>
                      <w:pStyle w:val="3"/>
                    </w:pPr>
                    <w:r>
                      <w:fldChar w:fldCharType="begin"/>
                    </w:r>
                    <w:r>
                      <w:instrText xml:space="preserve"> PAGE  \* MERGEFORMAT </w:instrText>
                    </w:r>
                    <w:r>
                      <w:fldChar w:fldCharType="separate"/>
                    </w:r>
                    <w:r>
                      <w:t>94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8C246B"/>
    <w:multiLevelType w:val="singleLevel"/>
    <w:tmpl w:val="C08C246B"/>
    <w:lvl w:ilvl="0" w:tentative="0">
      <w:start w:val="1"/>
      <w:numFmt w:val="decimal"/>
      <w:lvlText w:val="%1"/>
      <w:lvlJc w:val="left"/>
      <w:pPr>
        <w:tabs>
          <w:tab w:val="left" w:pos="420"/>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hNWU5NDEyMjIzZDYyZDVhYjc4NTU4MjE4ZGIxZGMifQ=="/>
    <w:docVar w:name="KSO_WPS_MARK_KEY" w:val="931e815d-7c5c-4b2c-aafa-da3c2c29456a"/>
  </w:docVars>
  <w:rsids>
    <w:rsidRoot w:val="00817DF7"/>
    <w:rsid w:val="00472AA4"/>
    <w:rsid w:val="00817DF7"/>
    <w:rsid w:val="00D71BB2"/>
    <w:rsid w:val="00EB31BB"/>
    <w:rsid w:val="109220A6"/>
    <w:rsid w:val="1284543C"/>
    <w:rsid w:val="17BB07DB"/>
    <w:rsid w:val="24AD4EEB"/>
    <w:rsid w:val="2D2E5BF2"/>
    <w:rsid w:val="35AB313F"/>
    <w:rsid w:val="471A0124"/>
    <w:rsid w:val="4E4D31B4"/>
    <w:rsid w:val="52F64487"/>
    <w:rsid w:val="538C37C5"/>
    <w:rsid w:val="57CF0AB7"/>
    <w:rsid w:val="5A424028"/>
    <w:rsid w:val="5AF269CE"/>
    <w:rsid w:val="6BCC6DDD"/>
    <w:rsid w:val="6CB6327B"/>
    <w:rsid w:val="6F411E43"/>
    <w:rsid w:val="76684159"/>
    <w:rsid w:val="790E0FE8"/>
    <w:rsid w:val="7D7653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qFormat/>
    <w:uiPriority w:val="0"/>
    <w:rPr>
      <w:sz w:val="18"/>
      <w:szCs w:val="18"/>
    </w:rPr>
  </w:style>
  <w:style w:type="paragraph" w:styleId="3">
    <w:name w:val="footer"/>
    <w:qFormat/>
    <w:uiPriority w:val="0"/>
    <w:pPr>
      <w:widowControl w:val="0"/>
      <w:tabs>
        <w:tab w:val="center" w:pos="4153"/>
        <w:tab w:val="right" w:pos="8306"/>
      </w:tabs>
      <w:snapToGrid w:val="0"/>
    </w:pPr>
    <w:rPr>
      <w:rFonts w:ascii="Calibri" w:hAnsi="Calibri" w:eastAsia="宋体" w:cs="Times New Roman"/>
      <w:kern w:val="2"/>
      <w:sz w:val="18"/>
      <w:szCs w:val="24"/>
      <w:lang w:val="en-US" w:eastAsia="zh-CN" w:bidi="ar-SA"/>
    </w:rPr>
  </w:style>
  <w:style w:type="paragraph" w:styleId="4">
    <w:name w:val="header"/>
    <w:qFormat/>
    <w:uiPriority w:val="0"/>
    <w:pPr>
      <w:widowControl w:val="0"/>
      <w:tabs>
        <w:tab w:val="center" w:pos="4153"/>
        <w:tab w:val="right" w:pos="8306"/>
      </w:tabs>
      <w:snapToGrid w:val="0"/>
      <w:jc w:val="both"/>
    </w:pPr>
    <w:rPr>
      <w:rFonts w:ascii="Calibri" w:hAnsi="Calibri" w:eastAsia="宋体" w:cs="Times New Roman"/>
      <w:kern w:val="2"/>
      <w:sz w:val="18"/>
      <w:szCs w:val="24"/>
      <w:lang w:val="en-US" w:eastAsia="zh-CN" w:bidi="ar-SA"/>
    </w:rPr>
  </w:style>
  <w:style w:type="paragraph" w:styleId="5">
    <w:name w:val="toc 2"/>
    <w:basedOn w:val="1"/>
    <w:next w:val="1"/>
    <w:qFormat/>
    <w:uiPriority w:val="0"/>
    <w:pPr>
      <w:ind w:left="420"/>
    </w:pPr>
  </w:style>
  <w:style w:type="paragraph" w:styleId="6">
    <w:name w:val="Normal (Web)"/>
    <w:next w:val="5"/>
    <w:qFormat/>
    <w:uiPriority w:val="0"/>
    <w:rPr>
      <w:rFonts w:ascii="宋体" w:hAnsi="Times New Roman" w:eastAsia="宋体" w:cs="宋体"/>
      <w:sz w:val="24"/>
      <w:szCs w:val="24"/>
      <w:lang w:val="en-US" w:eastAsia="zh-CN" w:bidi="ar-SA"/>
    </w:rPr>
  </w:style>
  <w:style w:type="character" w:styleId="9">
    <w:name w:val="Strong"/>
    <w:basedOn w:val="8"/>
    <w:qFormat/>
    <w:uiPriority w:val="0"/>
    <w:rPr>
      <w:b/>
    </w:rPr>
  </w:style>
  <w:style w:type="paragraph" w:customStyle="1" w:styleId="10">
    <w:name w:val="Other|2"/>
    <w:basedOn w:val="1"/>
    <w:qFormat/>
    <w:uiPriority w:val="0"/>
    <w:pPr>
      <w:jc w:val="center"/>
    </w:pPr>
    <w:rPr>
      <w:rFonts w:ascii="宋体" w:cs="宋体"/>
      <w:kern w:val="0"/>
      <w:sz w:val="16"/>
      <w:szCs w:val="16"/>
      <w:lang w:val="zh-TW" w:eastAsia="zh-TW" w:bidi="zh-TW"/>
    </w:rPr>
  </w:style>
  <w:style w:type="paragraph" w:customStyle="1" w:styleId="11">
    <w:name w:val="Other|1"/>
    <w:basedOn w:val="1"/>
    <w:qFormat/>
    <w:uiPriority w:val="0"/>
    <w:pPr>
      <w:spacing w:line="200" w:lineRule="exact"/>
      <w:jc w:val="left"/>
    </w:pPr>
    <w:rPr>
      <w:rFonts w:ascii="宋体" w:cs="宋体"/>
      <w:kern w:val="0"/>
      <w:sz w:val="14"/>
      <w:szCs w:val="14"/>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94</Pages>
  <Words>117048</Words>
  <Characters>118155</Characters>
  <Lines>868</Lines>
  <Paragraphs>244</Paragraphs>
  <TotalTime>3</TotalTime>
  <ScaleCrop>false</ScaleCrop>
  <LinksUpToDate>false</LinksUpToDate>
  <CharactersWithSpaces>118393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2022-05-11T08:51:00Z</dcterms:created>
  <dc:creator>顾洪基</dc:creator>
  <cp:lastModifiedBy>Administrator</cp:lastModifiedBy>
  <cp:lastPrinted>2022-07-21T03:08:00Z</cp:lastPrinted>
  <dcterms:modified xsi:type="dcterms:W3CDTF">2025-01-13T03:13:28Z</dcterms:modified>
  <dc:title>附件</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1E46CD894085401E9D5C7EC6217188C5_13</vt:lpwstr>
  </property>
  <property fmtid="{D5CDD505-2E9C-101B-9397-08002B2CF9AE}" pid="4" name="commondata">
    <vt:lpwstr>eyJoZGlkIjoiY2EyOGMyMWNlZGFjMzY3MGQwYjcxNDM0M2RmODFkZjYifQ==</vt:lpwstr>
  </property>
  <property fmtid="{D5CDD505-2E9C-101B-9397-08002B2CF9AE}" pid="5" name="KSOTemplateDocerSaveRecord">
    <vt:lpwstr>eyJoZGlkIjoiZjdkYjBmYjYwNzRlM2I5YmNjOWRmMDRhYWY0OTY5ZDYifQ==</vt:lpwstr>
  </property>
</Properties>
</file>