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692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临武县</w:t>
      </w:r>
      <w:r>
        <w:rPr>
          <w:rFonts w:hint="eastAsia"/>
          <w:b/>
          <w:sz w:val="44"/>
          <w:szCs w:val="44"/>
          <w:lang w:eastAsia="zh-CN"/>
        </w:rPr>
        <w:t>卫健局</w:t>
      </w:r>
      <w:r>
        <w:rPr>
          <w:rFonts w:hint="eastAsia"/>
          <w:b/>
          <w:sz w:val="44"/>
          <w:szCs w:val="44"/>
        </w:rPr>
        <w:t>2019年度整体支出</w:t>
      </w:r>
    </w:p>
    <w:p w14:paraId="4B6667B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绩效自评报告</w:t>
      </w:r>
    </w:p>
    <w:p w14:paraId="5A51C79B">
      <w:pPr>
        <w:spacing w:line="600" w:lineRule="exact"/>
        <w:rPr>
          <w:rFonts w:eastAsia="方正小标宋简体"/>
          <w:color w:val="000000"/>
          <w:spacing w:val="-6"/>
          <w:kern w:val="0"/>
          <w:sz w:val="32"/>
          <w:szCs w:val="32"/>
        </w:rPr>
      </w:pPr>
    </w:p>
    <w:p w14:paraId="6BA768E9">
      <w:pPr>
        <w:spacing w:line="560" w:lineRule="exact"/>
        <w:ind w:firstLine="643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一、部门整体支出管理及使用情况</w:t>
      </w:r>
    </w:p>
    <w:p w14:paraId="26E1DD41">
      <w:pPr>
        <w:widowControl/>
        <w:shd w:val="clear" w:color="auto" w:fill="FFFFFF"/>
        <w:spacing w:line="560" w:lineRule="exact"/>
        <w:ind w:right="-334" w:rightChars="-159" w:firstLine="645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（一）基本支出</w:t>
      </w:r>
    </w:p>
    <w:p w14:paraId="34C02883">
      <w:pPr>
        <w:spacing w:line="580" w:lineRule="exact"/>
        <w:ind w:firstLine="63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2019年基本支出1165.73万元。</w:t>
      </w:r>
    </w:p>
    <w:p w14:paraId="357D7FAF">
      <w:pPr>
        <w:spacing w:line="580" w:lineRule="exact"/>
        <w:ind w:firstLine="63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1、人员工资财政拨款预算505.96万元。其中基本工资209.54万元，津贴补贴93.71万元，奖金137.92万元，绩效工资27.68万元，其他工资福利支出37.11万元。</w:t>
      </w:r>
    </w:p>
    <w:p w14:paraId="4B4B173F">
      <w:pPr>
        <w:spacing w:line="580" w:lineRule="exact"/>
        <w:ind w:firstLine="63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2、社保缴费84.72万元。其中养老保险54.67万元，医疗保险26.77万元，其他社会保险3.28万元。</w:t>
      </w:r>
    </w:p>
    <w:p w14:paraId="42DB2E21">
      <w:pPr>
        <w:spacing w:line="580" w:lineRule="exact"/>
        <w:ind w:firstLine="63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3、对个人和家庭的补助154.65万元。</w:t>
      </w:r>
    </w:p>
    <w:p w14:paraId="264F2514">
      <w:pPr>
        <w:spacing w:line="580" w:lineRule="exact"/>
        <w:ind w:firstLine="63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、公用经费财政拨款420.4万元。其中办公费21.94万元，印刷费15万元，水费1.82万元，电费1.98万元，邮电费3.72万元，差旅费36.16万元，维修费3.07万元，会议费6.1万元，培训费8.16万元，公务接待费5.03万元，专用材料费141.81万元，劳务费1.73万元，工会经费43.58万元，公务用车运行维护费5万元，其他交通费用0.3万元，其他商品和服务支出125万元。</w:t>
      </w:r>
    </w:p>
    <w:p w14:paraId="30680709">
      <w:pPr>
        <w:widowControl/>
        <w:shd w:val="clear" w:color="auto" w:fill="FFFFFF"/>
        <w:spacing w:line="560" w:lineRule="exact"/>
        <w:ind w:right="-334" w:rightChars="-159" w:firstLine="643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（二）项目支出</w:t>
      </w:r>
    </w:p>
    <w:p w14:paraId="362E5C0E">
      <w:pPr>
        <w:spacing w:line="580" w:lineRule="exact"/>
        <w:ind w:firstLine="63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2019年项目支出734.14万元。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具体项目如下：</w:t>
      </w:r>
    </w:p>
    <w:p w14:paraId="624032CC">
      <w:pPr>
        <w:spacing w:line="580" w:lineRule="exact"/>
        <w:ind w:firstLine="63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1、计生专项支出394.05万元。包括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计划生育家庭奖励扶助、特别扶助、城镇独生子女奖励等计生相关支出。对原自觉遵守计划生育政策的夫妻，达到相应年龄规定后，政府每月给予一定金额的奖励扶助，帮助他们提高生活质量，安度晚年，促进家庭和社会健康和谐发展。农村部分计划生育家庭奖励扶助金和计划生育家庭特别扶助奖励金，在每年的8月份通过“一卡通发放到位；                                                                        独生子女保健费、农村纯二女结扎户和提前两年享受农村奖扶政策资金，在每年的12月底通过”一卡通”发放到位。</w:t>
      </w:r>
    </w:p>
    <w:p w14:paraId="5CACC99A">
      <w:pPr>
        <w:spacing w:line="580" w:lineRule="exact"/>
        <w:ind w:firstLine="63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2、病煤专项支出60万元。</w:t>
      </w:r>
      <w:r>
        <w:rPr>
          <w:rFonts w:eastAsia="仿宋_GB2312"/>
          <w:sz w:val="32"/>
          <w:szCs w:val="32"/>
        </w:rPr>
        <w:t>主要用于</w:t>
      </w:r>
      <w:r>
        <w:rPr>
          <w:rFonts w:hint="eastAsia" w:eastAsia="仿宋_GB2312"/>
          <w:sz w:val="32"/>
          <w:szCs w:val="32"/>
        </w:rPr>
        <w:t>老鼠、苍蝇、蚊子、蟑螂等四害的消杀支出。</w:t>
      </w:r>
    </w:p>
    <w:p w14:paraId="0EC322F8">
      <w:pPr>
        <w:spacing w:line="580" w:lineRule="exact"/>
        <w:ind w:firstLine="63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3、健康扶贫支出109.81万元。用与健康扶贫专项支出。</w:t>
      </w:r>
    </w:p>
    <w:p w14:paraId="1D5F0912">
      <w:pPr>
        <w:spacing w:line="580" w:lineRule="exact"/>
        <w:ind w:firstLine="63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4、空白村购置经费103.91万元。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主要用于</w:t>
      </w:r>
      <w:r>
        <w:rPr>
          <w:rFonts w:hint="eastAsia" w:eastAsia="仿宋_GB2312"/>
          <w:sz w:val="32"/>
          <w:szCs w:val="32"/>
        </w:rPr>
        <w:t>消除卫生室“空白村”的工作经费补助（购买设施设备）和人员经费。</w:t>
      </w:r>
    </w:p>
    <w:p w14:paraId="3B0105B6">
      <w:pPr>
        <w:spacing w:line="580" w:lineRule="exact"/>
        <w:ind w:firstLine="63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5、创卫专项支出66.35万元。用于创卫办的办公、人员工资、日常开支等支出。</w:t>
      </w:r>
    </w:p>
    <w:p w14:paraId="2789DD48">
      <w:pPr>
        <w:spacing w:line="580" w:lineRule="exact"/>
        <w:ind w:firstLine="630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二、部门整体支出绩效情况</w:t>
      </w:r>
    </w:p>
    <w:p w14:paraId="57AE2992">
      <w:pPr>
        <w:widowControl/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2019年，我县卫生健康工作在各部门齐心协力下，在同级财政部门的大力支持下，积极筹措资金，加强监督管理，妥善安排卫生计生事业经费，努力提高聚财理财能力，扎实有效地为卫生计生工作、爱国卫生工作开展提供了强有力的保障，为全县卫生计生工作稳步健康发展发挥了积极的作用。   </w:t>
      </w:r>
    </w:p>
    <w:p w14:paraId="6DDAEDF5">
      <w:pPr>
        <w:widowControl/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</w:t>
      </w:r>
      <w:r>
        <w:rPr>
          <w:rFonts w:ascii="仿宋_GB2312" w:hAnsi="宋体" w:eastAsia="仿宋_GB2312" w:cs="宋体"/>
          <w:kern w:val="0"/>
          <w:sz w:val="32"/>
          <w:szCs w:val="32"/>
        </w:rPr>
        <w:t>资产管理：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每个月10号之前按时上报资产月报，年末，</w:t>
      </w:r>
      <w:r>
        <w:rPr>
          <w:rFonts w:hint="eastAsia" w:ascii="仿宋_GB2312" w:eastAsia="仿宋_GB2312"/>
          <w:sz w:val="32"/>
          <w:szCs w:val="32"/>
        </w:rPr>
        <w:t>根据财政局资源管理股的相关要求</w:t>
      </w:r>
      <w:r>
        <w:rPr>
          <w:rFonts w:ascii="仿宋_GB2312" w:eastAsia="仿宋_GB2312"/>
          <w:sz w:val="32"/>
          <w:szCs w:val="32"/>
        </w:rPr>
        <w:t>进行全面的资产清查</w:t>
      </w:r>
      <w:r>
        <w:rPr>
          <w:rFonts w:hint="eastAsia" w:ascii="仿宋_GB2312" w:eastAsia="仿宋_GB2312"/>
          <w:sz w:val="32"/>
          <w:szCs w:val="32"/>
        </w:rPr>
        <w:t>，计算累计折旧，编制资产年报表及编制说明，</w:t>
      </w:r>
      <w:r>
        <w:rPr>
          <w:rFonts w:ascii="仿宋_GB2312" w:eastAsia="仿宋_GB2312"/>
          <w:sz w:val="32"/>
          <w:szCs w:val="32"/>
        </w:rPr>
        <w:t>并就清查中发现的问题进行全面整改。确保</w:t>
      </w:r>
      <w:r>
        <w:rPr>
          <w:rFonts w:hint="eastAsia" w:ascii="仿宋_GB2312" w:eastAsia="仿宋_GB2312"/>
          <w:sz w:val="32"/>
          <w:szCs w:val="32"/>
        </w:rPr>
        <w:t>了</w:t>
      </w:r>
      <w:r>
        <w:rPr>
          <w:rFonts w:ascii="仿宋_GB2312" w:eastAsia="仿宋_GB2312"/>
          <w:sz w:val="32"/>
          <w:szCs w:val="32"/>
        </w:rPr>
        <w:t>各项资产核算准确、</w:t>
      </w:r>
      <w:r>
        <w:rPr>
          <w:rFonts w:hint="eastAsia" w:ascii="仿宋_GB2312" w:eastAsia="仿宋_GB2312"/>
          <w:sz w:val="32"/>
          <w:szCs w:val="32"/>
          <w:lang w:eastAsia="zh-CN"/>
        </w:rPr>
        <w:t>账</w:t>
      </w:r>
      <w:r>
        <w:rPr>
          <w:rFonts w:ascii="仿宋_GB2312" w:eastAsia="仿宋_GB2312"/>
          <w:sz w:val="32"/>
          <w:szCs w:val="32"/>
        </w:rPr>
        <w:t>实相符、管理到位。</w:t>
      </w:r>
    </w:p>
    <w:p w14:paraId="39B23D9A">
      <w:pPr>
        <w:widowControl/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2、个人所得税上报情况：积极宣传纳税政策，提高了全局职员的纳税意识，按照税务局的要求每月15日之前上报上个月的税务报表。我局2019年度通过享受国家税务减免政策，全年没有人缴纳个人所得税。</w:t>
      </w:r>
    </w:p>
    <w:p w14:paraId="56B22F00">
      <w:pPr>
        <w:pStyle w:val="7"/>
        <w:ind w:firstLine="480" w:firstLineChars="1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</w:t>
      </w:r>
      <w:r>
        <w:rPr>
          <w:rFonts w:ascii="仿宋_GB2312" w:hAnsi="宋体" w:eastAsia="仿宋_GB2312" w:cs="宋体"/>
          <w:sz w:val="32"/>
          <w:szCs w:val="32"/>
        </w:rPr>
        <w:t>“三公经费”控制情况：贯彻落实上级有关精神，严格控制“三公经费”支出，取得了良好效果。年度“三公经费”</w:t>
      </w:r>
      <w:r>
        <w:rPr>
          <w:rFonts w:hint="eastAsia" w:ascii="仿宋_GB2312" w:hAnsi="宋体" w:eastAsia="仿宋_GB2312" w:cs="宋体"/>
          <w:sz w:val="32"/>
          <w:szCs w:val="32"/>
        </w:rPr>
        <w:t>11.18万</w:t>
      </w:r>
      <w:r>
        <w:rPr>
          <w:rFonts w:ascii="仿宋_GB2312" w:hAnsi="宋体" w:eastAsia="仿宋_GB2312" w:cs="宋体"/>
          <w:sz w:val="32"/>
          <w:szCs w:val="32"/>
        </w:rPr>
        <w:t>元，</w:t>
      </w:r>
      <w:r>
        <w:rPr>
          <w:rFonts w:hint="eastAsia" w:ascii="仿宋_GB2312" w:hAnsi="宋体" w:eastAsia="仿宋_GB2312" w:cs="宋体"/>
          <w:sz w:val="32"/>
          <w:szCs w:val="32"/>
        </w:rPr>
        <w:t>年初预算数为14万元，完成预算的79.85%。</w:t>
      </w:r>
      <w:r>
        <w:rPr>
          <w:rFonts w:ascii="仿宋_GB2312" w:hAnsi="宋体" w:eastAsia="仿宋_GB2312" w:cs="宋体"/>
          <w:sz w:val="32"/>
          <w:szCs w:val="32"/>
        </w:rPr>
        <w:t>其中：</w:t>
      </w:r>
      <w:r>
        <w:rPr>
          <w:rFonts w:hint="eastAsia" w:ascii="仿宋_GB2312" w:hAnsi="宋体" w:eastAsia="仿宋_GB2312" w:cs="宋体"/>
          <w:sz w:val="32"/>
          <w:szCs w:val="32"/>
        </w:rPr>
        <w:t>因公出国（境）费支出预算为0万元；公务接待费支出预算为10万元，支出决算为6.18万元，完成预算的61.8%；公务用车购置费及运行维护费支出预算为4万元，支出决算为5万元，完成预算的125%。</w:t>
      </w:r>
    </w:p>
    <w:p w14:paraId="1C3E3F17">
      <w:pPr>
        <w:widowControl/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ascii="仿宋_GB2312" w:eastAsia="仿宋_GB2312"/>
          <w:sz w:val="32"/>
          <w:szCs w:val="32"/>
        </w:rPr>
        <w:t>内部管理</w:t>
      </w:r>
      <w:r>
        <w:rPr>
          <w:rFonts w:hint="eastAsia" w:ascii="仿宋_GB2312" w:eastAsia="仿宋_GB2312"/>
          <w:sz w:val="32"/>
          <w:szCs w:val="32"/>
        </w:rPr>
        <w:t>控制</w:t>
      </w:r>
      <w:r>
        <w:rPr>
          <w:rFonts w:ascii="仿宋_GB2312" w:eastAsia="仿宋_GB2312"/>
          <w:sz w:val="32"/>
          <w:szCs w:val="32"/>
        </w:rPr>
        <w:t>制度建设情况：近年来，</w:t>
      </w:r>
      <w:r>
        <w:rPr>
          <w:rFonts w:hint="eastAsia" w:ascii="仿宋_GB2312" w:eastAsia="仿宋_GB2312"/>
          <w:sz w:val="32"/>
          <w:szCs w:val="32"/>
        </w:rPr>
        <w:t>我局不断的完善内控管理，</w:t>
      </w:r>
      <w:r>
        <w:rPr>
          <w:rFonts w:ascii="仿宋_GB2312" w:eastAsia="仿宋_GB2312"/>
          <w:sz w:val="32"/>
          <w:szCs w:val="32"/>
        </w:rPr>
        <w:t>修订了</w:t>
      </w:r>
      <w:r>
        <w:rPr>
          <w:rFonts w:hint="eastAsia" w:ascii="仿宋_GB2312" w:eastAsia="仿宋_GB2312"/>
          <w:sz w:val="32"/>
          <w:szCs w:val="32"/>
        </w:rPr>
        <w:t>《工程建设管理制度》、《基本支出管理制度》、《财务报销制度》、《采购管理制度》、《会议管理制度》、《预算管理制度》、《合同管理制度》、《决策机制制度》、《资产管理制度》、《收入管理制度》、《财务借款制度》等</w:t>
      </w:r>
      <w:r>
        <w:rPr>
          <w:rFonts w:ascii="仿宋_GB2312" w:eastAsia="仿宋_GB2312"/>
          <w:sz w:val="32"/>
          <w:szCs w:val="32"/>
        </w:rPr>
        <w:t>能改善我局职工工作行为、工作作风的管理制度。</w:t>
      </w:r>
      <w:r>
        <w:rPr>
          <w:rFonts w:hint="eastAsia" w:ascii="仿宋_GB2312" w:eastAsia="仿宋_GB2312"/>
          <w:sz w:val="32"/>
          <w:szCs w:val="32"/>
        </w:rPr>
        <w:t>不断夯实各项</w:t>
      </w:r>
      <w:r>
        <w:rPr>
          <w:rFonts w:ascii="仿宋_GB2312" w:eastAsia="仿宋_GB2312"/>
          <w:sz w:val="32"/>
          <w:szCs w:val="32"/>
        </w:rPr>
        <w:t>基础工作，规范</w:t>
      </w:r>
      <w:r>
        <w:rPr>
          <w:rFonts w:hint="eastAsia" w:ascii="仿宋_GB2312" w:eastAsia="仿宋_GB2312"/>
          <w:sz w:val="32"/>
          <w:szCs w:val="32"/>
        </w:rPr>
        <w:t>各项</w:t>
      </w:r>
      <w:r>
        <w:rPr>
          <w:rFonts w:ascii="仿宋_GB2312" w:eastAsia="仿宋_GB2312"/>
          <w:sz w:val="32"/>
          <w:szCs w:val="32"/>
        </w:rPr>
        <w:t>业务流程，创新管理方法，改革管理体制，着力强化平稳、受控运行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0B22F26">
      <w:pPr>
        <w:widowControl/>
        <w:spacing w:line="480" w:lineRule="auto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5、</w:t>
      </w:r>
      <w:r>
        <w:rPr>
          <w:rFonts w:ascii="仿宋_GB2312" w:eastAsia="仿宋_GB2312"/>
          <w:sz w:val="32"/>
          <w:szCs w:val="32"/>
        </w:rPr>
        <w:t>我局严格按照年初预算进行部门整体支出。在支出过程中，能严格遵守各项规章制度，所有项目都详细制定了方案，严格按方案组织实施，并加强了监督。尤其是在专项经费支出上，我们能专款专用，按项目实施计划的进度情况进行资金拨付，无截留、无挪用等现象。完成了</w:t>
      </w:r>
      <w:r>
        <w:rPr>
          <w:rFonts w:hint="eastAsia" w:ascii="仿宋_GB2312" w:eastAsia="仿宋_GB2312"/>
          <w:sz w:val="32"/>
          <w:szCs w:val="32"/>
        </w:rPr>
        <w:t>各项</w:t>
      </w:r>
      <w:r>
        <w:rPr>
          <w:rFonts w:ascii="仿宋_GB2312" w:eastAsia="仿宋_GB2312"/>
          <w:sz w:val="32"/>
          <w:szCs w:val="32"/>
        </w:rPr>
        <w:t>目标任务。实行了先有预算、后有执行、“用钱必问效、无效必问责”的新常态。</w:t>
      </w:r>
    </w:p>
    <w:p w14:paraId="71CBA92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6、2019年度，我局在全体干部职工共同努力下，成功创建市平安单位。</w:t>
      </w:r>
    </w:p>
    <w:p w14:paraId="0C53C5B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2019年，我局财务管理实行了“国库集中支付制”、“行政事业单位公务卡制度”、“内部控制管理制度”等多项财政体制改革，局领导和全局干部职工严格执行县财政管理制度，坚持增收节支，得到了县财政部门的充分肯定。对乡镇、卫生院加强财政监督，狠抓了财务台</w:t>
      </w:r>
      <w:r>
        <w:rPr>
          <w:rFonts w:hint="eastAsia" w:ascii="仿宋_GB2312" w:eastAsia="仿宋_GB2312"/>
          <w:sz w:val="32"/>
          <w:szCs w:val="32"/>
          <w:lang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>建设和人员培训。</w:t>
      </w:r>
    </w:p>
    <w:p w14:paraId="7564047A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  8、</w:t>
      </w:r>
      <w:r>
        <w:rPr>
          <w:rFonts w:hint="eastAsia" w:ascii="仿宋_GB2312" w:eastAsia="仿宋_GB2312"/>
          <w:sz w:val="32"/>
          <w:szCs w:val="32"/>
        </w:rPr>
        <w:t>2019年上级补助我县公卫经费1671万元，县本级财政配套286.9万元，共计公卫经费1957万元，人平69元。</w:t>
      </w:r>
    </w:p>
    <w:p w14:paraId="6306DED0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2019年公卫经费已按进度拨付到各乡镇卫生院，其余资金根据年终考核结果于下年初全部拨付到各乡镇卫生院。</w:t>
      </w:r>
    </w:p>
    <w:p w14:paraId="5F395881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2019年中央、省级补助我县基本药物补助资金491.5万元，县本级财政配套150万元，基本药物补助资金共计641.5万元，截止2019年12月，已拨付村卫生室基本药物补助184.3万元，拨付乡卫生院基本药物补助457.2万元，其余资金根据年终考核结果于下年初全部拨付到各乡镇卫生院。</w:t>
      </w:r>
    </w:p>
    <w:p w14:paraId="37577DD0">
      <w:pPr>
        <w:spacing w:line="62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三、改进措施和有关建议</w:t>
      </w:r>
    </w:p>
    <w:p w14:paraId="3ECD1EE2">
      <w:pPr>
        <w:topLinePunct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、进一步提高项目预算的准确性。根据工作实际情况，完善和加强预算，将专项工作支出纳入年度预算，切实提高项目预算的准确性。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255134AF">
      <w:pPr>
        <w:topLinePunct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、增加预算经费。各项工作要求越来越来高，现有预算经费已远远不能支撑新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势下疾病预防与控制的需要。建议上级加大对基层特别是乡镇卫生院的补助支出。</w:t>
      </w:r>
    </w:p>
    <w:p w14:paraId="373BC294"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3、基层医疗投入不足，进一步加大对基层医疗机构的能力建设力度。</w:t>
      </w:r>
    </w:p>
    <w:p w14:paraId="0958C4D8">
      <w:pPr>
        <w:topLinePunct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4、加大专项资金管理，确保资金安全。</w:t>
      </w:r>
    </w:p>
    <w:p w14:paraId="35A0AE8C">
      <w:pPr>
        <w:spacing w:line="6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严格把好每一笔资金的使用，凡大额开支必须提交局务会研究，在来人来客接待上严格坚持标准，不折不扣地执行廉洁从政各条禁令。</w:t>
      </w:r>
    </w:p>
    <w:p w14:paraId="1B570B73"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总之，在新的一年里我们将加大各项专项资金管理力度，制定好专项资金管理办法，确保专款专用，更大发挥各项专项资金作用，保证卫生计生、爱国卫生工作顺利开展。</w:t>
      </w:r>
    </w:p>
    <w:p w14:paraId="5D0E8420">
      <w:pPr>
        <w:spacing w:line="620" w:lineRule="exact"/>
        <w:rPr>
          <w:rFonts w:ascii="仿宋_GB2312" w:eastAsia="仿宋_GB2312"/>
          <w:sz w:val="32"/>
          <w:szCs w:val="32"/>
        </w:rPr>
      </w:pPr>
    </w:p>
    <w:p w14:paraId="31CDB60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46D2E2B">
      <w:pPr>
        <w:spacing w:line="62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2C558214">
      <w:pPr>
        <w:spacing w:line="620" w:lineRule="exact"/>
        <w:rPr>
          <w:rFonts w:ascii="仿宋_GB2312" w:eastAsia="仿宋_GB2312"/>
          <w:sz w:val="32"/>
          <w:szCs w:val="32"/>
        </w:rPr>
      </w:pPr>
    </w:p>
    <w:p w14:paraId="796AAE15">
      <w:pPr>
        <w:spacing w:line="6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 w14:paraId="0BE967F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3B8CA11">
      <w:pPr>
        <w:spacing w:line="580" w:lineRule="exact"/>
        <w:ind w:firstLine="630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p w14:paraId="05E1D176">
      <w:pPr>
        <w:spacing w:line="580" w:lineRule="exact"/>
        <w:ind w:firstLine="63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5A13C8A">
      <w:pPr>
        <w:spacing w:line="600" w:lineRule="exact"/>
        <w:ind w:firstLine="960" w:firstLineChars="300"/>
        <w:rPr>
          <w:rFonts w:ascii="仿宋_GB2312" w:hAnsi="仿宋" w:eastAsia="仿宋_GB2312"/>
          <w:bCs/>
          <w:sz w:val="32"/>
          <w:szCs w:val="32"/>
        </w:rPr>
      </w:pPr>
    </w:p>
    <w:p w14:paraId="1243AD5B">
      <w:pPr>
        <w:spacing w:line="600" w:lineRule="exact"/>
        <w:ind w:firstLine="960" w:firstLineChars="300"/>
        <w:rPr>
          <w:rFonts w:ascii="仿宋_GB2312" w:hAnsi="仿宋" w:eastAsia="仿宋_GB2312"/>
          <w:bCs/>
          <w:sz w:val="32"/>
          <w:szCs w:val="32"/>
        </w:rPr>
      </w:pPr>
    </w:p>
    <w:p w14:paraId="62D53AE8">
      <w:pPr>
        <w:spacing w:line="600" w:lineRule="exact"/>
        <w:ind w:firstLine="960" w:firstLineChars="300"/>
        <w:rPr>
          <w:rFonts w:ascii="仿宋_GB2312" w:hAnsi="仿宋" w:eastAsia="仿宋_GB2312"/>
          <w:bCs/>
          <w:sz w:val="32"/>
          <w:szCs w:val="32"/>
        </w:rPr>
      </w:pPr>
    </w:p>
    <w:p w14:paraId="21837799">
      <w:pPr>
        <w:spacing w:line="600" w:lineRule="exact"/>
        <w:ind w:firstLine="960" w:firstLineChars="300"/>
        <w:rPr>
          <w:rFonts w:ascii="仿宋_GB2312" w:hAnsi="仿宋" w:eastAsia="仿宋_GB2312"/>
          <w:bCs/>
          <w:sz w:val="32"/>
          <w:szCs w:val="32"/>
        </w:rPr>
      </w:pPr>
    </w:p>
    <w:p w14:paraId="065B9FB7">
      <w:pPr>
        <w:spacing w:line="600" w:lineRule="exact"/>
        <w:ind w:firstLine="960" w:firstLineChars="300"/>
        <w:rPr>
          <w:rFonts w:ascii="仿宋_GB2312" w:hAnsi="仿宋" w:eastAsia="仿宋_GB2312"/>
          <w:bCs/>
          <w:sz w:val="32"/>
          <w:szCs w:val="32"/>
        </w:rPr>
      </w:pPr>
    </w:p>
    <w:p w14:paraId="4C94AEC3">
      <w:pPr>
        <w:rPr>
          <w:sz w:val="44"/>
          <w:szCs w:val="44"/>
        </w:rPr>
      </w:pPr>
    </w:p>
    <w:p w14:paraId="4F3B0EDC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dhNWU5NDEyMjIzZDYyZDVhYjc4NTU4MjE4ZGIxZGMifQ=="/>
  </w:docVars>
  <w:rsids>
    <w:rsidRoot w:val="00B07A35"/>
    <w:rsid w:val="00062E4B"/>
    <w:rsid w:val="00081D58"/>
    <w:rsid w:val="00086136"/>
    <w:rsid w:val="000A5A65"/>
    <w:rsid w:val="000C299D"/>
    <w:rsid w:val="000F7DF3"/>
    <w:rsid w:val="0013687C"/>
    <w:rsid w:val="001E7023"/>
    <w:rsid w:val="002357F3"/>
    <w:rsid w:val="002907E0"/>
    <w:rsid w:val="002A5218"/>
    <w:rsid w:val="00313CA4"/>
    <w:rsid w:val="00377F90"/>
    <w:rsid w:val="00394CCB"/>
    <w:rsid w:val="003C2A8C"/>
    <w:rsid w:val="003E6DF9"/>
    <w:rsid w:val="004A2424"/>
    <w:rsid w:val="004C6989"/>
    <w:rsid w:val="004F4F9E"/>
    <w:rsid w:val="0050275E"/>
    <w:rsid w:val="00547A52"/>
    <w:rsid w:val="00565CEF"/>
    <w:rsid w:val="005761E6"/>
    <w:rsid w:val="00697D8B"/>
    <w:rsid w:val="006C60FE"/>
    <w:rsid w:val="007957EC"/>
    <w:rsid w:val="007A70FB"/>
    <w:rsid w:val="008A3667"/>
    <w:rsid w:val="008A553C"/>
    <w:rsid w:val="008E4C69"/>
    <w:rsid w:val="009561A6"/>
    <w:rsid w:val="00974F39"/>
    <w:rsid w:val="009871CE"/>
    <w:rsid w:val="009C3A8D"/>
    <w:rsid w:val="00B07A35"/>
    <w:rsid w:val="00B91D9B"/>
    <w:rsid w:val="00BA7C67"/>
    <w:rsid w:val="00C719A5"/>
    <w:rsid w:val="00D03119"/>
    <w:rsid w:val="00D4304A"/>
    <w:rsid w:val="00E46BE1"/>
    <w:rsid w:val="00E57320"/>
    <w:rsid w:val="00E57ADC"/>
    <w:rsid w:val="00ED1044"/>
    <w:rsid w:val="00EE5BCF"/>
    <w:rsid w:val="00F5138B"/>
    <w:rsid w:val="00F7769F"/>
    <w:rsid w:val="00F81C50"/>
    <w:rsid w:val="00FE0CB2"/>
    <w:rsid w:val="00FE5254"/>
    <w:rsid w:val="03D10A0D"/>
    <w:rsid w:val="09CE1CA9"/>
    <w:rsid w:val="14B326DB"/>
    <w:rsid w:val="179C5092"/>
    <w:rsid w:val="1FBF0C61"/>
    <w:rsid w:val="24BC13DF"/>
    <w:rsid w:val="28000028"/>
    <w:rsid w:val="29D02F0F"/>
    <w:rsid w:val="31523485"/>
    <w:rsid w:val="33971B17"/>
    <w:rsid w:val="33E67CE5"/>
    <w:rsid w:val="37B161AF"/>
    <w:rsid w:val="386E59CC"/>
    <w:rsid w:val="44080BA7"/>
    <w:rsid w:val="442E1EC3"/>
    <w:rsid w:val="452C0D93"/>
    <w:rsid w:val="45CB238C"/>
    <w:rsid w:val="47062B07"/>
    <w:rsid w:val="484E3D1D"/>
    <w:rsid w:val="48C569B3"/>
    <w:rsid w:val="4B906B0D"/>
    <w:rsid w:val="4F4A04E9"/>
    <w:rsid w:val="5632583A"/>
    <w:rsid w:val="56470637"/>
    <w:rsid w:val="5A6A3803"/>
    <w:rsid w:val="666C1BA6"/>
    <w:rsid w:val="69BF1A94"/>
    <w:rsid w:val="6EDB7305"/>
    <w:rsid w:val="727544FF"/>
    <w:rsid w:val="74235CD8"/>
    <w:rsid w:val="779F74B5"/>
    <w:rsid w:val="7DEE1308"/>
    <w:rsid w:val="7ED94D30"/>
    <w:rsid w:val="7FF9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16"/>
    <w:basedOn w:val="4"/>
    <w:qFormat/>
    <w:uiPriority w:val="0"/>
    <w:rPr>
      <w:rFonts w:hint="default" w:ascii="仿宋_GB2312" w:hAnsi="仿宋_GB2312"/>
      <w:sz w:val="32"/>
      <w:szCs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2562C8-672D-4D02-B4BC-AACADB03F8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2258</Words>
  <Characters>2472</Characters>
  <Lines>2</Lines>
  <Paragraphs>5</Paragraphs>
  <TotalTime>136</TotalTime>
  <ScaleCrop>false</ScaleCrop>
  <LinksUpToDate>false</LinksUpToDate>
  <CharactersWithSpaces>2554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lwxlc</dc:creator>
  <cp:lastModifiedBy>空城旧梦</cp:lastModifiedBy>
  <cp:lastPrinted>2018-03-06T09:16:00Z</cp:lastPrinted>
  <dcterms:modified xsi:type="dcterms:W3CDTF">2025-10-10T02:23:25Z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D4124BF754BE4A8E8422077F841F0477_12</vt:lpwstr>
  </property>
  <property fmtid="{D5CDD505-2E9C-101B-9397-08002B2CF9AE}" pid="4" name="KSOTemplateDocerSaveRecord">
    <vt:lpwstr>eyJoZGlkIjoiZDE4NzZkYTJhOGQ4Y2Q5NDIwZmU2NmU5NWZjMDI2ZDkiLCJ1c2VySWQiOiI0Nzk1NDYxNTEifQ==</vt:lpwstr>
  </property>
</Properties>
</file>