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D219">
      <w:pPr>
        <w:widowControl/>
        <w:spacing w:line="240" w:lineRule="auto"/>
        <w:jc w:val="distribute"/>
        <w:rPr>
          <w:rFonts w:hint="eastAsia" w:ascii="黑体" w:hAnsi="黑体" w:eastAsia="黑体"/>
          <w:b/>
          <w:bCs/>
          <w:color w:val="C00000"/>
          <w:kern w:val="0"/>
          <w:sz w:val="32"/>
          <w:szCs w:val="36"/>
          <w:highlight w:val="none"/>
          <w:u w:val="double"/>
          <w:lang w:eastAsia="zh-CN"/>
        </w:rPr>
      </w:pPr>
      <w:bookmarkStart w:id="0" w:name="_GoBack"/>
      <w:bookmarkEnd w:id="0"/>
    </w:p>
    <w:p w14:paraId="684A761E">
      <w:pPr>
        <w:widowControl/>
        <w:spacing w:line="600" w:lineRule="exact"/>
        <w:jc w:val="both"/>
        <w:rPr>
          <w:rFonts w:hint="eastAsia" w:ascii="黑体" w:hAnsi="黑体" w:eastAsia="黑体"/>
          <w:b/>
          <w:bCs/>
          <w:kern w:val="0"/>
          <w:sz w:val="36"/>
          <w:szCs w:val="36"/>
          <w:highlight w:val="none"/>
        </w:rPr>
      </w:pPr>
    </w:p>
    <w:p w14:paraId="26E98F36">
      <w:pPr>
        <w:widowControl/>
        <w:spacing w:line="600" w:lineRule="exact"/>
        <w:jc w:val="center"/>
        <w:rPr>
          <w:rFonts w:ascii="黑体" w:hAnsi="黑体" w:eastAsia="黑体"/>
          <w:b/>
          <w:bCs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  <w:highlight w:val="none"/>
        </w:rPr>
        <w:t>临武县财政局</w:t>
      </w:r>
      <w:r>
        <w:rPr>
          <w:rFonts w:hint="eastAsia" w:ascii="黑体" w:hAnsi="黑体" w:eastAsia="黑体"/>
          <w:b/>
          <w:bCs/>
          <w:kern w:val="0"/>
          <w:sz w:val="36"/>
          <w:szCs w:val="36"/>
          <w:highlight w:val="none"/>
          <w:lang w:eastAsia="zh-CN"/>
        </w:rPr>
        <w:t>2024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年度部门整体支出绩效</w:t>
      </w:r>
      <w:r>
        <w:rPr>
          <w:rFonts w:hint="eastAsia" w:ascii="黑体" w:hAnsi="黑体" w:eastAsia="黑体"/>
          <w:b/>
          <w:sz w:val="36"/>
          <w:szCs w:val="36"/>
          <w:highlight w:val="none"/>
          <w:lang w:eastAsia="zh-CN"/>
        </w:rPr>
        <w:t>自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评报告</w:t>
      </w:r>
    </w:p>
    <w:p w14:paraId="5BAE820A">
      <w:pPr>
        <w:ind w:firstLine="640" w:firstLineChars="200"/>
        <w:rPr>
          <w:sz w:val="32"/>
          <w:szCs w:val="32"/>
          <w:highlight w:val="none"/>
        </w:rPr>
      </w:pPr>
    </w:p>
    <w:p w14:paraId="0217CA85">
      <w:pPr>
        <w:pStyle w:val="4"/>
        <w:spacing w:beforeAutospacing="0" w:afterAutospacing="0"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highlight w:val="none"/>
          <w:lang w:bidi="ar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湖南省人民政府办公厅关于全面实施预算绩效管理的实施意见》（湘办发〔2019〕10号）文件精神，我单位对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highlight w:val="none"/>
          <w:lang w:eastAsia="zh-CN" w:bidi="ar"/>
        </w:rPr>
        <w:t>2024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highlight w:val="none"/>
          <w:lang w:bidi="ar"/>
        </w:rPr>
        <w:t>年部门整体支出进行了绩效自评，现将绩效自评情况报告如下：</w:t>
      </w:r>
    </w:p>
    <w:p w14:paraId="1AB02581">
      <w:pPr>
        <w:widowControl/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部门、单位基本情况</w:t>
      </w:r>
    </w:p>
    <w:p w14:paraId="179A54DE">
      <w:pPr>
        <w:widowControl/>
        <w:spacing w:line="600" w:lineRule="exact"/>
        <w:ind w:firstLine="627" w:firstLineChars="196"/>
        <w:jc w:val="left"/>
        <w:rPr>
          <w:rFonts w:ascii="宋体" w:hAnsi="宋体"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kern w:val="0"/>
          <w:sz w:val="32"/>
          <w:szCs w:val="32"/>
          <w:highlight w:val="none"/>
        </w:rPr>
        <w:t>1</w:t>
      </w:r>
      <w:r>
        <w:rPr>
          <w:rFonts w:hint="eastAsia" w:ascii="宋体" w:hAnsi="宋体"/>
          <w:sz w:val="32"/>
          <w:szCs w:val="32"/>
          <w:highlight w:val="none"/>
        </w:rPr>
        <w:t>、</w:t>
      </w:r>
      <w:r>
        <w:rPr>
          <w:rFonts w:hint="eastAsia" w:ascii="宋体" w:hAnsi="宋体"/>
          <w:bCs/>
          <w:kern w:val="0"/>
          <w:sz w:val="32"/>
          <w:szCs w:val="32"/>
          <w:highlight w:val="none"/>
        </w:rPr>
        <w:t>单位</w:t>
      </w:r>
      <w:r>
        <w:rPr>
          <w:rFonts w:ascii="宋体" w:hAnsi="宋体"/>
          <w:sz w:val="32"/>
          <w:szCs w:val="32"/>
          <w:highlight w:val="none"/>
        </w:rPr>
        <w:t>机构设置和人员</w:t>
      </w:r>
      <w:r>
        <w:rPr>
          <w:rFonts w:ascii="宋体" w:hAnsi="宋体"/>
          <w:bCs/>
          <w:kern w:val="0"/>
          <w:sz w:val="32"/>
          <w:szCs w:val="32"/>
          <w:highlight w:val="none"/>
        </w:rPr>
        <w:t>情况</w:t>
      </w:r>
    </w:p>
    <w:p w14:paraId="578C5FDD">
      <w:pPr>
        <w:ind w:firstLine="640" w:firstLineChars="20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eastAsia="zh-CN"/>
        </w:rPr>
        <w:t>2024</w:t>
      </w:r>
      <w:r>
        <w:rPr>
          <w:rFonts w:hint="eastAsia" w:ascii="宋体" w:hAnsi="宋体"/>
          <w:sz w:val="32"/>
          <w:szCs w:val="32"/>
          <w:highlight w:val="none"/>
        </w:rPr>
        <w:t>年临武县财政局内设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宋体" w:hAnsi="宋体"/>
          <w:sz w:val="32"/>
          <w:szCs w:val="32"/>
          <w:highlight w:val="none"/>
        </w:rPr>
        <w:t>个职能股室、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/>
          <w:sz w:val="32"/>
          <w:szCs w:val="32"/>
          <w:highlight w:val="none"/>
        </w:rPr>
        <w:t>个局属事业单位、1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/>
          <w:sz w:val="32"/>
          <w:szCs w:val="32"/>
          <w:highlight w:val="none"/>
        </w:rPr>
        <w:t>个派出机构：</w:t>
      </w:r>
    </w:p>
    <w:p w14:paraId="13886F6B">
      <w:pPr>
        <w:ind w:firstLine="480" w:firstLineChars="150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sz w:val="32"/>
          <w:szCs w:val="32"/>
          <w:highlight w:val="none"/>
        </w:rPr>
        <w:t>1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16个职能股室包括：办公室、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税政法规综合业务股（行政审批股 ）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、预算股（县委财经委员会办公室秘书组）、国库股、行政政法股、教科文股、经济建设股、农业农村股、社会保障股、企业外经股（小微企业助保贷管理中心）、债务与金融股、政府采购和资产管理股、会计与信息股、监督评价股、乡镇财政管理股、人事股。</w:t>
      </w:r>
    </w:p>
    <w:p w14:paraId="0A21A1A8">
      <w:pPr>
        <w:numPr>
          <w:ilvl w:val="0"/>
          <w:numId w:val="2"/>
        </w:numPr>
        <w:ind w:firstLine="480" w:firstLineChars="150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事业单位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个包括：临武县财政事务中心、临武县国库集中支付核算中心、临武县财政投资评审中心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、投融资服务中心、国有资产经营服务中心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。</w:t>
      </w:r>
    </w:p>
    <w:p w14:paraId="0C2C84FE">
      <w:pPr>
        <w:numPr>
          <w:ilvl w:val="0"/>
          <w:numId w:val="2"/>
        </w:numPr>
        <w:ind w:firstLine="480" w:firstLineChars="15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1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/>
          <w:sz w:val="32"/>
          <w:szCs w:val="32"/>
          <w:highlight w:val="none"/>
        </w:rPr>
        <w:t>个派出机构：13个乡镇财政所。</w:t>
      </w:r>
    </w:p>
    <w:p w14:paraId="1C56D7A3">
      <w:pPr>
        <w:widowControl/>
        <w:spacing w:line="600" w:lineRule="exact"/>
        <w:ind w:firstLine="480" w:firstLineChars="150"/>
        <w:jc w:val="left"/>
        <w:rPr>
          <w:rFonts w:ascii="宋体" w:hAnsi="宋体"/>
          <w:kern w:val="0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4</w:t>
      </w:r>
      <w:r>
        <w:rPr>
          <w:rFonts w:hint="eastAsia" w:ascii="宋体" w:hAnsi="宋体"/>
          <w:color w:val="000000"/>
          <w:sz w:val="32"/>
          <w:szCs w:val="32"/>
          <w:highlight w:val="none"/>
          <w:lang w:eastAsia="zh-CN"/>
        </w:rPr>
        <w:t>）财政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局共有人员编制</w:t>
      </w:r>
      <w:r>
        <w:rPr>
          <w:rFonts w:hint="eastAsia" w:ascii="宋体" w:hAnsi="宋体"/>
          <w:color w:val="000000"/>
          <w:sz w:val="32"/>
          <w:szCs w:val="32"/>
          <w:highlight w:val="none"/>
          <w:lang w:val="en-US" w:eastAsia="zh-CN"/>
        </w:rPr>
        <w:t>180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个，其中行政编制73个，事业编制</w:t>
      </w:r>
      <w:r>
        <w:rPr>
          <w:rFonts w:hint="eastAsia" w:ascii="宋体" w:hAnsi="宋体"/>
          <w:color w:val="000000"/>
          <w:sz w:val="32"/>
          <w:szCs w:val="32"/>
          <w:highlight w:val="none"/>
          <w:lang w:val="en-US" w:eastAsia="zh-CN"/>
        </w:rPr>
        <w:t>107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个。实有人数</w:t>
      </w:r>
      <w:r>
        <w:rPr>
          <w:rFonts w:hint="eastAsia" w:ascii="宋体" w:hAnsi="宋体"/>
          <w:color w:val="000000"/>
          <w:sz w:val="32"/>
          <w:szCs w:val="32"/>
          <w:highlight w:val="none"/>
          <w:lang w:val="en-US" w:eastAsia="zh-CN"/>
        </w:rPr>
        <w:t>262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人，</w:t>
      </w:r>
      <w:r>
        <w:rPr>
          <w:rFonts w:hint="eastAsia" w:ascii="宋体" w:hAnsi="宋体"/>
          <w:color w:val="000000"/>
          <w:sz w:val="32"/>
          <w:szCs w:val="32"/>
          <w:highlight w:val="none"/>
          <w:lang w:eastAsia="zh-CN"/>
        </w:rPr>
        <w:t>其中在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职人员16</w:t>
      </w:r>
      <w:r>
        <w:rPr>
          <w:rFonts w:hint="eastAsia" w:ascii="宋体" w:hAnsi="宋体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人，退休人员</w:t>
      </w:r>
      <w:r>
        <w:rPr>
          <w:rFonts w:hint="eastAsia" w:ascii="宋体" w:hAnsi="宋体"/>
          <w:color w:val="00000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人，遗属人员1</w:t>
      </w:r>
      <w:r>
        <w:rPr>
          <w:rFonts w:hint="eastAsia" w:ascii="宋体" w:hAnsi="宋体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人，临聘人员</w:t>
      </w:r>
      <w:r>
        <w:rPr>
          <w:rFonts w:hint="eastAsia" w:ascii="宋体" w:hAnsi="宋体"/>
          <w:color w:val="00000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人。</w:t>
      </w:r>
    </w:p>
    <w:p w14:paraId="6614449F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宋体" w:hAnsi="宋体"/>
          <w:sz w:val="32"/>
          <w:szCs w:val="32"/>
          <w:highlight w:val="none"/>
        </w:rPr>
      </w:pPr>
    </w:p>
    <w:p w14:paraId="701E3DD0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主要</w:t>
      </w:r>
      <w:r>
        <w:rPr>
          <w:rFonts w:ascii="宋体" w:hAnsi="宋体"/>
          <w:sz w:val="32"/>
          <w:szCs w:val="32"/>
          <w:highlight w:val="none"/>
        </w:rPr>
        <w:t>职能职责</w:t>
      </w:r>
    </w:p>
    <w:p w14:paraId="06173AF4">
      <w:pPr>
        <w:ind w:firstLine="640" w:firstLineChars="200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（一）组织贯彻执行国家财税方针政策，拟订和执行全县财政政策、改革方案，指导全县财政工作；分析预测全县宏观经济形势，参与制定全县各项宏观经济政策；提出运用财税政策实施宏观调控和综合平衡社会财力的建议；贯彻落实有关财政分配政策，完善鼓励公益事业发展的财税政策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  （二）制定和执行财政、财务、会计管理的制度及办法，参与涉外财政、债务等的谈判并签订有关协议、协定。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  （三）承担县本级各项财政收支管理的责任。负责编制年度县本级预（决）算草案并组织执行。受县人民政府委托，向县人民代表大会报告县本级财政预算及其执行情况，向县人大常委会报告决算情况。组织制定县本级经费开支标准，负责审核批复部门（单位）的年度预（决）算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 （四）组织协调财政收入，负责政府非税收入和政府性基金管理，按规定管理行政事业性收费。管理财政票据。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 （五）落实国库管理制度、国库集中收付制度，指导和监督县本级国库业务，按规定开展国库现金管理工作。负责制定政府采购制度并监督实施。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 （六）负责制定全县行政企事业单位国有资产管理规章制度，按规定管理行政事业单位国有资产。负责财政预算内行政、事业单位和社会团体的非贸易外汇管理。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 （七）研究拟订全县财政支农、财政扶贫的政策及资金使用管理办法；会同有关部门分配和管理支农专项资金、财政扶贫资金、特大防汛抗旱资金、农业救灾防灾资金、农业补贴专项资金。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 （八）负责办理县财政的经济发展支出、政府性投资项目的财政拨款，参与拟订县建设投资的有关政策，组织实施基本建设财务制度，负责有关政策性补贴和专项储备资金财政管理工作。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 （九）会同有关部门管理县财政社会保障和就业及医疗卫生支出，组织实施社会保障资金(基金)的财务管理制度，编制县社会保障预决算草案。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 （十）贯彻执行全县政府性内外债务管理的政策、制度和办法，防范财政风险。负责统一管理县政府外债，制定债务管理制度。按规定管理外国政府和国际金融组织贷(赠)款。负责全县PPP项目申报及管理，研究制定公私合作相关制度规定，管控项目建设风险。负责全县地方政府性存量债务的新增债券和置换债券管理工作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 （十一）负责管理全县的会计工作，监督和规范会计行为，组织实施会计制度，指导和监督注册会计师和会计师事务所的业务，指导和管理社会审计。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（十二）负责全县财源建设项目规划制定，项目的考察、融资、论证、评估、考核与实施，建立财政专项资金投放项目库，承担全县财税领域对外交流与合作的具体工作。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（十三）监督检查全县各部门财税法规、政策的执行情况，反映财政收支管理中的重大问题，提出加强财政管理的政策和建议。</w:t>
      </w:r>
      <w:r>
        <w:rPr>
          <w:rFonts w:hint="eastAsia" w:ascii="宋体" w:hAnsi="宋体"/>
          <w:sz w:val="32"/>
          <w:szCs w:val="32"/>
          <w:highlight w:val="none"/>
        </w:rPr>
        <w:br w:type="textWrapping"/>
      </w:r>
      <w:r>
        <w:rPr>
          <w:rFonts w:hint="eastAsia" w:ascii="宋体" w:hAnsi="宋体"/>
          <w:sz w:val="32"/>
          <w:szCs w:val="32"/>
          <w:highlight w:val="none"/>
        </w:rPr>
        <w:t xml:space="preserve">  （十四）负责对各乡镇财政所业务指导，承办县委、县政府和上级主管部门交办的其他事项。 </w:t>
      </w:r>
    </w:p>
    <w:p w14:paraId="0F78D508">
      <w:pPr>
        <w:widowControl/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二、一般公共预算支出情况</w:t>
      </w:r>
    </w:p>
    <w:p w14:paraId="4E477C68"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1、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2024</w:t>
      </w:r>
      <w:r>
        <w:rPr>
          <w:rFonts w:ascii="宋体" w:hAnsi="宋体"/>
          <w:sz w:val="32"/>
          <w:szCs w:val="32"/>
          <w:highlight w:val="none"/>
        </w:rPr>
        <w:t>年</w:t>
      </w:r>
      <w:r>
        <w:rPr>
          <w:rFonts w:hint="eastAsia" w:ascii="宋体" w:hAnsi="宋体"/>
          <w:sz w:val="32"/>
          <w:szCs w:val="32"/>
          <w:highlight w:val="none"/>
        </w:rPr>
        <w:t>度总收入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3580.51</w:t>
      </w:r>
      <w:r>
        <w:rPr>
          <w:rFonts w:hint="eastAsia" w:ascii="宋体" w:hAnsi="宋体"/>
          <w:sz w:val="32"/>
          <w:szCs w:val="32"/>
          <w:highlight w:val="none"/>
        </w:rPr>
        <w:t>万元。</w:t>
      </w:r>
      <w:r>
        <w:rPr>
          <w:rFonts w:ascii="宋体" w:hAnsi="宋体"/>
          <w:sz w:val="32"/>
          <w:szCs w:val="32"/>
          <w:highlight w:val="none"/>
        </w:rPr>
        <w:t>其中，一般公共预算拨款</w:t>
      </w:r>
      <w:r>
        <w:rPr>
          <w:rFonts w:hint="eastAsia" w:ascii="宋体" w:hAnsi="宋体"/>
          <w:sz w:val="32"/>
          <w:szCs w:val="32"/>
          <w:highlight w:val="none"/>
        </w:rPr>
        <w:t>收入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3570.1</w:t>
      </w:r>
      <w:r>
        <w:rPr>
          <w:rFonts w:ascii="宋体" w:hAnsi="宋体"/>
          <w:sz w:val="32"/>
          <w:szCs w:val="32"/>
          <w:highlight w:val="none"/>
        </w:rPr>
        <w:t>万元</w:t>
      </w:r>
      <w:r>
        <w:rPr>
          <w:rFonts w:hint="eastAsia" w:ascii="宋体" w:hAnsi="宋体"/>
          <w:sz w:val="32"/>
          <w:szCs w:val="32"/>
          <w:highlight w:val="none"/>
        </w:rPr>
        <w:t>，政府性基金预算财政拨款收入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10.41万元，</w:t>
      </w:r>
      <w:r>
        <w:rPr>
          <w:rFonts w:hint="eastAsia" w:ascii="宋体" w:hAnsi="宋体"/>
          <w:sz w:val="32"/>
          <w:szCs w:val="32"/>
          <w:highlight w:val="none"/>
        </w:rPr>
        <w:t>一般公共预算收入较去年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增加</w:t>
      </w:r>
      <w:r>
        <w:rPr>
          <w:rFonts w:hint="eastAsia" w:ascii="宋体" w:hAnsi="宋体"/>
          <w:sz w:val="32"/>
          <w:szCs w:val="32"/>
          <w:highlight w:val="none"/>
        </w:rPr>
        <w:t>了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368.09</w:t>
      </w:r>
      <w:r>
        <w:rPr>
          <w:rFonts w:hint="eastAsia" w:ascii="宋体" w:hAnsi="宋体"/>
          <w:sz w:val="32"/>
          <w:szCs w:val="32"/>
          <w:highlight w:val="none"/>
        </w:rPr>
        <w:t>万元，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增加的</w:t>
      </w:r>
      <w:r>
        <w:rPr>
          <w:rFonts w:hint="eastAsia" w:ascii="宋体" w:hAnsi="宋体"/>
          <w:sz w:val="32"/>
          <w:szCs w:val="32"/>
          <w:highlight w:val="none"/>
        </w:rPr>
        <w:t>主要原因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是新进人员及干部职工工资普调、社保、基础绩效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,项目</w:t>
      </w:r>
      <w:r>
        <w:rPr>
          <w:rFonts w:hint="eastAsia" w:ascii="宋体" w:hAnsi="宋体"/>
          <w:sz w:val="32"/>
          <w:szCs w:val="32"/>
          <w:highlight w:val="none"/>
        </w:rPr>
        <w:t>投资评审协审服务费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5B6C698D">
      <w:pPr>
        <w:widowControl/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2、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2024</w:t>
      </w:r>
      <w:r>
        <w:rPr>
          <w:rFonts w:ascii="宋体" w:hAnsi="宋体"/>
          <w:sz w:val="32"/>
          <w:szCs w:val="32"/>
          <w:highlight w:val="none"/>
        </w:rPr>
        <w:t>年</w:t>
      </w:r>
      <w:r>
        <w:rPr>
          <w:rFonts w:hint="eastAsia" w:ascii="宋体" w:hAnsi="宋体"/>
          <w:sz w:val="32"/>
          <w:szCs w:val="32"/>
          <w:highlight w:val="none"/>
        </w:rPr>
        <w:t>度总支出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3580.51</w:t>
      </w:r>
      <w:r>
        <w:rPr>
          <w:rFonts w:ascii="宋体" w:hAnsi="宋体"/>
          <w:sz w:val="32"/>
          <w:szCs w:val="32"/>
          <w:highlight w:val="none"/>
        </w:rPr>
        <w:t>万元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。</w:t>
      </w:r>
      <w:r>
        <w:rPr>
          <w:rFonts w:hint="eastAsia" w:ascii="宋体" w:hAnsi="宋体"/>
          <w:sz w:val="32"/>
          <w:szCs w:val="32"/>
          <w:highlight w:val="none"/>
        </w:rPr>
        <w:t>其中基本支出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2223.86</w:t>
      </w:r>
      <w:r>
        <w:rPr>
          <w:rFonts w:hint="eastAsia" w:ascii="宋体" w:hAnsi="宋体"/>
          <w:sz w:val="32"/>
          <w:szCs w:val="32"/>
          <w:highlight w:val="none"/>
        </w:rPr>
        <w:t>万元，包括基本工资、津贴补贴、奖金、社会保障缴费、伙食补助费、绩效工资、离退休费、其他工资福利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、公用经费</w:t>
      </w:r>
      <w:r>
        <w:rPr>
          <w:rFonts w:hint="eastAsia" w:ascii="宋体" w:hAnsi="宋体"/>
          <w:sz w:val="32"/>
          <w:szCs w:val="32"/>
          <w:highlight w:val="none"/>
        </w:rPr>
        <w:t>等。</w:t>
      </w:r>
      <w:r>
        <w:rPr>
          <w:rFonts w:ascii="宋体" w:hAnsi="宋体"/>
          <w:sz w:val="32"/>
          <w:szCs w:val="32"/>
          <w:highlight w:val="none"/>
        </w:rPr>
        <w:t>项目支出为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1356.65</w:t>
      </w:r>
      <w:r>
        <w:rPr>
          <w:rFonts w:ascii="宋体" w:hAnsi="宋体"/>
          <w:sz w:val="32"/>
          <w:szCs w:val="32"/>
          <w:highlight w:val="none"/>
        </w:rPr>
        <w:t>万元，是指单位为完成特定行政工作任务或事业发展目标而发生的支出，包括有关事业发展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专项债券咨询服务费、预算绩效评价专项经费、乡镇财政监督专项经费、财政</w:t>
      </w:r>
      <w:r>
        <w:rPr>
          <w:rFonts w:ascii="宋体" w:hAnsi="宋体"/>
          <w:sz w:val="32"/>
          <w:szCs w:val="32"/>
          <w:highlight w:val="none"/>
        </w:rPr>
        <w:t>专项业务费、</w:t>
      </w:r>
      <w:r>
        <w:rPr>
          <w:rFonts w:hint="eastAsia" w:ascii="宋体" w:hAnsi="宋体"/>
          <w:sz w:val="32"/>
          <w:szCs w:val="32"/>
          <w:highlight w:val="none"/>
        </w:rPr>
        <w:t>投资评审协审服务费、软件购置更新、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系统运行维护经费</w:t>
      </w:r>
      <w:r>
        <w:rPr>
          <w:rFonts w:ascii="宋体" w:hAnsi="宋体"/>
          <w:sz w:val="32"/>
          <w:szCs w:val="32"/>
          <w:highlight w:val="none"/>
        </w:rPr>
        <w:t>等。</w:t>
      </w:r>
    </w:p>
    <w:p w14:paraId="208F8286">
      <w:pPr>
        <w:widowControl/>
        <w:spacing w:line="600" w:lineRule="exact"/>
        <w:ind w:firstLine="640" w:firstLineChars="200"/>
        <w:rPr>
          <w:rFonts w:hint="eastAsia" w:ascii="宋体" w:hAnsi="宋体" w:eastAsiaTheme="minorEastAsia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sz w:val="32"/>
          <w:szCs w:val="32"/>
          <w:highlight w:val="none"/>
        </w:rPr>
        <w:t>3、</w:t>
      </w:r>
      <w:r>
        <w:rPr>
          <w:rFonts w:ascii="宋体" w:hAnsi="宋体"/>
          <w:sz w:val="32"/>
          <w:szCs w:val="32"/>
          <w:highlight w:val="none"/>
        </w:rPr>
        <w:t>“三公”经费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使用和管理情况</w:t>
      </w:r>
    </w:p>
    <w:p w14:paraId="22385DEF">
      <w:pPr>
        <w:widowControl/>
        <w:spacing w:line="600" w:lineRule="exact"/>
        <w:ind w:firstLine="660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eastAsia="zh-CN"/>
        </w:rPr>
        <w:t>2024</w:t>
      </w:r>
      <w:r>
        <w:rPr>
          <w:rFonts w:ascii="宋体" w:hAnsi="宋体"/>
          <w:sz w:val="32"/>
          <w:szCs w:val="32"/>
          <w:highlight w:val="none"/>
        </w:rPr>
        <w:t>年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度</w:t>
      </w:r>
      <w:r>
        <w:rPr>
          <w:rFonts w:ascii="宋体" w:hAnsi="宋体"/>
          <w:sz w:val="32"/>
          <w:szCs w:val="32"/>
          <w:highlight w:val="none"/>
        </w:rPr>
        <w:t>“三公”经费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支出</w:t>
      </w:r>
      <w:r>
        <w:rPr>
          <w:rFonts w:ascii="宋体" w:hAnsi="宋体"/>
          <w:sz w:val="32"/>
          <w:szCs w:val="32"/>
          <w:highlight w:val="none"/>
        </w:rPr>
        <w:t xml:space="preserve"> 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4.7</w:t>
      </w:r>
      <w:r>
        <w:rPr>
          <w:rFonts w:ascii="宋体" w:hAnsi="宋体"/>
          <w:sz w:val="32"/>
          <w:szCs w:val="32"/>
          <w:highlight w:val="none"/>
        </w:rPr>
        <w:t>万元，其中，公务接待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支出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1.7</w:t>
      </w:r>
      <w:r>
        <w:rPr>
          <w:rFonts w:ascii="宋体" w:hAnsi="宋体"/>
          <w:sz w:val="32"/>
          <w:szCs w:val="32"/>
          <w:highlight w:val="none"/>
        </w:rPr>
        <w:t>万元，公务用车运行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维护支出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3</w:t>
      </w:r>
      <w:r>
        <w:rPr>
          <w:rFonts w:ascii="宋体" w:hAnsi="宋体"/>
          <w:sz w:val="32"/>
          <w:szCs w:val="32"/>
          <w:highlight w:val="none"/>
        </w:rPr>
        <w:t>万元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/>
          <w:sz w:val="32"/>
          <w:szCs w:val="32"/>
          <w:highlight w:val="none"/>
        </w:rPr>
        <w:t>认真贯彻落实中央八项规定要求，规范公务接待，严控支出</w:t>
      </w:r>
      <w:r>
        <w:rPr>
          <w:rFonts w:ascii="宋体" w:hAnsi="宋体"/>
          <w:sz w:val="32"/>
          <w:szCs w:val="32"/>
          <w:highlight w:val="none"/>
        </w:rPr>
        <w:t>。</w:t>
      </w:r>
    </w:p>
    <w:p w14:paraId="284CC731">
      <w:pPr>
        <w:widowControl/>
        <w:spacing w:line="600" w:lineRule="exact"/>
        <w:ind w:firstLine="640" w:firstLineChars="200"/>
        <w:jc w:val="left"/>
        <w:rPr>
          <w:rFonts w:hint="eastAsia" w:ascii="宋体" w:hAnsi="宋体" w:eastAsiaTheme="minorEastAsia"/>
          <w:sz w:val="32"/>
          <w:szCs w:val="32"/>
          <w:highlight w:val="none"/>
          <w:lang w:val="en-US" w:eastAsia="zh-CN"/>
        </w:rPr>
      </w:pPr>
    </w:p>
    <w:p w14:paraId="2B9757F8">
      <w:pPr>
        <w:ind w:firstLine="480" w:firstLineChars="15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三、部门整体支出绩效情况</w:t>
      </w:r>
    </w:p>
    <w:p w14:paraId="37EFD045">
      <w:pPr>
        <w:ind w:firstLine="480" w:firstLineChars="150"/>
        <w:rPr>
          <w:b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1</w:t>
      </w:r>
      <w:r>
        <w:rPr>
          <w:sz w:val="32"/>
          <w:szCs w:val="32"/>
          <w:highlight w:val="none"/>
        </w:rPr>
        <w:t>、工作职能清晰明确，基础工作逐年夯实。</w:t>
      </w:r>
    </w:p>
    <w:p w14:paraId="5F450FC5">
      <w:pPr>
        <w:ind w:firstLine="640" w:firstLineChars="200"/>
        <w:rPr>
          <w:b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一</w:t>
      </w:r>
      <w:r>
        <w:rPr>
          <w:sz w:val="32"/>
          <w:szCs w:val="32"/>
          <w:highlight w:val="none"/>
        </w:rPr>
        <w:t>是预算绩效管理工作职能清晰明确，设立预算绩效管理工作牵头、分工负责股室，职责更加清晰，组织保障更加有力。二是积极研究出台了实施意见和管理办法，制度建设逐步完善，建立了预算管理工作考核机制。</w:t>
      </w:r>
    </w:p>
    <w:p w14:paraId="34E62762">
      <w:pPr>
        <w:ind w:firstLine="640" w:firstLineChars="200"/>
        <w:rPr>
          <w:b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</w:t>
      </w:r>
      <w:r>
        <w:rPr>
          <w:sz w:val="32"/>
          <w:szCs w:val="32"/>
          <w:highlight w:val="none"/>
        </w:rPr>
        <w:t>、绩效评价工作稳步开展</w:t>
      </w:r>
    </w:p>
    <w:p w14:paraId="6EFF72AE">
      <w:pPr>
        <w:ind w:firstLine="640" w:firstLineChars="200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紧紧围绕年初绩效目标不偏不移，严格预算执行管理，将绩效目标完成进度与专项财政支出快慢挂钩，有效避免年底突击花钱现象。</w:t>
      </w:r>
    </w:p>
    <w:p w14:paraId="420A4617">
      <w:pPr>
        <w:ind w:firstLine="640" w:firstLineChars="200"/>
        <w:rPr>
          <w:b/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3、预算绩效管理工作取得成效</w:t>
      </w:r>
    </w:p>
    <w:p w14:paraId="5F02FE10">
      <w:pPr>
        <w:rPr>
          <w:b/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一是初步树立了绩效理念；二是增强了部门的责任意识；三是提高了财政资金的使用效益。</w:t>
      </w:r>
    </w:p>
    <w:p w14:paraId="6C0D3BF6">
      <w:pPr>
        <w:ind w:firstLine="480" w:firstLineChars="15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四、绩效目标完成情况</w:t>
      </w:r>
    </w:p>
    <w:p w14:paraId="7A2E0A89">
      <w:pPr>
        <w:ind w:firstLine="480" w:firstLineChars="150"/>
        <w:rPr>
          <w:b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eastAsia="zh-CN"/>
        </w:rPr>
        <w:t>2024</w:t>
      </w:r>
      <w:r>
        <w:rPr>
          <w:rFonts w:hint="eastAsia" w:ascii="宋体" w:hAnsi="宋体"/>
          <w:sz w:val="32"/>
          <w:szCs w:val="32"/>
          <w:highlight w:val="none"/>
        </w:rPr>
        <w:t>年财政局基本支出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2223.86</w:t>
      </w:r>
      <w:r>
        <w:rPr>
          <w:rFonts w:hint="eastAsia" w:ascii="宋体" w:hAnsi="宋体"/>
          <w:sz w:val="32"/>
          <w:szCs w:val="32"/>
          <w:highlight w:val="none"/>
        </w:rPr>
        <w:t>万元，有效保障了全局的人员经费、公用经费和住房改革支出；项目支出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1356.65</w:t>
      </w:r>
      <w:r>
        <w:rPr>
          <w:rFonts w:hint="eastAsia" w:ascii="宋体" w:hAnsi="宋体"/>
          <w:sz w:val="32"/>
          <w:szCs w:val="32"/>
          <w:highlight w:val="none"/>
        </w:rPr>
        <w:t>万元，全面完成年初申报的绩效目标，</w:t>
      </w:r>
      <w:r>
        <w:rPr>
          <w:sz w:val="32"/>
          <w:szCs w:val="32"/>
          <w:highlight w:val="none"/>
        </w:rPr>
        <w:t>增强了部门的责任意识，提高了财政资金的使用效益</w:t>
      </w:r>
      <w:r>
        <w:rPr>
          <w:rFonts w:hint="eastAsia"/>
          <w:b/>
          <w:sz w:val="32"/>
          <w:szCs w:val="32"/>
          <w:highlight w:val="none"/>
        </w:rPr>
        <w:t>。</w:t>
      </w:r>
    </w:p>
    <w:p w14:paraId="627E373C">
      <w:pPr>
        <w:ind w:firstLine="480" w:firstLineChars="15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五、存在的问题及原因分析</w:t>
      </w:r>
    </w:p>
    <w:p w14:paraId="7E2BF75B">
      <w:pPr>
        <w:ind w:firstLine="480" w:firstLineChars="15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通过对我单位整体支出情况的分析，发现存在的主要问题是：因工作特点，有些项目由于工作时长及经费开支集中在下半年，导致预算执行进度与项目执行进度未完全匹配，预算执行序时进度较慢。</w:t>
      </w:r>
    </w:p>
    <w:p w14:paraId="2FE8FDF5">
      <w:pPr>
        <w:ind w:firstLine="640" w:firstLineChars="20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六、下一步改进措施</w:t>
      </w:r>
    </w:p>
    <w:p w14:paraId="56CC8C06">
      <w:pPr>
        <w:ind w:firstLine="480" w:firstLineChars="15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（一）强化预算编制准确性。加强预算编制的培训和指导，提升全局干部预算意识，根据业务工作需要和制度要求，编实编准编细年度项目支出预算，严格按照预算进行开支。</w:t>
      </w:r>
    </w:p>
    <w:p w14:paraId="61C39DD0">
      <w:pPr>
        <w:ind w:firstLine="480" w:firstLineChars="15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（二）严控财政资金按预算开支。坚持无预算不开支的原则，落实中央过紧日子的要求，精简一般性支出，把有限的财政资金花在最需要的地方、最有效的地方，以保障重点项目支出，确保重大改革任务、重点工作的经费需求。</w:t>
      </w:r>
    </w:p>
    <w:p w14:paraId="2F269565">
      <w:pPr>
        <w:ind w:firstLine="480" w:firstLineChars="15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（三）加强预算绩效管理。结合局内部绩效考核办法，按月核查各部门经费使用进度及工作开展情况，及时掌握财政资金执行绩效。</w:t>
      </w:r>
    </w:p>
    <w:p w14:paraId="19A5DA8C">
      <w:pPr>
        <w:ind w:firstLine="640" w:firstLineChars="20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七、绩效自评结果拟应用和公开情况</w:t>
      </w:r>
    </w:p>
    <w:p w14:paraId="3986657E">
      <w:pPr>
        <w:ind w:firstLine="640" w:firstLineChars="200"/>
        <w:rPr>
          <w:rFonts w:hint="eastAsia" w:ascii="宋体" w:hAnsi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sz w:val="32"/>
          <w:szCs w:val="32"/>
          <w:highlight w:val="none"/>
        </w:rPr>
        <w:t>我单位按照省财政厅部署的绩效评价工作，认真对照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2024</w:t>
      </w:r>
      <w:r>
        <w:rPr>
          <w:rFonts w:hint="eastAsia" w:ascii="宋体" w:hAnsi="宋体"/>
          <w:sz w:val="32"/>
          <w:szCs w:val="32"/>
          <w:highlight w:val="none"/>
        </w:rPr>
        <w:t>年预算、决算情况，开展了部门整体支出绩效自评，并将在指定时间和网站进行评价结果的公开。在以后的财务管理中，将充分利用绩效评价成果，对工作进度及资金使用进度进行动态监控，确保资金绩效做到“三个匹配”，即：工作目标与经费预算相匹配、工作进度与预算执行进度相匹配、最终工作成果与资金消耗量相匹配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。</w:t>
      </w:r>
    </w:p>
    <w:p w14:paraId="3D62A382">
      <w:pPr>
        <w:ind w:firstLine="640" w:firstLineChars="200"/>
        <w:rPr>
          <w:rFonts w:hint="eastAsia" w:ascii="宋体" w:hAnsi="宋体"/>
          <w:sz w:val="32"/>
          <w:szCs w:val="32"/>
          <w:highlight w:val="none"/>
          <w:lang w:eastAsia="zh-CN"/>
        </w:rPr>
      </w:pPr>
    </w:p>
    <w:p w14:paraId="39E151D8">
      <w:pPr>
        <w:ind w:firstLine="640" w:firstLineChars="200"/>
        <w:jc w:val="center"/>
        <w:rPr>
          <w:rFonts w:hint="eastAsia" w:ascii="宋体" w:hAnsi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临武县财政局</w:t>
      </w:r>
    </w:p>
    <w:p w14:paraId="4915AAC0">
      <w:pPr>
        <w:ind w:firstLine="640" w:firstLineChars="200"/>
        <w:jc w:val="right"/>
        <w:rPr>
          <w:rFonts w:hint="default" w:ascii="宋体" w:hAnsi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2025年5月30日</w:t>
      </w:r>
    </w:p>
    <w:p w14:paraId="515AE343">
      <w:pPr>
        <w:rPr>
          <w:b/>
          <w:sz w:val="32"/>
          <w:szCs w:val="32"/>
          <w:highlight w:val="none"/>
        </w:rPr>
      </w:pPr>
    </w:p>
    <w:p w14:paraId="1B31E40F">
      <w:pPr>
        <w:rPr>
          <w:b/>
          <w:sz w:val="32"/>
          <w:szCs w:val="32"/>
          <w:highlight w:val="none"/>
        </w:rPr>
      </w:pPr>
    </w:p>
    <w:p w14:paraId="3AC02F97">
      <w:pPr>
        <w:rPr>
          <w:b/>
          <w:sz w:val="32"/>
          <w:szCs w:val="32"/>
          <w:highlight w:val="none"/>
        </w:rPr>
      </w:pPr>
    </w:p>
    <w:p w14:paraId="064A8B63">
      <w:pPr>
        <w:rPr>
          <w:b/>
          <w:sz w:val="32"/>
          <w:szCs w:val="32"/>
          <w:highlight w:val="none"/>
        </w:rPr>
      </w:pPr>
    </w:p>
    <w:p w14:paraId="307C5D1F">
      <w:pPr>
        <w:rPr>
          <w:b/>
          <w:sz w:val="32"/>
          <w:szCs w:val="32"/>
          <w:highlight w:val="none"/>
        </w:rPr>
      </w:pPr>
    </w:p>
    <w:p w14:paraId="35976C8B">
      <w:pPr>
        <w:rPr>
          <w:b/>
          <w:sz w:val="32"/>
          <w:szCs w:val="32"/>
          <w:highlight w:val="none"/>
        </w:rPr>
      </w:pPr>
    </w:p>
    <w:p w14:paraId="680099D8">
      <w:pPr>
        <w:rPr>
          <w:b/>
          <w:sz w:val="32"/>
          <w:szCs w:val="32"/>
          <w:highlight w:val="none"/>
        </w:rPr>
      </w:pPr>
    </w:p>
    <w:p w14:paraId="10F85013">
      <w:pPr>
        <w:rPr>
          <w:b/>
          <w:sz w:val="32"/>
          <w:szCs w:val="32"/>
          <w:highlight w:val="none"/>
        </w:rPr>
      </w:pPr>
    </w:p>
    <w:p w14:paraId="7D4FAF9F">
      <w:pPr>
        <w:rPr>
          <w:b/>
          <w:sz w:val="32"/>
          <w:szCs w:val="32"/>
          <w:highlight w:val="none"/>
        </w:rPr>
      </w:pPr>
    </w:p>
    <w:p w14:paraId="27D41E4F">
      <w:pPr>
        <w:rPr>
          <w:b/>
          <w:sz w:val="32"/>
          <w:szCs w:val="32"/>
          <w:highlight w:val="none"/>
        </w:rPr>
      </w:pPr>
    </w:p>
    <w:p w14:paraId="4FCE4318">
      <w:pPr>
        <w:rPr>
          <w:b/>
          <w:sz w:val="32"/>
          <w:szCs w:val="32"/>
          <w:highlight w:val="none"/>
        </w:rPr>
      </w:pPr>
    </w:p>
    <w:p w14:paraId="785F7B81">
      <w:pPr>
        <w:rPr>
          <w:b/>
          <w:sz w:val="32"/>
          <w:szCs w:val="32"/>
          <w:highlight w:val="none"/>
        </w:rPr>
      </w:pPr>
    </w:p>
    <w:p w14:paraId="563ECA1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 w:bidi="ar"/>
        </w:rPr>
        <w:t>附件1-1</w:t>
      </w:r>
    </w:p>
    <w:p w14:paraId="74D782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shd w:val="clear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shd w:val="clear"/>
          <w:lang w:val="en-US" w:eastAsia="zh-CN" w:bidi="ar"/>
        </w:rPr>
        <w:t>2024年整体支出绩效评价基础数据表</w:t>
      </w:r>
    </w:p>
    <w:tbl>
      <w:tblPr>
        <w:tblStyle w:val="5"/>
        <w:tblpPr w:leftFromText="180" w:rightFromText="180" w:vertAnchor="text" w:horzAnchor="page" w:tblpX="1336" w:tblpY="374"/>
        <w:tblOverlap w:val="never"/>
        <w:tblW w:w="9298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8"/>
        <w:gridCol w:w="1800"/>
        <w:gridCol w:w="1876"/>
        <w:gridCol w:w="1674"/>
      </w:tblGrid>
      <w:tr w14:paraId="218D527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92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财政供养人员情况（人）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1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编制数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FE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年末实际在职人数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7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控制率</w:t>
            </w:r>
          </w:p>
        </w:tc>
      </w:tr>
      <w:tr w14:paraId="7E1E940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07A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A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171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B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171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E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100%</w:t>
            </w:r>
          </w:p>
        </w:tc>
      </w:tr>
      <w:tr w14:paraId="6AE6135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55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经费控制情况（万元）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83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2023年决算数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9E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2024年预算数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9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2024年决算数</w:t>
            </w:r>
          </w:p>
        </w:tc>
      </w:tr>
      <w:tr w14:paraId="3E25B99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A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三公经费：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C6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6.64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B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9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4.7</w:t>
            </w:r>
          </w:p>
        </w:tc>
      </w:tr>
      <w:tr w14:paraId="07DAA99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30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 1、公务用车购置和维护经费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AA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4E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E4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</w:t>
            </w:r>
          </w:p>
        </w:tc>
      </w:tr>
      <w:tr w14:paraId="06403CB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FD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 其中：公车购置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6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1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B0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</w:tr>
      <w:tr w14:paraId="2BD67C3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2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       公车运行维护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C5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62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1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</w:t>
            </w:r>
          </w:p>
        </w:tc>
      </w:tr>
      <w:tr w14:paraId="00F4E88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F50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2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出国经费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F6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F0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CD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</w:tr>
      <w:tr w14:paraId="18D67DE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6C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 3、公务接待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D6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3.64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4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62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1.7</w:t>
            </w:r>
          </w:p>
        </w:tc>
      </w:tr>
      <w:tr w14:paraId="4E85D04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0F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项目支出：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0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5C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C8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</w:p>
        </w:tc>
      </w:tr>
      <w:tr w14:paraId="797BE23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B4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 1、业务工作经费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9D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39.28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F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57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DD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13.42</w:t>
            </w:r>
          </w:p>
        </w:tc>
      </w:tr>
      <w:tr w14:paraId="12231B3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17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 2、运行维护经费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F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81.5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A3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146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05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105.87</w:t>
            </w:r>
          </w:p>
        </w:tc>
      </w:tr>
      <w:tr w14:paraId="2AE0773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3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 3、县级专项资金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C5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79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83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</w:p>
        </w:tc>
      </w:tr>
      <w:tr w14:paraId="0D47F42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F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 财政管理专项经费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46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129.8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35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230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55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223.87</w:t>
            </w:r>
          </w:p>
        </w:tc>
      </w:tr>
      <w:tr w14:paraId="2A1FD12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F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   乡镇财政管理专项经费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EA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53.77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F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65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E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186.34</w:t>
            </w:r>
          </w:p>
        </w:tc>
      </w:tr>
      <w:tr w14:paraId="33F8BC8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E3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660" w:firstLineChars="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原统征办改制经费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FC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966.42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BF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150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04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</w:tr>
      <w:tr w14:paraId="79A20D2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92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 投资评审协审服务费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3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80" w:firstLineChars="4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2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150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51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10.41</w:t>
            </w:r>
          </w:p>
        </w:tc>
      </w:tr>
      <w:tr w14:paraId="38DEB50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D67FF">
            <w:pPr>
              <w:widowControl w:val="0"/>
              <w:spacing w:before="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2"/>
                <w:szCs w:val="22"/>
                <w:highlight w:val="none"/>
                <w:lang w:val="en-US" w:eastAsia="zh-CN" w:bidi="ar-SA"/>
              </w:rPr>
              <w:t>公用经费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A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188.23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AF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323.43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4B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290.6</w:t>
            </w:r>
          </w:p>
        </w:tc>
      </w:tr>
      <w:tr w14:paraId="7AC807E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F69CE">
            <w:pPr>
              <w:widowControl w:val="0"/>
              <w:spacing w:before="83" w:line="219" w:lineRule="auto"/>
              <w:ind w:firstLine="222" w:firstLineChars="10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1"/>
                <w:kern w:val="2"/>
                <w:sz w:val="22"/>
                <w:szCs w:val="22"/>
                <w:highlight w:val="none"/>
                <w:lang w:val="en-US" w:eastAsia="zh-CN" w:bidi="ar-SA"/>
              </w:rPr>
              <w:t>其中：办公经费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0F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30.5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11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D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20</w:t>
            </w:r>
          </w:p>
        </w:tc>
      </w:tr>
      <w:tr w14:paraId="4927AE7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DDF8A">
            <w:pPr>
              <w:widowControl w:val="0"/>
              <w:spacing w:before="93" w:line="219" w:lineRule="auto"/>
              <w:ind w:firstLine="888" w:firstLineChars="40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1"/>
                <w:kern w:val="2"/>
                <w:sz w:val="22"/>
                <w:szCs w:val="22"/>
                <w:highlight w:val="none"/>
                <w:lang w:val="en-US" w:eastAsia="zh-CN" w:bidi="ar-SA"/>
              </w:rPr>
              <w:t>水费、电费、差旅费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5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56.71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B4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75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17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38.72</w:t>
            </w:r>
          </w:p>
        </w:tc>
      </w:tr>
      <w:tr w14:paraId="0156809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2DFCD">
            <w:pPr>
              <w:widowControl w:val="0"/>
              <w:spacing w:before="82" w:line="219" w:lineRule="auto"/>
              <w:ind w:firstLine="872" w:firstLineChars="40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  <w:t>会议费、培训费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1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5.89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35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04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4.43</w:t>
            </w:r>
          </w:p>
        </w:tc>
      </w:tr>
      <w:tr w14:paraId="0ECA9EE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F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政府采购金额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E5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A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8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0</w:t>
            </w:r>
          </w:p>
        </w:tc>
      </w:tr>
      <w:tr w14:paraId="1AE673E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29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厉行节约保障措施</w:t>
            </w:r>
          </w:p>
        </w:tc>
        <w:tc>
          <w:tcPr>
            <w:tcW w:w="535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5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严格公务接待管理，从严控制差旅费用，严格控制一般性支出，单位职工自觉树立节约意识，节约用电，节约办公费用。</w:t>
            </w:r>
          </w:p>
        </w:tc>
      </w:tr>
    </w:tbl>
    <w:p w14:paraId="69F2E4EC">
      <w:pPr>
        <w:spacing w:before="92" w:line="430" w:lineRule="exac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/>
          <w:lang w:val="en-US" w:eastAsia="zh-CN" w:bidi="ar"/>
        </w:rPr>
        <w:t>说明：“项目支出”需要填报基本支出以外的所有项目支出情况，“公用经费”填报基本支出中的一般商品和服务支出。</w:t>
      </w:r>
    </w:p>
    <w:p w14:paraId="69F25EFC">
      <w:pPr>
        <w:widowControl w:val="0"/>
        <w:spacing w:before="72" w:line="227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/>
          <w:lang w:val="en-US" w:eastAsia="zh-CN" w:bidi="ar"/>
        </w:rPr>
        <w:t>填表人：        填报日期：        联系电话：          单位负责人签字：</w:t>
      </w:r>
    </w:p>
    <w:p w14:paraId="3327402D">
      <w:pPr>
        <w:widowControl w:val="0"/>
        <w:spacing w:before="72" w:line="227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/>
          <w:lang w:val="en-US" w:eastAsia="zh-CN" w:bidi="ar"/>
        </w:rPr>
      </w:pPr>
    </w:p>
    <w:p w14:paraId="167B004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 w:bidi="ar"/>
        </w:rPr>
        <w:t>附件1-2</w:t>
      </w:r>
    </w:p>
    <w:p w14:paraId="6642FC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shd w:val="clear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shd w:val="clear"/>
          <w:lang w:val="en-US" w:eastAsia="zh-CN" w:bidi="ar"/>
        </w:rPr>
        <w:t>2024年度部门整体支出绩效自评表</w:t>
      </w:r>
    </w:p>
    <w:tbl>
      <w:tblPr>
        <w:tblStyle w:val="5"/>
        <w:tblW w:w="9490" w:type="dxa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885"/>
        <w:gridCol w:w="401"/>
        <w:gridCol w:w="511"/>
        <w:gridCol w:w="910"/>
        <w:gridCol w:w="515"/>
        <w:gridCol w:w="983"/>
        <w:gridCol w:w="998"/>
        <w:gridCol w:w="112"/>
        <w:gridCol w:w="425"/>
        <w:gridCol w:w="532"/>
        <w:gridCol w:w="68"/>
        <w:gridCol w:w="920"/>
        <w:gridCol w:w="1575"/>
      </w:tblGrid>
      <w:tr w14:paraId="3BAAEF9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EB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ascii="Calibri" w:hAnsi="Calibri" w:eastAsia="宋体" w:cs="Times New Roman"/>
                <w:kern w:val="0"/>
                <w:sz w:val="19"/>
                <w:szCs w:val="19"/>
                <w:highlight w:val="none"/>
                <w:lang w:val="en-US" w:eastAsia="zh-CN" w:bidi="ar"/>
              </w:rPr>
              <w:t>部门</w:t>
            </w:r>
            <w:r>
              <w:rPr>
                <w:rFonts w:hint="eastAsia" w:ascii="Calibri" w:hAnsi="Calibri" w:eastAsia="宋体" w:cs="Times New Roman"/>
                <w:kern w:val="0"/>
                <w:sz w:val="19"/>
                <w:szCs w:val="19"/>
                <w:highlight w:val="none"/>
                <w:lang w:val="en-US" w:eastAsia="zh-CN" w:bidi="ar"/>
              </w:rPr>
              <w:t>/</w:t>
            </w:r>
            <w:r>
              <w:rPr>
                <w:rFonts w:ascii="Calibri" w:hAnsi="Calibri" w:eastAsia="宋体" w:cs="Times New Roman"/>
                <w:kern w:val="0"/>
                <w:sz w:val="19"/>
                <w:szCs w:val="19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7549" w:type="dxa"/>
            <w:gridSpan w:val="11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E2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临武县财政局</w:t>
            </w:r>
          </w:p>
        </w:tc>
      </w:tr>
      <w:tr w14:paraId="1512172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93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年度预算申请(万元)</w:t>
            </w:r>
          </w:p>
          <w:p w14:paraId="40A284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  <w:p w14:paraId="13037BB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  <w:p w14:paraId="1D09DF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  <w:p w14:paraId="29CD76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  <w:p w14:paraId="548A2F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  <w:p w14:paraId="170C98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  <w:p w14:paraId="1776C4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BF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E4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年初预算数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38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全年预算数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66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全年执行数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3B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分值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41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执行率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20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自评得分</w:t>
            </w:r>
          </w:p>
        </w:tc>
      </w:tr>
      <w:tr w14:paraId="151CC66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C0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C9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年度资金总额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A7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3746.78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40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3580.51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1F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3580.51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00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10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0A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100%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A6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10</w:t>
            </w:r>
          </w:p>
        </w:tc>
      </w:tr>
      <w:tr w14:paraId="4FED30B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ED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4205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F7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按收入性质分类：</w:t>
            </w:r>
          </w:p>
        </w:tc>
        <w:tc>
          <w:tcPr>
            <w:tcW w:w="463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1E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按支出性质分类：</w:t>
            </w:r>
          </w:p>
        </w:tc>
      </w:tr>
      <w:tr w14:paraId="4BBEDE9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D8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4205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1C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 xml:space="preserve">  其中：一般公共预算：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2868.78</w:t>
            </w:r>
          </w:p>
        </w:tc>
        <w:tc>
          <w:tcPr>
            <w:tcW w:w="463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00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 xml:space="preserve">  其中：基本支出：2370.78</w:t>
            </w:r>
          </w:p>
        </w:tc>
      </w:tr>
      <w:tr w14:paraId="2F863AB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B1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4205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D0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 xml:space="preserve">        政府性基金拨款：878</w:t>
            </w:r>
          </w:p>
        </w:tc>
        <w:tc>
          <w:tcPr>
            <w:tcW w:w="463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F6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 xml:space="preserve">        项目支出：1376</w:t>
            </w:r>
          </w:p>
        </w:tc>
      </w:tr>
      <w:tr w14:paraId="23AB6F8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6F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4205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B2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 xml:space="preserve">        </w:t>
            </w:r>
            <w:r>
              <w:rPr>
                <w:rFonts w:ascii="Calibri" w:hAnsi="Calibri" w:eastAsia="宋体" w:cs="Times New Roman"/>
                <w:spacing w:val="-1"/>
                <w:kern w:val="0"/>
                <w:sz w:val="19"/>
                <w:szCs w:val="19"/>
                <w:highlight w:val="none"/>
                <w:lang w:val="en-US" w:eastAsia="zh-CN" w:bidi="ar"/>
              </w:rPr>
              <w:t>纳入专户管理的非税收入拨款</w:t>
            </w:r>
            <w:r>
              <w:rPr>
                <w:rFonts w:hint="eastAsia" w:ascii="Calibri" w:hAnsi="Calibri" w:eastAsia="宋体" w:cs="Times New Roman"/>
                <w:spacing w:val="-1"/>
                <w:kern w:val="0"/>
                <w:sz w:val="19"/>
                <w:szCs w:val="19"/>
                <w:highlight w:val="none"/>
                <w:lang w:val="en-US" w:eastAsia="zh-CN" w:bidi="ar"/>
              </w:rPr>
              <w:t>：</w:t>
            </w:r>
          </w:p>
        </w:tc>
        <w:tc>
          <w:tcPr>
            <w:tcW w:w="463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9D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1BF02C9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A37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4205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C6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 xml:space="preserve">        其他资金：</w:t>
            </w:r>
          </w:p>
        </w:tc>
        <w:tc>
          <w:tcPr>
            <w:tcW w:w="463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CD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3DBA03E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9F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年度</w:t>
            </w:r>
          </w:p>
          <w:p w14:paraId="400D19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总体</w:t>
            </w:r>
          </w:p>
          <w:p w14:paraId="24D438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目标</w:t>
            </w:r>
          </w:p>
        </w:tc>
        <w:tc>
          <w:tcPr>
            <w:tcW w:w="4205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E5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年初预期（设定）目标</w:t>
            </w:r>
          </w:p>
        </w:tc>
        <w:tc>
          <w:tcPr>
            <w:tcW w:w="463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EA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全年实际完成情况</w:t>
            </w:r>
          </w:p>
        </w:tc>
      </w:tr>
      <w:tr w14:paraId="22CB40B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59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4205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A3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目标1:满足各业务系统和安全平台运行需求，确保网络安全防控，提升财政信息化水平。目标2:紧扣财税改革抓管理，提高预算管理水平，深化财政管理改革，加强财政监督检查工作，开展绩效运行监控和重点绩效评价并落实评价结果运用。目标3:筑牢“铁笼子”，严控财政支出管理。</w:t>
            </w:r>
          </w:p>
        </w:tc>
        <w:tc>
          <w:tcPr>
            <w:tcW w:w="463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CE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各项工作正常开展，基本达成了各项预定指标。</w:t>
            </w:r>
          </w:p>
        </w:tc>
      </w:tr>
      <w:tr w14:paraId="528CFCB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D1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绩</w:t>
            </w:r>
          </w:p>
          <w:p w14:paraId="7C0B8E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  <w:p w14:paraId="7B0940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效</w:t>
            </w:r>
          </w:p>
          <w:p w14:paraId="6C4235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  <w:p w14:paraId="2321C4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指</w:t>
            </w:r>
          </w:p>
          <w:p w14:paraId="00713F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  <w:p w14:paraId="2EDB5A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51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一级指标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13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二级指标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9A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三级指标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F8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年度指标值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C5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实际完成值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F6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分值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D1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得分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E5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9"/>
                <w:szCs w:val="19"/>
                <w:highlight w:val="none"/>
                <w:lang w:val="en-US" w:eastAsia="zh-CN" w:bidi="ar"/>
              </w:rPr>
              <w:t>偏差原因分析及改进措施</w:t>
            </w:r>
          </w:p>
        </w:tc>
      </w:tr>
      <w:tr w14:paraId="0A8CCE1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55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F3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产出</w:t>
            </w:r>
          </w:p>
          <w:p w14:paraId="5C42128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指标</w:t>
            </w:r>
          </w:p>
          <w:p w14:paraId="2FA668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（60分）</w:t>
            </w:r>
          </w:p>
        </w:tc>
        <w:tc>
          <w:tcPr>
            <w:tcW w:w="9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15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数量指标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加强预算绩效监督、预算单位票据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157个单位、≥150万份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157个单位、≥150万份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51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5C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0E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0F35D13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98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8B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912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DC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业务、安全系统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32个、10套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32个、10套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FA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38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AE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3324D28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F9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D8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912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4B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管理乡镇财政所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13个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13个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7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7B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E3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79569F2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168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62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AC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质量指标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业务系统正常率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4F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8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95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9B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58140B9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C6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11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912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6C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绩效评价结果应用率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79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8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D8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AA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3EA9D8F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18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86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A9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时效指标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工作完成时间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2024年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7C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9"/>
                <w:szCs w:val="19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7"/>
                <w:szCs w:val="17"/>
                <w:highlight w:val="none"/>
                <w:u w:val="none"/>
                <w:lang w:val="en-US" w:eastAsia="zh-CN" w:bidi="ar-SA"/>
              </w:rPr>
              <w:t>2024年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98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15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94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1B470C1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BD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6F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80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成本指标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2370.78万元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D0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2223.86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5D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19"/>
                <w:szCs w:val="19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19"/>
                <w:szCs w:val="19"/>
                <w:highlight w:val="none"/>
                <w:shd w:val="clear"/>
                <w:lang w:val="en-US" w:eastAsia="zh-CN" w:bidi="ar-SA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48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19"/>
                <w:szCs w:val="19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19"/>
                <w:szCs w:val="19"/>
                <w:highlight w:val="none"/>
                <w:shd w:val="clear"/>
                <w:lang w:val="en-US" w:eastAsia="zh-CN" w:bidi="ar-SA"/>
              </w:rPr>
              <w:t>10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10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19"/>
                <w:szCs w:val="19"/>
                <w:highlight w:val="none"/>
                <w:shd w:val="clear"/>
                <w:lang w:val="en-US" w:eastAsia="zh-CN" w:bidi="ar-SA"/>
              </w:rPr>
            </w:pPr>
          </w:p>
        </w:tc>
      </w:tr>
      <w:tr w14:paraId="4A096AF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22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CB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912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EE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1376万元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CC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1356.65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63F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  <w:lang w:val="en-US" w:eastAsia="zh-CN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16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19"/>
                <w:szCs w:val="19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19"/>
                <w:szCs w:val="19"/>
                <w:highlight w:val="none"/>
                <w:shd w:val="clear"/>
                <w:lang w:val="en-US" w:eastAsia="zh-CN" w:bidi="ar-SA"/>
              </w:rPr>
              <w:t>10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41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19"/>
                <w:szCs w:val="19"/>
                <w:highlight w:val="none"/>
                <w:shd w:val="clear"/>
                <w:lang w:val="en-US" w:eastAsia="zh-CN" w:bidi="ar-SA"/>
              </w:rPr>
            </w:pPr>
          </w:p>
        </w:tc>
      </w:tr>
      <w:tr w14:paraId="04E8BF5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F7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85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效益</w:t>
            </w:r>
          </w:p>
          <w:p w14:paraId="0339B2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指标</w:t>
            </w:r>
          </w:p>
          <w:p w14:paraId="03F23C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（20分）</w:t>
            </w:r>
          </w:p>
        </w:tc>
        <w:tc>
          <w:tcPr>
            <w:tcW w:w="9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9C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经济效益指标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业务系统正常率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4A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46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4A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78186FF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F7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16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912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A1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节约维护成本、电费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40万元/年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40万元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74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7E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C2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6C7367E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E5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B45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7C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社会效益指标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产权交易透明化、完善财政资金安全监督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促进提升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促进提升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6B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E5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D3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44AB680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49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56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912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57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9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完善预算一体化核算系统正常运转和维护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提升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提升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D5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50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35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26681DB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5B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5D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F7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生态效益指标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运行成本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降低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降低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5C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B6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29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03B7CBB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FD4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11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912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C5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节能减排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降低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降低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64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23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6E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66A08A4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BE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90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00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可持续影响指标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预算一体化系统终端设备使用年限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提升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提升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05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0F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29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31F3F7B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DA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6E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912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96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绩效评价结果运行、预算管理科学性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提升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提升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F7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18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1D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55E9023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AF8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71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满意度指标</w:t>
            </w:r>
          </w:p>
          <w:p w14:paraId="5DF7B4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（10分）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8B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社会公众或服务对象满意度指标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≥95%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95%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85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609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7"/>
                <w:szCs w:val="17"/>
                <w:highlight w:val="none"/>
                <w:shd w:val="clear"/>
                <w:lang w:val="en-US" w:eastAsia="zh-CN" w:bidi="ar"/>
              </w:rPr>
              <w:t>10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27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  <w:tr w14:paraId="26E3ADE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5858" w:type="dxa"/>
            <w:gridSpan w:val="8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7E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总  分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A7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100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097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  <w:t>97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28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highlight w:val="none"/>
                <w:shd w:val="clear"/>
                <w:lang w:val="en-US" w:eastAsia="zh-CN" w:bidi="ar"/>
              </w:rPr>
            </w:pPr>
          </w:p>
        </w:tc>
      </w:tr>
    </w:tbl>
    <w:p w14:paraId="6BB1208B">
      <w:pPr>
        <w:widowControl w:val="0"/>
        <w:spacing w:before="72" w:line="227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/>
          <w:lang w:val="en-US" w:eastAsia="zh-CN" w:bidi="ar"/>
        </w:rPr>
        <w:t>填表人：        填报日期：        联系电话：          单位负责人签字：</w:t>
      </w:r>
    </w:p>
    <w:p w14:paraId="312DFAF8">
      <w:pPr>
        <w:widowControl w:val="0"/>
        <w:spacing w:before="72" w:line="227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/>
          <w:lang w:val="en-US" w:eastAsia="zh-CN" w:bidi="ar"/>
        </w:rPr>
      </w:pPr>
    </w:p>
    <w:p w14:paraId="1ADA5102">
      <w:pPr>
        <w:rPr>
          <w:b/>
          <w:sz w:val="32"/>
          <w:szCs w:val="32"/>
          <w:highlight w:val="none"/>
        </w:rPr>
      </w:pPr>
    </w:p>
    <w:p w14:paraId="076A21A1">
      <w:pPr>
        <w:rPr>
          <w:b/>
          <w:sz w:val="32"/>
          <w:szCs w:val="32"/>
          <w:highlight w:val="none"/>
        </w:rPr>
      </w:pPr>
    </w:p>
    <w:p w14:paraId="16FF1BD5">
      <w:pPr>
        <w:rPr>
          <w:b/>
          <w:sz w:val="32"/>
          <w:szCs w:val="32"/>
          <w:highlight w:val="none"/>
        </w:rPr>
      </w:pPr>
    </w:p>
    <w:p w14:paraId="2EB89CD7">
      <w:pPr>
        <w:rPr>
          <w:b/>
          <w:sz w:val="32"/>
          <w:szCs w:val="32"/>
          <w:highlight w:val="none"/>
        </w:rPr>
      </w:pPr>
    </w:p>
    <w:p w14:paraId="223C39E7">
      <w:pPr>
        <w:rPr>
          <w:b/>
          <w:sz w:val="32"/>
          <w:szCs w:val="32"/>
          <w:highlight w:val="none"/>
        </w:rPr>
      </w:pPr>
    </w:p>
    <w:p w14:paraId="00AAB37E">
      <w:pPr>
        <w:rPr>
          <w:b/>
          <w:sz w:val="32"/>
          <w:szCs w:val="32"/>
          <w:highlight w:val="none"/>
        </w:rPr>
      </w:pPr>
    </w:p>
    <w:p w14:paraId="18F044CA">
      <w:pPr>
        <w:rPr>
          <w:b/>
          <w:sz w:val="32"/>
          <w:szCs w:val="32"/>
          <w:highlight w:val="none"/>
        </w:rPr>
      </w:pPr>
    </w:p>
    <w:p w14:paraId="2D7C4664">
      <w:pPr>
        <w:rPr>
          <w:b/>
          <w:sz w:val="32"/>
          <w:szCs w:val="32"/>
          <w:highlight w:val="none"/>
        </w:rPr>
      </w:pPr>
    </w:p>
    <w:p w14:paraId="52E1DC0E">
      <w:pPr>
        <w:rPr>
          <w:b/>
          <w:sz w:val="32"/>
          <w:szCs w:val="32"/>
          <w:highlight w:val="none"/>
        </w:rPr>
      </w:pPr>
    </w:p>
    <w:p w14:paraId="789AAF71">
      <w:pPr>
        <w:rPr>
          <w:b/>
          <w:sz w:val="32"/>
          <w:szCs w:val="32"/>
          <w:highlight w:val="none"/>
        </w:rPr>
      </w:pPr>
    </w:p>
    <w:p w14:paraId="7B848B88">
      <w:pPr>
        <w:rPr>
          <w:b/>
          <w:sz w:val="32"/>
          <w:szCs w:val="32"/>
          <w:highlight w:val="none"/>
        </w:rPr>
      </w:pPr>
    </w:p>
    <w:p w14:paraId="198DFFDA">
      <w:pPr>
        <w:rPr>
          <w:b/>
          <w:sz w:val="32"/>
          <w:szCs w:val="32"/>
          <w:highlight w:val="none"/>
        </w:rPr>
      </w:pPr>
    </w:p>
    <w:p w14:paraId="1E624D52">
      <w:pPr>
        <w:rPr>
          <w:b/>
          <w:sz w:val="32"/>
          <w:szCs w:val="32"/>
          <w:highlight w:val="none"/>
        </w:rPr>
      </w:pPr>
    </w:p>
    <w:p w14:paraId="204D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eastAsia="en-US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1-3-1</w:t>
      </w:r>
    </w:p>
    <w:p w14:paraId="40EFD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  <w:t>202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  <w:t>年度项目支出绩效自评表</w:t>
      </w:r>
    </w:p>
    <w:tbl>
      <w:tblPr>
        <w:tblStyle w:val="5"/>
        <w:tblW w:w="94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12"/>
        <w:gridCol w:w="1008"/>
        <w:gridCol w:w="48"/>
        <w:gridCol w:w="636"/>
        <w:gridCol w:w="621"/>
        <w:gridCol w:w="69"/>
        <w:gridCol w:w="691"/>
        <w:gridCol w:w="570"/>
        <w:gridCol w:w="132"/>
        <w:gridCol w:w="707"/>
        <w:gridCol w:w="514"/>
        <w:gridCol w:w="278"/>
        <w:gridCol w:w="445"/>
        <w:gridCol w:w="404"/>
        <w:gridCol w:w="567"/>
        <w:gridCol w:w="851"/>
      </w:tblGrid>
      <w:tr w14:paraId="3F24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D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项目名称</w:t>
            </w:r>
          </w:p>
        </w:tc>
        <w:tc>
          <w:tcPr>
            <w:tcW w:w="835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E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业务工作经费</w:t>
            </w:r>
          </w:p>
        </w:tc>
      </w:tr>
      <w:tr w14:paraId="14E8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主管部门</w:t>
            </w:r>
          </w:p>
        </w:tc>
        <w:tc>
          <w:tcPr>
            <w:tcW w:w="45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0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D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实施单位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E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临武县财政局</w:t>
            </w:r>
          </w:p>
        </w:tc>
      </w:tr>
      <w:tr w14:paraId="5C96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9D8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项目资金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（万元）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C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A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上年</w:t>
            </w:r>
          </w:p>
          <w:p w14:paraId="331BA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结转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4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年初</w:t>
            </w:r>
          </w:p>
          <w:p w14:paraId="6CE2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预算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2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年中调整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0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全年</w:t>
            </w:r>
          </w:p>
          <w:p w14:paraId="4A96F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预算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F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全年</w:t>
            </w:r>
          </w:p>
          <w:p w14:paraId="2648E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执行数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分值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执行率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B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得分</w:t>
            </w:r>
          </w:p>
        </w:tc>
      </w:tr>
      <w:tr w14:paraId="1291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2F9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E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年度资金总额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D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57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D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13.42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3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13.42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1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13.42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3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7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</w:tr>
      <w:tr w14:paraId="281B2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EC3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其中：当年财政拨款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69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57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C2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13.42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12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13.42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37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13.42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3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F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</w:tr>
      <w:tr w14:paraId="35C8A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2D3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0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0" w:firstLineChars="30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其他资金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7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9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5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1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9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6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1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</w:tr>
      <w:tr w14:paraId="5403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B1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年度总体目标</w:t>
            </w:r>
          </w:p>
        </w:tc>
        <w:tc>
          <w:tcPr>
            <w:tcW w:w="45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A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预期目标</w:t>
            </w:r>
          </w:p>
        </w:tc>
        <w:tc>
          <w:tcPr>
            <w:tcW w:w="37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8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实际完成情况</w:t>
            </w:r>
          </w:p>
        </w:tc>
      </w:tr>
      <w:tr w14:paraId="0071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B0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45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90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做好全县行政事业单位票据采购及免费发入工作，按季度购领、发放票据，严格以票管收，确保圆满完成全年非税收入预算目标。</w:t>
            </w:r>
          </w:p>
        </w:tc>
        <w:tc>
          <w:tcPr>
            <w:tcW w:w="37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1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highlight w:val="none"/>
                <w:shd w:val="clear"/>
                <w:lang w:eastAsia="zh-CN"/>
              </w:rPr>
              <w:t>各项工作正常开展，基本达成了各项预定指标。</w:t>
            </w:r>
          </w:p>
        </w:tc>
      </w:tr>
      <w:tr w14:paraId="0877B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绩</w:t>
            </w:r>
          </w:p>
          <w:p w14:paraId="1D494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效</w:t>
            </w:r>
          </w:p>
          <w:p w14:paraId="10D34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</w:t>
            </w:r>
          </w:p>
          <w:p w14:paraId="28A37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一级指标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F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二级指标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三级指标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6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</w:t>
            </w:r>
          </w:p>
          <w:p w14:paraId="4CE1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指标值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0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实际</w:t>
            </w:r>
          </w:p>
          <w:p w14:paraId="4494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完成值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2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得分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B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偏差原因分析及改进措施</w:t>
            </w:r>
          </w:p>
        </w:tc>
      </w:tr>
      <w:tr w14:paraId="0FB81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D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959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成本指标</w:t>
            </w:r>
          </w:p>
          <w:p w14:paraId="22F0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105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280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经济成本指标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全年票据购领成本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D0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13.42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F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9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6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50945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969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105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5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预算成本控制情况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8D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13.42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C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E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CAE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68E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4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社会成本指标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E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96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0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C0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D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45726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2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5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F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生态环境成本指标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9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1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7A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4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9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34CA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5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9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产出指标</w:t>
            </w:r>
          </w:p>
          <w:p w14:paraId="063A5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9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数量指标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7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2024年购领票据数量</w:t>
            </w:r>
          </w:p>
          <w:p w14:paraId="4171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6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≥150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A6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150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C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B1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D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42AB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D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质量指标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8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满足单位用票需求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0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%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92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%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0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6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5A890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8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6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4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时效指标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单位领票间隔时间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BE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3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C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B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DC74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3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效益指标</w:t>
            </w:r>
          </w:p>
          <w:p w14:paraId="4756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0分）</w:t>
            </w:r>
          </w:p>
          <w:p w14:paraId="50A46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2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经济效益指标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全年非税收入预算目标任务完成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D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促进完成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7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促进完成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5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13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1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EBBB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B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社会效益指标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收费项目标准公开透明度、缴款人知晓度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提升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51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提升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DB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2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3ECE7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C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2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CA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E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F8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4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A8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4E15C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A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A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满意度</w:t>
            </w:r>
          </w:p>
          <w:p w14:paraId="1956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指标</w:t>
            </w:r>
          </w:p>
          <w:p w14:paraId="5DB27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（10分）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E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社会公众或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服务对象满意度指标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1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服务对象满意度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A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95%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7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95%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A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36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1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364E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3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3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总分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（含预算执行率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8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5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C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</w:tbl>
    <w:p w14:paraId="460CC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eastAsia="en-US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1-3-2</w:t>
      </w:r>
    </w:p>
    <w:p w14:paraId="08BC5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  <w:t>202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  <w:t>年度项目支出绩效自评表</w:t>
      </w:r>
    </w:p>
    <w:tbl>
      <w:tblPr>
        <w:tblStyle w:val="5"/>
        <w:tblW w:w="94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812"/>
        <w:gridCol w:w="965"/>
        <w:gridCol w:w="48"/>
        <w:gridCol w:w="618"/>
        <w:gridCol w:w="614"/>
        <w:gridCol w:w="66"/>
        <w:gridCol w:w="786"/>
        <w:gridCol w:w="649"/>
        <w:gridCol w:w="137"/>
        <w:gridCol w:w="699"/>
        <w:gridCol w:w="495"/>
        <w:gridCol w:w="278"/>
        <w:gridCol w:w="437"/>
        <w:gridCol w:w="399"/>
        <w:gridCol w:w="547"/>
        <w:gridCol w:w="834"/>
      </w:tblGrid>
      <w:tr w14:paraId="7273E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D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项目名称</w:t>
            </w:r>
          </w:p>
        </w:tc>
        <w:tc>
          <w:tcPr>
            <w:tcW w:w="838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系统运行维护费</w:t>
            </w:r>
          </w:p>
        </w:tc>
      </w:tr>
      <w:tr w14:paraId="2E8C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1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主管部门</w:t>
            </w:r>
          </w:p>
        </w:tc>
        <w:tc>
          <w:tcPr>
            <w:tcW w:w="46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1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28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实施单位</w:t>
            </w:r>
          </w:p>
        </w:tc>
        <w:tc>
          <w:tcPr>
            <w:tcW w:w="2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临武县财政局</w:t>
            </w:r>
          </w:p>
        </w:tc>
      </w:tr>
      <w:tr w14:paraId="0CFD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A08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项目资金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C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0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上年</w:t>
            </w:r>
          </w:p>
          <w:p w14:paraId="149B2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结转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1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年初</w:t>
            </w:r>
          </w:p>
          <w:p w14:paraId="359DE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预算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0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年中调整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D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全年</w:t>
            </w:r>
          </w:p>
          <w:p w14:paraId="2FD08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预算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B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全年</w:t>
            </w:r>
          </w:p>
          <w:p w14:paraId="7522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执行数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分值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D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执行率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B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得分</w:t>
            </w:r>
          </w:p>
        </w:tc>
      </w:tr>
      <w:tr w14:paraId="1B339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86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0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年度资金总额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7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146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8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105.87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B1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105.87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3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105.87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0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6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3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</w:tr>
      <w:tr w14:paraId="5600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E1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A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其中：当年财政拨款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4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B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146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AB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105.87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6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105.87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B0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105.87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C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C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A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</w:tr>
      <w:tr w14:paraId="24535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69A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2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0" w:firstLineChars="30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其他资金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2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A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B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F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7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A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</w:tr>
      <w:tr w14:paraId="17DAF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019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年度总体目标</w:t>
            </w:r>
          </w:p>
        </w:tc>
        <w:tc>
          <w:tcPr>
            <w:tcW w:w="46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5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预期目标</w:t>
            </w:r>
          </w:p>
        </w:tc>
        <w:tc>
          <w:tcPr>
            <w:tcW w:w="36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C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实际完成情况</w:t>
            </w:r>
          </w:p>
        </w:tc>
      </w:tr>
      <w:tr w14:paraId="5ABBB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DEB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46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294A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保障各业务系统正常运转；</w:t>
            </w:r>
          </w:p>
          <w:p w14:paraId="5FE2EAA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运行环境保障。</w:t>
            </w:r>
          </w:p>
        </w:tc>
        <w:tc>
          <w:tcPr>
            <w:tcW w:w="36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4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highlight w:val="none"/>
                <w:shd w:val="clear"/>
                <w:lang w:eastAsia="zh-CN"/>
              </w:rPr>
              <w:t>各项工作正常开展，基本达成了各项预定指标。</w:t>
            </w:r>
          </w:p>
        </w:tc>
      </w:tr>
      <w:tr w14:paraId="5F8B9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A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绩</w:t>
            </w:r>
          </w:p>
          <w:p w14:paraId="6806A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效</w:t>
            </w:r>
          </w:p>
          <w:p w14:paraId="06DA7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</w:t>
            </w:r>
          </w:p>
          <w:p w14:paraId="3095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0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一级指标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3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二级指标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C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三级指标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</w:t>
            </w:r>
          </w:p>
          <w:p w14:paraId="79E51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指标值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E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实际</w:t>
            </w:r>
          </w:p>
          <w:p w14:paraId="3F1D4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完成值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9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分值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4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得分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B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偏差原因分析及改进措施</w:t>
            </w:r>
          </w:p>
        </w:tc>
      </w:tr>
      <w:tr w14:paraId="3658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3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124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成本指标</w:t>
            </w:r>
          </w:p>
          <w:p w14:paraId="524EB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10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5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经济成本指标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网络安全软件系统运行维护费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C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5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E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0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4B9C5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8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0B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2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整体运营费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8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146万元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0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105.87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A8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6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0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3C5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C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F0F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F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社会成本指标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D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1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D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5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A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7F610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F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生态环境成本指标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A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E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E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E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5FB6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5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产出指标</w:t>
            </w:r>
          </w:p>
          <w:p w14:paraId="4511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F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数量指标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A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业务、安全系统，政采云平台系统运营维护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32个、10套，1个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4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32个、10套，1个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3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9EF9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4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5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质量指标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业务系统正常率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A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F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E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4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4918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4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C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F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时效指标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3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正常运转时间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F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365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天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B2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365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天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D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5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5D14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7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效益指标</w:t>
            </w:r>
          </w:p>
          <w:p w14:paraId="67FF0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0分）</w:t>
            </w:r>
          </w:p>
          <w:p w14:paraId="53D18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D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经济效益指标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2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业务系统正常率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A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100%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E9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100%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77E21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D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1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F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社会效益指标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E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终端安全接入率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有效保障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97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有效保障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D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A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6E8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2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6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8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3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65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F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C703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D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满意度</w:t>
            </w:r>
          </w:p>
          <w:p w14:paraId="3D235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指标</w:t>
            </w:r>
          </w:p>
          <w:p w14:paraId="324AC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（10分）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1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社会公众或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服务对象满意度指标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6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服务对象满意度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6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95%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C9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95%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9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1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7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AF2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4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CF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总分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（含预算执行率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D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8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A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</w:tbl>
    <w:p w14:paraId="6B94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eastAsia="en-US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1-3-3</w:t>
      </w:r>
    </w:p>
    <w:p w14:paraId="5D5A9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  <w:t>202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  <w:t>年度项目支出绩效自评表</w:t>
      </w:r>
    </w:p>
    <w:tbl>
      <w:tblPr>
        <w:tblStyle w:val="5"/>
        <w:tblW w:w="94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812"/>
        <w:gridCol w:w="966"/>
        <w:gridCol w:w="48"/>
        <w:gridCol w:w="618"/>
        <w:gridCol w:w="611"/>
        <w:gridCol w:w="67"/>
        <w:gridCol w:w="786"/>
        <w:gridCol w:w="657"/>
        <w:gridCol w:w="132"/>
        <w:gridCol w:w="697"/>
        <w:gridCol w:w="495"/>
        <w:gridCol w:w="278"/>
        <w:gridCol w:w="437"/>
        <w:gridCol w:w="399"/>
        <w:gridCol w:w="547"/>
        <w:gridCol w:w="834"/>
      </w:tblGrid>
      <w:tr w14:paraId="3CD06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A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项目名称</w:t>
            </w:r>
          </w:p>
        </w:tc>
        <w:tc>
          <w:tcPr>
            <w:tcW w:w="838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财政管理专项经费</w:t>
            </w:r>
          </w:p>
        </w:tc>
      </w:tr>
      <w:tr w14:paraId="6591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主管部门</w:t>
            </w:r>
          </w:p>
        </w:tc>
        <w:tc>
          <w:tcPr>
            <w:tcW w:w="46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67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实施单位</w:t>
            </w:r>
          </w:p>
        </w:tc>
        <w:tc>
          <w:tcPr>
            <w:tcW w:w="2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临武县财政局</w:t>
            </w:r>
          </w:p>
        </w:tc>
      </w:tr>
      <w:tr w14:paraId="27B4A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23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项目资金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（万元）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1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上年</w:t>
            </w:r>
          </w:p>
          <w:p w14:paraId="4551E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结转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年初</w:t>
            </w:r>
          </w:p>
          <w:p w14:paraId="16E06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预算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0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年中调整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全年</w:t>
            </w:r>
          </w:p>
          <w:p w14:paraId="6AE59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预算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全年</w:t>
            </w:r>
          </w:p>
          <w:p w14:paraId="2190F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执行数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F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分值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2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执行率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得分</w:t>
            </w:r>
          </w:p>
        </w:tc>
      </w:tr>
      <w:tr w14:paraId="73948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06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E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年度资金总额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230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7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223.87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223.87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8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223.87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A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F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1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</w:tr>
      <w:tr w14:paraId="53291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CC3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7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其中：当年财政拨款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0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37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230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223.87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EB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223.87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17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223.87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8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D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B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</w:tr>
      <w:tr w14:paraId="44808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C30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8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0" w:firstLineChars="30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其他资金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9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D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A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0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7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F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9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</w:tr>
      <w:tr w14:paraId="50EB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83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年度总体目标</w:t>
            </w:r>
          </w:p>
        </w:tc>
        <w:tc>
          <w:tcPr>
            <w:tcW w:w="46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FD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预期目标</w:t>
            </w:r>
          </w:p>
        </w:tc>
        <w:tc>
          <w:tcPr>
            <w:tcW w:w="36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实际完成情况</w:t>
            </w:r>
          </w:p>
        </w:tc>
      </w:tr>
      <w:tr w14:paraId="3E9E4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0D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46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186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开展重点绩效评价；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组织开展财会监督专项检查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;</w:t>
            </w:r>
          </w:p>
          <w:p w14:paraId="484518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专项债券咨询服务。</w:t>
            </w:r>
          </w:p>
        </w:tc>
        <w:tc>
          <w:tcPr>
            <w:tcW w:w="36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4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highlight w:val="none"/>
                <w:shd w:val="clear"/>
                <w:lang w:eastAsia="zh-CN"/>
              </w:rPr>
              <w:t>各项工作正常开展，基本达成了各项预定指标。</w:t>
            </w:r>
          </w:p>
        </w:tc>
      </w:tr>
      <w:tr w14:paraId="2ACD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绩</w:t>
            </w:r>
          </w:p>
          <w:p w14:paraId="22E3D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效</w:t>
            </w:r>
          </w:p>
          <w:p w14:paraId="63AC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</w:t>
            </w:r>
          </w:p>
          <w:p w14:paraId="007C6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5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一级指标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A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二级指标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三级指标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4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</w:t>
            </w:r>
          </w:p>
          <w:p w14:paraId="37B4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指标值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7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实际</w:t>
            </w:r>
          </w:p>
          <w:p w14:paraId="30F74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完成值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D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分值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0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得分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偏差原因分析及改进措施</w:t>
            </w:r>
          </w:p>
        </w:tc>
      </w:tr>
      <w:tr w14:paraId="5523D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A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2AD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成本指标</w:t>
            </w:r>
          </w:p>
          <w:p w14:paraId="50E4A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0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经济成本指标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项目总成本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B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230万元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223.87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6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5AB9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19"/>
                <w:szCs w:val="19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3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1BC72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91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F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社会成本指标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1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F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E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11A6F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C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6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产出指标</w:t>
            </w:r>
          </w:p>
          <w:p w14:paraId="7B460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1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数量指标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6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开展重点绩效评价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E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30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30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3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C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8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4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41F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0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C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5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开展财会监督专项检查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3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7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3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8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5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8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0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5C6B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0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3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质量指标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9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重点绩效评价报告合格率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3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%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%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C2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8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1566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A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E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财会监督专项检查符合检查要求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9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%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%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0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0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8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4A392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7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3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时效指标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0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项目完成时间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C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2024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2024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54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8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4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B57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2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0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效益指标</w:t>
            </w:r>
          </w:p>
          <w:p w14:paraId="34C27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0分）</w:t>
            </w:r>
          </w:p>
          <w:p w14:paraId="6E7A7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0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经济效益指标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7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专项债券资金促进当地经济发展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专项债申报金额≥5亿元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F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专项债申报金额≥5亿元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0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CD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4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13FC3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B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3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社会效益指标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促进财政资金使用效益的提高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0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定性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2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定性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9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1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7172F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9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2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4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2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1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F9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7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5735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6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3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满意度</w:t>
            </w:r>
          </w:p>
          <w:p w14:paraId="3A172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指标</w:t>
            </w:r>
          </w:p>
          <w:p w14:paraId="37A30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（10分）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1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社会公众或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服务对象满意度指标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服务对象满意度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5%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4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5%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7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D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149FF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4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36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总分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（含预算执行率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F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9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</w:tbl>
    <w:p w14:paraId="6F3A9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eastAsia="en-US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1-3-4</w:t>
      </w:r>
    </w:p>
    <w:p w14:paraId="2CBCD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  <w:t>202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  <w:t>年度项目支出绩效自评表</w:t>
      </w:r>
    </w:p>
    <w:tbl>
      <w:tblPr>
        <w:tblStyle w:val="5"/>
        <w:tblW w:w="94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812"/>
        <w:gridCol w:w="964"/>
        <w:gridCol w:w="48"/>
        <w:gridCol w:w="617"/>
        <w:gridCol w:w="605"/>
        <w:gridCol w:w="66"/>
        <w:gridCol w:w="786"/>
        <w:gridCol w:w="657"/>
        <w:gridCol w:w="132"/>
        <w:gridCol w:w="703"/>
        <w:gridCol w:w="502"/>
        <w:gridCol w:w="278"/>
        <w:gridCol w:w="436"/>
        <w:gridCol w:w="399"/>
        <w:gridCol w:w="547"/>
        <w:gridCol w:w="834"/>
      </w:tblGrid>
      <w:tr w14:paraId="141B5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6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项目名称</w:t>
            </w:r>
          </w:p>
        </w:tc>
        <w:tc>
          <w:tcPr>
            <w:tcW w:w="838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>乡镇财政管理专项经费</w:t>
            </w:r>
          </w:p>
        </w:tc>
      </w:tr>
      <w:tr w14:paraId="70166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D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主管部门</w:t>
            </w:r>
          </w:p>
        </w:tc>
        <w:tc>
          <w:tcPr>
            <w:tcW w:w="46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32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实施单位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临武县财政局</w:t>
            </w:r>
          </w:p>
        </w:tc>
      </w:tr>
      <w:tr w14:paraId="2A68D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A64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项目资金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（万元）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3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上年</w:t>
            </w:r>
          </w:p>
          <w:p w14:paraId="70CD0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结转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7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年初</w:t>
            </w:r>
          </w:p>
          <w:p w14:paraId="7024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预算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年中调整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8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全年</w:t>
            </w:r>
          </w:p>
          <w:p w14:paraId="18788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预算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F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全年</w:t>
            </w:r>
          </w:p>
          <w:p w14:paraId="51115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执行数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分值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执行率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得分</w:t>
            </w:r>
          </w:p>
        </w:tc>
      </w:tr>
      <w:tr w14:paraId="250A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051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79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年度资金总额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F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D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B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186.34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4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186.34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186.34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9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3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</w:tr>
      <w:tr w14:paraId="55CDD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98E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2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其中：当年财政拨款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A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70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03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186.34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39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186.34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4C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186.34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A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</w:tr>
      <w:tr w14:paraId="4F789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79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A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0" w:firstLineChars="30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其他资金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B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A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B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C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A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7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</w:tr>
      <w:tr w14:paraId="763B0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32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年度总体目标</w:t>
            </w:r>
          </w:p>
        </w:tc>
        <w:tc>
          <w:tcPr>
            <w:tcW w:w="46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E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预期目标</w:t>
            </w:r>
          </w:p>
        </w:tc>
        <w:tc>
          <w:tcPr>
            <w:tcW w:w="3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实际完成情况</w:t>
            </w:r>
          </w:p>
        </w:tc>
      </w:tr>
      <w:tr w14:paraId="695A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CC1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46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ADB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做好乡镇财政管理工作，乡镇财政资金监管、开展乡镇财政所建设、开展年度绩效评估工作，指导村级财务管理及农村财务人员培训。</w:t>
            </w:r>
          </w:p>
        </w:tc>
        <w:tc>
          <w:tcPr>
            <w:tcW w:w="3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E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highlight w:val="none"/>
                <w:shd w:val="clear"/>
                <w:lang w:eastAsia="zh-CN"/>
              </w:rPr>
              <w:t>各项工作正常开展，基本达成了各项预定指标。</w:t>
            </w:r>
          </w:p>
        </w:tc>
      </w:tr>
      <w:tr w14:paraId="53AA1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6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绩</w:t>
            </w:r>
          </w:p>
          <w:p w14:paraId="2D391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效</w:t>
            </w:r>
          </w:p>
          <w:p w14:paraId="1F25F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</w:t>
            </w:r>
          </w:p>
          <w:p w14:paraId="2816F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5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一级指标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C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二级指标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7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三级指标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0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</w:t>
            </w:r>
          </w:p>
          <w:p w14:paraId="0E5BA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指标值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实际</w:t>
            </w:r>
          </w:p>
          <w:p w14:paraId="38D9D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完成值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1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分值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得分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6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偏差原因分析及改进措施</w:t>
            </w:r>
          </w:p>
        </w:tc>
      </w:tr>
      <w:tr w14:paraId="0CF4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5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502E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成本指标</w:t>
            </w:r>
          </w:p>
          <w:p w14:paraId="4B5BF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A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经济成本指标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E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乡镇财政管理专项经费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6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65万元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0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186.34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90" w:firstLineChars="100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F520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19"/>
                <w:szCs w:val="19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7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44027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BD4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8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社会成本指标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1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0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A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8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B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1731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D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0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生态环境成本指标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3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6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F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D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264E8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D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0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产出指标</w:t>
            </w:r>
          </w:p>
          <w:p w14:paraId="6A05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2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数量指标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7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乡镇个数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2F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13个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8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13个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1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14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39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14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8BC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B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0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质量指标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1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乡镇财政财务管理达标率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7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95%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3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95%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C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2C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1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47B6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C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时效指标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B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项目完成时间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2024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年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0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2024年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0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88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0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4FF1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A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F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效益指标</w:t>
            </w:r>
          </w:p>
          <w:p w14:paraId="0C73D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0分）</w:t>
            </w:r>
          </w:p>
          <w:p w14:paraId="2679B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经济效益指标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5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1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2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EB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D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B37B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E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8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C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社会效益指标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D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乡镇财政财务管理水平提升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提升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2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提升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E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79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F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4692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F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D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D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E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B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ED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F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3EAA8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E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A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满意度</w:t>
            </w:r>
          </w:p>
          <w:p w14:paraId="2E024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指标</w:t>
            </w:r>
          </w:p>
          <w:p w14:paraId="1C371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（10分）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7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社会公众或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服务对象满意度指标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B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服务对象满意度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0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90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%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8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90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%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D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C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786E9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4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A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总分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（含预算执行率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90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F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</w:tbl>
    <w:p w14:paraId="7E7761C7">
      <w:pPr>
        <w:rPr>
          <w:rFonts w:hint="default" w:eastAsiaTheme="minorEastAsia"/>
          <w:b/>
          <w:sz w:val="32"/>
          <w:szCs w:val="32"/>
          <w:highlight w:val="none"/>
          <w:lang w:val="en-US" w:eastAsia="zh-CN"/>
        </w:rPr>
      </w:pPr>
    </w:p>
    <w:p w14:paraId="18F5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eastAsia="en-US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1-3-5</w:t>
      </w:r>
    </w:p>
    <w:p w14:paraId="710014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  <w:t>202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highlight w:val="none"/>
          <w:lang w:eastAsia="en-US"/>
        </w:rPr>
        <w:t>年度项目支出绩效自评表</w:t>
      </w:r>
    </w:p>
    <w:tbl>
      <w:tblPr>
        <w:tblStyle w:val="5"/>
        <w:tblW w:w="94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12"/>
        <w:gridCol w:w="1008"/>
        <w:gridCol w:w="48"/>
        <w:gridCol w:w="636"/>
        <w:gridCol w:w="621"/>
        <w:gridCol w:w="69"/>
        <w:gridCol w:w="691"/>
        <w:gridCol w:w="570"/>
        <w:gridCol w:w="132"/>
        <w:gridCol w:w="707"/>
        <w:gridCol w:w="514"/>
        <w:gridCol w:w="278"/>
        <w:gridCol w:w="445"/>
        <w:gridCol w:w="404"/>
        <w:gridCol w:w="567"/>
        <w:gridCol w:w="851"/>
      </w:tblGrid>
      <w:tr w14:paraId="4EF99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2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项目名称</w:t>
            </w:r>
          </w:p>
        </w:tc>
        <w:tc>
          <w:tcPr>
            <w:tcW w:w="835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投资评审协审服务费</w:t>
            </w:r>
          </w:p>
        </w:tc>
      </w:tr>
      <w:tr w14:paraId="7BCD7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主管部门</w:t>
            </w:r>
          </w:p>
        </w:tc>
        <w:tc>
          <w:tcPr>
            <w:tcW w:w="45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B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41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实施单位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B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临武县财政局</w:t>
            </w:r>
          </w:p>
        </w:tc>
      </w:tr>
      <w:tr w14:paraId="55E0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E56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项目资金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（万元）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DB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上年</w:t>
            </w:r>
          </w:p>
          <w:p w14:paraId="70332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结转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9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年初</w:t>
            </w:r>
          </w:p>
          <w:p w14:paraId="761FD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预算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5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年中调整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D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全年</w:t>
            </w:r>
          </w:p>
          <w:p w14:paraId="57F09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预算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B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全年</w:t>
            </w:r>
          </w:p>
          <w:p w14:paraId="6113A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执行数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C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分值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7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执行率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得分</w:t>
            </w:r>
          </w:p>
        </w:tc>
      </w:tr>
      <w:tr w14:paraId="0F9D8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319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B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年度资金总额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5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2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D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10.41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1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10.41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0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10.41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F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</w:tr>
      <w:tr w14:paraId="21942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40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0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其中：当年财政拨款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3F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150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9F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10.41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19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10.41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BE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10.41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</w:tr>
      <w:tr w14:paraId="4A474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1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0" w:firstLineChars="30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其他资金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2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3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2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8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D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2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9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——</w:t>
            </w:r>
          </w:p>
        </w:tc>
      </w:tr>
      <w:tr w14:paraId="77F88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DD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年度总体目标</w:t>
            </w:r>
          </w:p>
        </w:tc>
        <w:tc>
          <w:tcPr>
            <w:tcW w:w="45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9B7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预期目标</w:t>
            </w:r>
          </w:p>
        </w:tc>
        <w:tc>
          <w:tcPr>
            <w:tcW w:w="37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F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实际完成情况</w:t>
            </w:r>
          </w:p>
        </w:tc>
      </w:tr>
      <w:tr w14:paraId="37F00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D1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45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FF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shd w:val="clear"/>
                <w:lang w:val="en-US" w:eastAsia="zh-CN" w:bidi="ar"/>
              </w:rPr>
              <w:t xml:space="preserve"> 投资评审协审服务</w:t>
            </w:r>
          </w:p>
        </w:tc>
        <w:tc>
          <w:tcPr>
            <w:tcW w:w="37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6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highlight w:val="none"/>
                <w:shd w:val="clear"/>
                <w:lang w:eastAsia="zh-CN"/>
              </w:rPr>
              <w:t>各项工作正常开展，基本达成了各项预定指标。</w:t>
            </w:r>
          </w:p>
        </w:tc>
      </w:tr>
      <w:tr w14:paraId="48EB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E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绩</w:t>
            </w:r>
          </w:p>
          <w:p w14:paraId="3C30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效</w:t>
            </w:r>
          </w:p>
          <w:p w14:paraId="5248F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</w:t>
            </w:r>
          </w:p>
          <w:p w14:paraId="15278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D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一级指标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9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二级指标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1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三级指标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F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年度</w:t>
            </w:r>
          </w:p>
          <w:p w14:paraId="4098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指标值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B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实际</w:t>
            </w:r>
          </w:p>
          <w:p w14:paraId="3BBB5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完成值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D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得分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3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偏差原因分析及改进措施</w:t>
            </w:r>
          </w:p>
        </w:tc>
      </w:tr>
      <w:tr w14:paraId="385E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74FB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成本指标</w:t>
            </w:r>
          </w:p>
          <w:p w14:paraId="245BB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6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经济成本指标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B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项目总成本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3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150万元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10.41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219FB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19"/>
                <w:szCs w:val="19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5619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19"/>
                <w:szCs w:val="19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E57C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2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F69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社会成本指标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C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5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05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F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3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3AD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5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9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D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生态环境成本指标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4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D6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8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0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52F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2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B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产出指标</w:t>
            </w:r>
          </w:p>
          <w:p w14:paraId="6503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3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数量指标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7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开展项目结算评审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C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60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AB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60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EC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14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20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964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7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A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质量指标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6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节约财政资金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1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0.05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DA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0.05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8D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0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3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55361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8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1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时效指标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0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项目完成时间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2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2024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年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2024年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52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DD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3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6CF27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C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效益指标</w:t>
            </w:r>
          </w:p>
          <w:p w14:paraId="7E96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0分）</w:t>
            </w:r>
          </w:p>
          <w:p w14:paraId="36698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D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经济效益指标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6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节约财政资金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5%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15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5%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8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41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5D2B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4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0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社会效益指标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2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保障全县工程项目结算审核工作正常运转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1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60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4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60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02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3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4F33B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0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A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2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7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结算审核行为规范化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提升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A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提升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C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A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87D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3E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0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满意度</w:t>
            </w:r>
          </w:p>
          <w:p w14:paraId="3AA2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指标</w:t>
            </w:r>
          </w:p>
          <w:p w14:paraId="54200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（10分）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D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社会公众或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服务对象满意度指标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1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服务对象满意度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90%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A7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90%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B4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5B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E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  <w:tr w14:paraId="05D85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3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78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总分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（含预算执行率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zh-CN"/>
              </w:rPr>
              <w:t>）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  <w:t>100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9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highlight w:val="none"/>
                <w:lang w:eastAsia="en-US"/>
              </w:rPr>
            </w:pPr>
          </w:p>
        </w:tc>
      </w:tr>
    </w:tbl>
    <w:p w14:paraId="78C523A5">
      <w:pPr>
        <w:rPr>
          <w:rFonts w:hint="default" w:eastAsiaTheme="minorEastAsia"/>
          <w:b/>
          <w:sz w:val="32"/>
          <w:szCs w:val="32"/>
          <w:highlight w:val="none"/>
          <w:lang w:val="en-US" w:eastAsia="zh-CN"/>
        </w:rPr>
      </w:pPr>
    </w:p>
    <w:p w14:paraId="20D97DE3">
      <w:pPr>
        <w:rPr>
          <w:rFonts w:hint="default" w:eastAsiaTheme="minorEastAsia"/>
          <w:b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CF9CF"/>
    <w:multiLevelType w:val="singleLevel"/>
    <w:tmpl w:val="ED7CF9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E977FF"/>
    <w:multiLevelType w:val="singleLevel"/>
    <w:tmpl w:val="FEE977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2A1575"/>
    <w:multiLevelType w:val="singleLevel"/>
    <w:tmpl w:val="192A1575"/>
    <w:lvl w:ilvl="0" w:tentative="0">
      <w:start w:val="2"/>
      <w:numFmt w:val="decimal"/>
      <w:suff w:val="nothing"/>
      <w:lvlText w:val="%1、"/>
      <w:lvlJc w:val="left"/>
      <w:pPr>
        <w:ind w:left="220" w:leftChars="0" w:firstLine="0" w:firstLineChars="0"/>
      </w:pPr>
    </w:lvl>
  </w:abstractNum>
  <w:abstractNum w:abstractNumId="3">
    <w:nsid w:val="4B2F6D10"/>
    <w:multiLevelType w:val="singleLevel"/>
    <w:tmpl w:val="4B2F6D1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N2I1ZTc4YzA4NGIyMTliZTE3NTBiNWU0ZWU3YTUifQ=="/>
  </w:docVars>
  <w:rsids>
    <w:rsidRoot w:val="005207BD"/>
    <w:rsid w:val="0006645B"/>
    <w:rsid w:val="000F333C"/>
    <w:rsid w:val="001B4222"/>
    <w:rsid w:val="00256605"/>
    <w:rsid w:val="00261C93"/>
    <w:rsid w:val="002A5B2A"/>
    <w:rsid w:val="00343C99"/>
    <w:rsid w:val="00434B30"/>
    <w:rsid w:val="004634FF"/>
    <w:rsid w:val="00493942"/>
    <w:rsid w:val="004D7F61"/>
    <w:rsid w:val="005207BD"/>
    <w:rsid w:val="00524E14"/>
    <w:rsid w:val="005536D1"/>
    <w:rsid w:val="005719DA"/>
    <w:rsid w:val="005E3049"/>
    <w:rsid w:val="00643574"/>
    <w:rsid w:val="00814961"/>
    <w:rsid w:val="00851AA0"/>
    <w:rsid w:val="00855FDD"/>
    <w:rsid w:val="008D1455"/>
    <w:rsid w:val="00A651D3"/>
    <w:rsid w:val="00AC7F40"/>
    <w:rsid w:val="00B27A03"/>
    <w:rsid w:val="00BD558C"/>
    <w:rsid w:val="00C804C9"/>
    <w:rsid w:val="00D6470A"/>
    <w:rsid w:val="00E232DB"/>
    <w:rsid w:val="00E962A0"/>
    <w:rsid w:val="00EF2786"/>
    <w:rsid w:val="00F21A7F"/>
    <w:rsid w:val="02A96BAC"/>
    <w:rsid w:val="037C7E24"/>
    <w:rsid w:val="04096F7B"/>
    <w:rsid w:val="04642403"/>
    <w:rsid w:val="064F1B08"/>
    <w:rsid w:val="094D1ED6"/>
    <w:rsid w:val="0BBA6DAD"/>
    <w:rsid w:val="0BE16B97"/>
    <w:rsid w:val="0C212580"/>
    <w:rsid w:val="0DC363ED"/>
    <w:rsid w:val="0E821C25"/>
    <w:rsid w:val="132C0590"/>
    <w:rsid w:val="138003A0"/>
    <w:rsid w:val="14B34FB4"/>
    <w:rsid w:val="15014821"/>
    <w:rsid w:val="152A0AFF"/>
    <w:rsid w:val="182A0E16"/>
    <w:rsid w:val="1E9242C2"/>
    <w:rsid w:val="1ECF2F93"/>
    <w:rsid w:val="1F5E3B1A"/>
    <w:rsid w:val="20C867C1"/>
    <w:rsid w:val="21370EC2"/>
    <w:rsid w:val="217575A6"/>
    <w:rsid w:val="23A02721"/>
    <w:rsid w:val="24A408F0"/>
    <w:rsid w:val="26563933"/>
    <w:rsid w:val="2661459D"/>
    <w:rsid w:val="27465051"/>
    <w:rsid w:val="277512D3"/>
    <w:rsid w:val="27A42993"/>
    <w:rsid w:val="2ADE4398"/>
    <w:rsid w:val="2BE62266"/>
    <w:rsid w:val="2F6A0915"/>
    <w:rsid w:val="2FF81ACE"/>
    <w:rsid w:val="3300383C"/>
    <w:rsid w:val="391060DB"/>
    <w:rsid w:val="3A0B4AF4"/>
    <w:rsid w:val="3A323E2F"/>
    <w:rsid w:val="3BB63FCF"/>
    <w:rsid w:val="3CBC14CB"/>
    <w:rsid w:val="40DE038F"/>
    <w:rsid w:val="42CC52E8"/>
    <w:rsid w:val="42E70735"/>
    <w:rsid w:val="42EF6D61"/>
    <w:rsid w:val="433429C6"/>
    <w:rsid w:val="440B0E26"/>
    <w:rsid w:val="45115659"/>
    <w:rsid w:val="45576E3F"/>
    <w:rsid w:val="493D7381"/>
    <w:rsid w:val="49A27266"/>
    <w:rsid w:val="4B756271"/>
    <w:rsid w:val="4BE9413D"/>
    <w:rsid w:val="4D357A66"/>
    <w:rsid w:val="4E226C5C"/>
    <w:rsid w:val="4FF44C7B"/>
    <w:rsid w:val="505867F1"/>
    <w:rsid w:val="513E0413"/>
    <w:rsid w:val="522C6BC3"/>
    <w:rsid w:val="531620E8"/>
    <w:rsid w:val="543C3DD0"/>
    <w:rsid w:val="568A5F15"/>
    <w:rsid w:val="588E2720"/>
    <w:rsid w:val="5A00764E"/>
    <w:rsid w:val="5B0F71A1"/>
    <w:rsid w:val="5BE17220"/>
    <w:rsid w:val="5C841A2D"/>
    <w:rsid w:val="5D0E5BDE"/>
    <w:rsid w:val="5E7F2B29"/>
    <w:rsid w:val="60BE480F"/>
    <w:rsid w:val="623D5B5E"/>
    <w:rsid w:val="690B301D"/>
    <w:rsid w:val="69E22828"/>
    <w:rsid w:val="6EC065B1"/>
    <w:rsid w:val="70B55D86"/>
    <w:rsid w:val="74174E2C"/>
    <w:rsid w:val="741B30AD"/>
    <w:rsid w:val="77020109"/>
    <w:rsid w:val="78566B26"/>
    <w:rsid w:val="79F503F9"/>
    <w:rsid w:val="7A951295"/>
    <w:rsid w:val="7B0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4127</Words>
  <Characters>4487</Characters>
  <Lines>12</Lines>
  <Paragraphs>3</Paragraphs>
  <TotalTime>39</TotalTime>
  <ScaleCrop>false</ScaleCrop>
  <LinksUpToDate>false</LinksUpToDate>
  <CharactersWithSpaces>4679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2021-07-20T07:15:00Z</dcterms:created>
  <dc:creator>临武县财政局</dc:creator>
  <cp:lastModifiedBy>小丑</cp:lastModifiedBy>
  <cp:lastPrinted>2023-07-21T00:54:00Z</cp:lastPrinted>
  <dcterms:modified xsi:type="dcterms:W3CDTF">2025-10-23T01:28:42Z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D6F7EB8201B24EBB8DCA93A8797396DD_13</vt:lpwstr>
  </property>
  <property fmtid="{D5CDD505-2E9C-101B-9397-08002B2CF9AE}" pid="4" name="KSOTemplateDocerSaveRecord">
    <vt:lpwstr>eyJoZGlkIjoiN2M4MTJlZDRkZmUzNzdkMGQyMjliNTU5OTQwZmY5ZmUifQ==</vt:lpwstr>
  </property>
</Properties>
</file>