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2024年</w:t>
      </w:r>
      <w:r>
        <w:rPr>
          <w:rFonts w:hint="eastAsia" w:ascii="宋体" w:hAnsi="宋体" w:eastAsia="宋体"/>
          <w:b/>
          <w:sz w:val="36"/>
          <w:szCs w:val="30"/>
        </w:rPr>
        <w:t>度临武县</w:t>
      </w:r>
      <w:r>
        <w:rPr>
          <w:rFonts w:hint="eastAsia" w:ascii="宋体" w:hAnsi="宋体" w:eastAsia="宋体"/>
          <w:b/>
          <w:sz w:val="36"/>
          <w:szCs w:val="30"/>
          <w:lang w:eastAsia="zh-CN"/>
        </w:rPr>
        <w:t>东山林场</w:t>
      </w:r>
      <w:r>
        <w:rPr>
          <w:rFonts w:hint="eastAsia" w:ascii="宋体" w:hAnsi="宋体" w:eastAsia="宋体"/>
          <w:b/>
          <w:sz w:val="36"/>
          <w:szCs w:val="30"/>
        </w:rPr>
        <w:t>中心小学整体支出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预算绩效管理工作的通知》（临财绩[2023]55号）等文件精神，我单位对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我校为独立核算机构，内设办公室、财务室、教导处、政务处、电教处、后勤处等六个部门。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/>
          <w:sz w:val="28"/>
          <w:szCs w:val="28"/>
        </w:rPr>
        <w:t>人，退休教师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人，在校学生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1、负责贯彻党的教育方针，坚持社会主义办学方向，对学生进行德育、智育、体育、美育和劳动教育等方面的教育。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2、负责配合各级人民政府依法动员适龄儿童、少年入学，严格控制学生辍学，依法保证适龄儿童、少年接受九年义务教育。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3、负责制定学校教育发展规划，并抓好组织实施和落实工作。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4、负责按照教育主管部门发布的指导性教学计划、教学大纲，组织实施教育教学活动。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5、负责依据国家主管部门有关教学计划、课程设置等方面的规定，决定和实施本校的教学计划，组织教学评比、集体备课，对学生进行统一考核、考试等。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6、负责学籍管理。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7、负责聘任、培训、考核教师，依法奖励或处分有关教师和职工。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8、负责科学管理、合理使用学校的设施和经费，并积极筹措资金，改善办学条件。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9、负责维护学校、师生的合法权益，有权拒绝任何组织和个人对教育教学活动进行非法干涉。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10、依法接受各级教育行政部门的检查指导和人民群众的监督。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批复预算收入</w:t>
      </w:r>
      <w:r>
        <w:rPr>
          <w:rFonts w:hint="eastAsia" w:ascii="宋体" w:hAnsi="宋体" w:eastAsia="宋体"/>
          <w:sz w:val="28"/>
          <w:lang w:val="en-US" w:eastAsia="zh-CN"/>
        </w:rPr>
        <w:t>369.9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批复预算支出</w:t>
      </w:r>
      <w:r>
        <w:rPr>
          <w:rFonts w:hint="eastAsia" w:ascii="宋体" w:hAnsi="宋体" w:eastAsia="宋体"/>
          <w:sz w:val="28"/>
          <w:lang w:val="en-US" w:eastAsia="zh-CN"/>
        </w:rPr>
        <w:t>369.9</w:t>
      </w:r>
      <w:r>
        <w:rPr>
          <w:rFonts w:hint="eastAsia" w:ascii="宋体" w:hAnsi="宋体" w:eastAsia="宋体"/>
          <w:sz w:val="28"/>
        </w:rPr>
        <w:t>万元。</w:t>
      </w:r>
    </w:p>
    <w:p>
      <w:pPr>
        <w:ind w:firstLine="48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批复决算财政拨款收入</w:t>
      </w:r>
      <w:r>
        <w:rPr>
          <w:rFonts w:hint="eastAsia" w:ascii="宋体" w:hAnsi="宋体" w:eastAsia="宋体"/>
          <w:sz w:val="28"/>
          <w:lang w:eastAsia="zh-CN"/>
        </w:rPr>
        <w:t>358.92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批复决算支出</w:t>
      </w:r>
      <w:r>
        <w:rPr>
          <w:rFonts w:hint="eastAsia" w:ascii="宋体" w:hAnsi="宋体" w:eastAsia="宋体"/>
          <w:sz w:val="28"/>
          <w:lang w:eastAsia="zh-CN"/>
        </w:rPr>
        <w:t>358.92</w:t>
      </w:r>
      <w:r>
        <w:rPr>
          <w:rFonts w:hint="eastAsia" w:ascii="宋体" w:hAnsi="宋体" w:eastAsia="宋体"/>
          <w:sz w:val="28"/>
        </w:rPr>
        <w:t>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324.9</w:t>
      </w:r>
      <w:r>
        <w:rPr>
          <w:rFonts w:hint="eastAsia" w:ascii="宋体" w:hAnsi="宋体" w:eastAsia="宋体"/>
          <w:sz w:val="28"/>
        </w:rPr>
        <w:t>万元；批复决算基本支出</w:t>
      </w:r>
      <w:r>
        <w:rPr>
          <w:rFonts w:hint="eastAsia" w:ascii="宋体" w:hAnsi="宋体" w:eastAsia="宋体"/>
          <w:sz w:val="28"/>
          <w:lang w:eastAsia="zh-CN"/>
        </w:rPr>
        <w:t>358.92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335.87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23.0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万元，主要用于：办公费、邮电费、差旅费、维护（修）费、公务接待费、工会经费、办公设备购置费等。决算数</w:t>
      </w:r>
      <w:r>
        <w:rPr>
          <w:rFonts w:hint="eastAsia" w:ascii="宋体" w:hAnsi="宋体" w:eastAsia="宋体"/>
          <w:sz w:val="28"/>
          <w:lang w:eastAsia="zh-CN"/>
        </w:rPr>
        <w:t>大于</w:t>
      </w:r>
      <w:r>
        <w:rPr>
          <w:rFonts w:hint="eastAsia" w:ascii="宋体" w:hAnsi="宋体" w:eastAsia="宋体"/>
          <w:sz w:val="28"/>
        </w:rPr>
        <w:t>预算数原因：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学校的公用经费由教育局统一做预算，然后根据学生人数下拨给学校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导致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于年初预算数</w:t>
      </w:r>
      <w:r>
        <w:rPr>
          <w:rFonts w:hint="eastAsia" w:ascii="宋体" w:hAnsi="宋体" w:eastAsia="宋体"/>
          <w:sz w:val="28"/>
        </w:rPr>
        <w:t>；比上年</w:t>
      </w:r>
      <w:r>
        <w:rPr>
          <w:rFonts w:hint="eastAsia" w:ascii="宋体" w:hAnsi="宋体" w:eastAsia="宋体"/>
          <w:sz w:val="28"/>
          <w:lang w:eastAsia="zh-CN"/>
        </w:rPr>
        <w:t>减少</w:t>
      </w:r>
      <w:r>
        <w:rPr>
          <w:rFonts w:hint="eastAsia" w:ascii="宋体" w:hAnsi="宋体" w:eastAsia="宋体"/>
          <w:sz w:val="28"/>
          <w:lang w:val="en-US" w:eastAsia="zh-CN"/>
        </w:rPr>
        <w:t>63.92</w:t>
      </w:r>
      <w:r>
        <w:rPr>
          <w:rFonts w:hint="eastAsia" w:ascii="宋体" w:hAnsi="宋体" w:eastAsia="宋体"/>
          <w:sz w:val="28"/>
        </w:rPr>
        <w:t>万元，</w:t>
      </w:r>
      <w:r>
        <w:rPr>
          <w:rFonts w:hint="eastAsia" w:ascii="宋体" w:hAnsi="宋体" w:eastAsia="宋体"/>
          <w:sz w:val="28"/>
          <w:lang w:eastAsia="zh-CN"/>
        </w:rPr>
        <w:t>下降</w:t>
      </w:r>
      <w:r>
        <w:rPr>
          <w:rFonts w:hint="eastAsia" w:ascii="宋体" w:hAnsi="宋体" w:eastAsia="宋体"/>
          <w:sz w:val="28"/>
          <w:lang w:val="en-US" w:eastAsia="zh-CN"/>
        </w:rPr>
        <w:t>15.12</w:t>
      </w:r>
      <w:r>
        <w:rPr>
          <w:rFonts w:hint="eastAsia" w:ascii="宋体" w:hAnsi="宋体" w:eastAsia="宋体"/>
          <w:sz w:val="28"/>
        </w:rPr>
        <w:t>%，变化的主要原因：</w:t>
      </w:r>
      <w:r>
        <w:rPr>
          <w:rFonts w:hint="eastAsia" w:ascii="宋体" w:hAnsi="宋体" w:eastAsia="宋体"/>
          <w:sz w:val="28"/>
          <w:lang w:eastAsia="zh-CN"/>
        </w:rPr>
        <w:t>教师及学生减少，导致支出减少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度专项资金安排和使用管理情况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本部门项目支出预算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 xml:space="preserve"> 万元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0.04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0.04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  <w:lang w:val="en-US" w:eastAsia="zh-CN"/>
        </w:rPr>
        <w:t>40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0.04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厉行节约，压减支出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本年度有一次上级检查招待支出</w:t>
      </w:r>
      <w:r>
        <w:rPr>
          <w:rFonts w:ascii="Times New Roman" w:hAnsi="Times New Roman" w:eastAsia="仿宋_GB2312" w:cs="Times New Roman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人次，主要是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校园安全检查</w:t>
      </w:r>
      <w:r>
        <w:rPr>
          <w:rFonts w:ascii="Times New Roman" w:hAnsi="Times New Roman" w:eastAsia="仿宋_GB2312" w:cs="Times New Roman"/>
          <w:sz w:val="32"/>
          <w:szCs w:val="32"/>
        </w:rPr>
        <w:t>发生的接待支出。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</w:t>
      </w:r>
      <w:r>
        <w:rPr>
          <w:rFonts w:hint="eastAsia" w:ascii="宋体" w:hAnsi="宋体" w:eastAsia="宋体"/>
          <w:sz w:val="28"/>
          <w:lang w:eastAsia="zh-CN"/>
        </w:rPr>
        <w:t>东山林场</w:t>
      </w:r>
      <w:r>
        <w:rPr>
          <w:rFonts w:hint="eastAsia" w:ascii="宋体" w:hAnsi="宋体" w:eastAsia="宋体"/>
          <w:sz w:val="28"/>
        </w:rPr>
        <w:t>中心小学内部管理制度》，涉及工作制度、纪律制度、财务制度、内控制度等，为财政资金支出提供了制度保障，防范了风险，保证了财政资金的安全和高效运行。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根据定量分析及定性分析，综合绩效评价打分，在部门整体支出绩效自评得分94分，其中产出指标得分46分，质量指标、成本指标完成有待加强；效益指标得分29分，满意度指标9分，全年执行得分10分。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07023E63"/>
    <w:rsid w:val="13CD6FCD"/>
    <w:rsid w:val="16A3297C"/>
    <w:rsid w:val="359C7A02"/>
    <w:rsid w:val="35DF7D2D"/>
    <w:rsid w:val="72A66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2931</Characters>
  <Lines>24</Lines>
  <Paragraphs>6</Paragraphs>
  <TotalTime>0</TotalTime>
  <ScaleCrop>false</ScaleCrop>
  <LinksUpToDate>false</LinksUpToDate>
  <CharactersWithSpaces>3439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2023-06-30T00:42:00Z</dcterms:created>
  <dc:creator>Microsoft</dc:creator>
  <cp:lastModifiedBy>Administrator</cp:lastModifiedBy>
  <dcterms:modified xsi:type="dcterms:W3CDTF">2025-10-21T11:03:03Z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