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66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52"/>
          <w:szCs w:val="52"/>
        </w:rPr>
      </w:pPr>
    </w:p>
    <w:p w14:paraId="468FBDC3">
      <w:pPr>
        <w:pStyle w:val="2"/>
        <w:rPr>
          <w:rFonts w:hint="default"/>
        </w:rPr>
      </w:pPr>
    </w:p>
    <w:p w14:paraId="0783CA54">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eastAsia="宋体" w:cs="宋体"/>
          <w:b w:val="0"/>
          <w:bCs w:val="0"/>
          <w:sz w:val="52"/>
          <w:szCs w:val="52"/>
          <w:lang w:eastAsia="zh-CN"/>
        </w:rPr>
      </w:pPr>
      <w:r>
        <w:rPr>
          <w:rFonts w:hint="eastAsia" w:ascii="宋体" w:hAnsi="宋体" w:eastAsia="宋体" w:cs="宋体"/>
          <w:b w:val="0"/>
          <w:bCs w:val="0"/>
          <w:sz w:val="52"/>
          <w:szCs w:val="52"/>
        </w:rPr>
        <w:t>202</w:t>
      </w:r>
      <w:r>
        <w:rPr>
          <w:rFonts w:hint="eastAsia" w:ascii="宋体" w:hAnsi="宋体" w:eastAsia="宋体" w:cs="宋体"/>
          <w:b w:val="0"/>
          <w:bCs w:val="0"/>
          <w:sz w:val="52"/>
          <w:szCs w:val="52"/>
          <w:lang w:val="en-US" w:eastAsia="zh-CN"/>
        </w:rPr>
        <w:t>4</w:t>
      </w:r>
      <w:r>
        <w:rPr>
          <w:rFonts w:hint="eastAsia" w:ascii="宋体" w:hAnsi="宋体" w:eastAsia="宋体" w:cs="宋体"/>
          <w:b w:val="0"/>
          <w:bCs w:val="0"/>
          <w:sz w:val="52"/>
          <w:szCs w:val="52"/>
        </w:rPr>
        <w:t>年度</w:t>
      </w:r>
      <w:r>
        <w:rPr>
          <w:rFonts w:hint="eastAsia" w:ascii="宋体" w:hAnsi="宋体" w:eastAsia="宋体" w:cs="宋体"/>
          <w:b w:val="0"/>
          <w:bCs w:val="0"/>
          <w:sz w:val="52"/>
          <w:szCs w:val="52"/>
          <w:lang w:eastAsia="zh-CN"/>
        </w:rPr>
        <w:t>临武县文化旅游广电体育局</w:t>
      </w:r>
    </w:p>
    <w:p w14:paraId="0F8A1BF8">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宋体" w:hAnsi="宋体" w:eastAsia="宋体" w:cs="宋体"/>
          <w:b w:val="0"/>
          <w:bCs w:val="0"/>
          <w:sz w:val="52"/>
          <w:szCs w:val="52"/>
        </w:rPr>
      </w:pPr>
      <w:r>
        <w:rPr>
          <w:rFonts w:hint="eastAsia" w:ascii="宋体" w:hAnsi="宋体" w:eastAsia="宋体" w:cs="宋体"/>
          <w:b w:val="0"/>
          <w:bCs w:val="0"/>
          <w:sz w:val="52"/>
          <w:szCs w:val="52"/>
        </w:rPr>
        <w:t>部门整体支出绩效自评报告</w:t>
      </w:r>
    </w:p>
    <w:p w14:paraId="2B6AA5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rPr>
      </w:pPr>
    </w:p>
    <w:p w14:paraId="41925A5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F029E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71EF8E07">
      <w:pPr>
        <w:pStyle w:val="10"/>
        <w:rPr>
          <w:rFonts w:hint="default" w:ascii="Times New Roman" w:hAnsi="Times New Roman" w:cs="Times New Roman"/>
        </w:rPr>
      </w:pPr>
    </w:p>
    <w:p w14:paraId="4D337E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342F89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77A148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4D646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60640D9">
      <w:pPr>
        <w:pStyle w:val="3"/>
        <w:rPr>
          <w:rFonts w:hint="default" w:ascii="Times New Roman" w:hAnsi="Times New Roman" w:eastAsia="黑体" w:cs="Times New Roman"/>
          <w:sz w:val="32"/>
          <w:szCs w:val="32"/>
        </w:rPr>
      </w:pPr>
    </w:p>
    <w:p w14:paraId="03E1B4E5">
      <w:pPr>
        <w:pStyle w:val="3"/>
        <w:rPr>
          <w:rFonts w:hint="default" w:ascii="Times New Roman" w:hAnsi="Times New Roman" w:eastAsia="黑体" w:cs="Times New Roman"/>
          <w:sz w:val="32"/>
          <w:szCs w:val="32"/>
        </w:rPr>
      </w:pPr>
    </w:p>
    <w:p w14:paraId="782C33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8CD035D">
      <w:pPr>
        <w:keepNext w:val="0"/>
        <w:keepLines w:val="0"/>
        <w:pageBreakBefore w:val="0"/>
        <w:widowControl w:val="0"/>
        <w:kinsoku/>
        <w:wordWrap/>
        <w:overflowPunct/>
        <w:topLinePunct w:val="0"/>
        <w:autoSpaceDE/>
        <w:autoSpaceDN/>
        <w:bidi w:val="0"/>
        <w:adjustRightInd/>
        <w:snapToGrid/>
        <w:spacing w:line="700" w:lineRule="exact"/>
        <w:ind w:left="0" w:leftChars="0" w:firstLine="2083" w:firstLineChars="699"/>
        <w:textAlignment w:val="auto"/>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rPr>
        <w:t>单位名称：</w:t>
      </w:r>
      <w:r>
        <w:rPr>
          <w:rFonts w:hint="eastAsia" w:ascii="Times New Roman" w:hAnsi="Times New Roman" w:eastAsia="仿宋" w:cs="Times New Roman"/>
          <w:sz w:val="32"/>
          <w:szCs w:val="32"/>
          <w:lang w:eastAsia="zh-CN"/>
        </w:rPr>
        <w:t>临武县文化旅游广电体育局</w:t>
      </w:r>
    </w:p>
    <w:p w14:paraId="5F0FEA7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2025 </w:t>
      </w:r>
      <w:r>
        <w:rPr>
          <w:rFonts w:hint="default" w:ascii="Times New Roman" w:hAnsi="Times New Roman" w:eastAsia="仿宋" w:cs="Times New Roman"/>
          <w:sz w:val="32"/>
          <w:szCs w:val="32"/>
        </w:rPr>
        <w:t xml:space="preserve">年 </w:t>
      </w:r>
      <w:r>
        <w:rPr>
          <w:rFonts w:hint="eastAsia" w:ascii="Times New Roman" w:hAnsi="Times New Roman" w:eastAsia="仿宋" w:cs="Times New Roman"/>
          <w:sz w:val="32"/>
          <w:szCs w:val="32"/>
          <w:lang w:val="en-US" w:eastAsia="zh-CN"/>
        </w:rPr>
        <w:t xml:space="preserve">5 </w:t>
      </w:r>
      <w:r>
        <w:rPr>
          <w:rFonts w:hint="default" w:ascii="Times New Roman" w:hAnsi="Times New Roman" w:eastAsia="仿宋" w:cs="Times New Roman"/>
          <w:sz w:val="32"/>
          <w:szCs w:val="32"/>
        </w:rPr>
        <w:t xml:space="preserve">月 </w:t>
      </w:r>
      <w:r>
        <w:rPr>
          <w:rFonts w:hint="eastAsia" w:ascii="Times New Roman" w:hAnsi="Times New Roman" w:eastAsia="仿宋" w:cs="Times New Roman"/>
          <w:sz w:val="32"/>
          <w:szCs w:val="32"/>
          <w:lang w:val="en-US" w:eastAsia="zh-CN"/>
        </w:rPr>
        <w:t xml:space="preserve">20 </w:t>
      </w:r>
      <w:r>
        <w:rPr>
          <w:rFonts w:hint="default" w:ascii="Times New Roman" w:hAnsi="Times New Roman" w:eastAsia="仿宋" w:cs="Times New Roman"/>
          <w:sz w:val="32"/>
          <w:szCs w:val="32"/>
        </w:rPr>
        <w:t>日</w:t>
      </w:r>
    </w:p>
    <w:p w14:paraId="7B75B2F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p>
    <w:p w14:paraId="1B3696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br w:type="page"/>
      </w:r>
    </w:p>
    <w:p w14:paraId="2F2C600E">
      <w:pPr>
        <w:pStyle w:val="7"/>
        <w:spacing w:beforeAutospacing="0" w:afterAutospacing="0" w:line="560" w:lineRule="exact"/>
        <w:jc w:val="center"/>
        <w:rPr>
          <w:rFonts w:hint="eastAsia" w:ascii="宋体" w:hAnsi="宋体" w:eastAsia="宋体" w:cs="宋体"/>
          <w:spacing w:val="-20"/>
          <w:sz w:val="44"/>
          <w:szCs w:val="44"/>
          <w:lang w:eastAsia="zh-CN"/>
        </w:rPr>
      </w:pPr>
      <w:r>
        <w:rPr>
          <w:rFonts w:hint="eastAsia" w:ascii="宋体" w:hAnsi="宋体" w:eastAsia="宋体" w:cs="宋体"/>
          <w:spacing w:val="-20"/>
          <w:sz w:val="44"/>
          <w:szCs w:val="44"/>
          <w:lang w:eastAsia="zh-CN"/>
        </w:rPr>
        <w:t>临武县文化旅游广电体育局</w:t>
      </w:r>
    </w:p>
    <w:p w14:paraId="3C6F0485">
      <w:pPr>
        <w:pStyle w:val="7"/>
        <w:spacing w:beforeAutospacing="0" w:afterAutospacing="0" w:line="560" w:lineRule="exact"/>
        <w:jc w:val="center"/>
        <w:rPr>
          <w:rFonts w:hint="eastAsia" w:ascii="宋体" w:hAnsi="宋体" w:eastAsia="宋体" w:cs="宋体"/>
          <w:spacing w:val="20"/>
          <w:sz w:val="44"/>
          <w:szCs w:val="44"/>
        </w:rPr>
      </w:pPr>
      <w:r>
        <w:rPr>
          <w:rFonts w:hint="eastAsia" w:ascii="宋体" w:hAnsi="宋体" w:eastAsia="宋体" w:cs="宋体"/>
          <w:spacing w:val="20"/>
          <w:sz w:val="44"/>
          <w:szCs w:val="44"/>
        </w:rPr>
        <w:t>部门整体支出绩效自评报告</w:t>
      </w:r>
    </w:p>
    <w:p w14:paraId="617662C3">
      <w:pPr>
        <w:pStyle w:val="7"/>
        <w:spacing w:beforeAutospacing="0" w:afterAutospacing="0" w:line="240" w:lineRule="exact"/>
        <w:jc w:val="center"/>
        <w:rPr>
          <w:rFonts w:ascii="Times New Roman" w:hAnsi="Times New Roman" w:eastAsia="仿宋_GB2312"/>
          <w:sz w:val="32"/>
          <w:szCs w:val="32"/>
        </w:rPr>
      </w:pPr>
    </w:p>
    <w:p w14:paraId="66237D96">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596" w:firstLineChars="200"/>
        <w:jc w:val="both"/>
        <w:textAlignment w:val="auto"/>
        <w:rPr>
          <w:rFonts w:ascii="Times New Roman" w:hAnsi="Times New Roman" w:eastAsia="仿宋"/>
          <w:spacing w:val="0"/>
          <w:kern w:val="2"/>
          <w:sz w:val="32"/>
          <w:szCs w:val="32"/>
          <w:lang w:bidi="ar"/>
        </w:rPr>
      </w:pPr>
      <w:r>
        <w:rPr>
          <w:rFonts w:ascii="Times New Roman" w:hAnsi="Times New Roman" w:eastAsia="仿宋"/>
          <w:spacing w:val="0"/>
          <w:kern w:val="2"/>
          <w:sz w:val="32"/>
          <w:szCs w:val="32"/>
          <w:lang w:bidi="ar"/>
        </w:rPr>
        <w:t>为全面实施预算绩效管理，进一步加强财政支出管理，强化部门支出责任，切实提高财政资金使用效益和管理水平，</w:t>
      </w:r>
      <w:r>
        <w:rPr>
          <w:rFonts w:hint="default" w:ascii="Times New Roman" w:hAnsi="Times New Roman" w:eastAsia="仿宋_GB2312" w:cs="Times New Roman"/>
          <w:spacing w:val="0"/>
          <w:sz w:val="32"/>
          <w:szCs w:val="32"/>
        </w:rPr>
        <w:t>根据《中共中央国务院关于全面实施预算绩</w:t>
      </w:r>
      <w:r>
        <w:rPr>
          <w:rFonts w:hint="default" w:ascii="Times New Roman" w:hAnsi="Times New Roman" w:eastAsia="仿宋"/>
          <w:spacing w:val="0"/>
          <w:kern w:val="2"/>
          <w:sz w:val="32"/>
          <w:szCs w:val="32"/>
          <w:lang w:bidi="ar"/>
        </w:rPr>
        <w:t>效管理的意见》（中发〔2018〕34号）和《中共湖南省委办公厅</w:t>
      </w:r>
      <w:r>
        <w:rPr>
          <w:rFonts w:hint="default" w:ascii="Times New Roman" w:hAnsi="Times New Roman" w:eastAsia="仿宋"/>
          <w:spacing w:val="0"/>
          <w:kern w:val="2"/>
          <w:sz w:val="32"/>
          <w:szCs w:val="32"/>
          <w:lang w:val="en-US" w:eastAsia="zh-CN" w:bidi="ar"/>
        </w:rPr>
        <w:t xml:space="preserve"> </w:t>
      </w:r>
      <w:r>
        <w:rPr>
          <w:rFonts w:hint="default" w:ascii="Times New Roman" w:hAnsi="Times New Roman" w:eastAsia="仿宋"/>
          <w:spacing w:val="0"/>
          <w:kern w:val="2"/>
          <w:sz w:val="32"/>
          <w:szCs w:val="32"/>
          <w:lang w:bidi="ar"/>
        </w:rPr>
        <w:t>湖南省人民政府办公厅关于全面实施预算绩效管理的实施意见》（湘办发〔2019〕10号）等文件要求，</w:t>
      </w:r>
      <w:r>
        <w:rPr>
          <w:rFonts w:ascii="Times New Roman" w:hAnsi="Times New Roman" w:eastAsia="仿宋"/>
          <w:spacing w:val="0"/>
          <w:kern w:val="2"/>
          <w:sz w:val="32"/>
          <w:szCs w:val="32"/>
          <w:lang w:bidi="ar"/>
        </w:rPr>
        <w:t>及《</w:t>
      </w:r>
      <w:r>
        <w:rPr>
          <w:rFonts w:ascii="Times New Roman" w:hAnsi="Times New Roman" w:eastAsia="仿宋"/>
          <w:spacing w:val="0"/>
          <w:kern w:val="2"/>
          <w:sz w:val="32"/>
          <w:szCs w:val="32"/>
          <w:lang w:eastAsia="zh-CN" w:bidi="ar"/>
        </w:rPr>
        <w:t>临武县</w:t>
      </w:r>
      <w:r>
        <w:rPr>
          <w:rFonts w:ascii="Times New Roman" w:hAnsi="Times New Roman" w:eastAsia="仿宋"/>
          <w:spacing w:val="0"/>
          <w:kern w:val="2"/>
          <w:sz w:val="32"/>
          <w:szCs w:val="32"/>
          <w:lang w:bidi="ar"/>
        </w:rPr>
        <w:t>预算</w:t>
      </w:r>
      <w:r>
        <w:rPr>
          <w:rFonts w:ascii="Times New Roman" w:hAnsi="Times New Roman" w:eastAsia="仿宋"/>
          <w:spacing w:val="0"/>
          <w:kern w:val="2"/>
          <w:sz w:val="32"/>
          <w:szCs w:val="32"/>
          <w:lang w:eastAsia="zh-CN" w:bidi="ar"/>
        </w:rPr>
        <w:t>支出评绩效价管理办法</w:t>
      </w:r>
      <w:r>
        <w:rPr>
          <w:rFonts w:ascii="Times New Roman" w:hAnsi="Times New Roman" w:eastAsia="仿宋"/>
          <w:spacing w:val="0"/>
          <w:kern w:val="2"/>
          <w:sz w:val="32"/>
          <w:szCs w:val="32"/>
          <w:lang w:bidi="ar"/>
        </w:rPr>
        <w:t>》（</w:t>
      </w:r>
      <w:r>
        <w:rPr>
          <w:rFonts w:ascii="Times New Roman" w:hAnsi="Times New Roman" w:eastAsia="仿宋"/>
          <w:spacing w:val="0"/>
          <w:kern w:val="2"/>
          <w:sz w:val="32"/>
          <w:szCs w:val="32"/>
          <w:lang w:eastAsia="zh-CN" w:bidi="ar"/>
        </w:rPr>
        <w:t>临财绩</w:t>
      </w:r>
      <w:r>
        <w:rPr>
          <w:rFonts w:ascii="Times New Roman" w:hAnsi="Times New Roman" w:eastAsia="仿宋"/>
          <w:spacing w:val="0"/>
          <w:kern w:val="2"/>
          <w:sz w:val="32"/>
          <w:szCs w:val="32"/>
          <w:lang w:bidi="ar"/>
        </w:rPr>
        <w:t>〔202</w:t>
      </w:r>
      <w:r>
        <w:rPr>
          <w:rFonts w:hint="eastAsia" w:ascii="Times New Roman" w:hAnsi="Times New Roman" w:eastAsia="仿宋"/>
          <w:spacing w:val="0"/>
          <w:kern w:val="2"/>
          <w:sz w:val="32"/>
          <w:szCs w:val="32"/>
          <w:lang w:val="en-US" w:eastAsia="zh-CN" w:bidi="ar"/>
        </w:rPr>
        <w:t>5</w:t>
      </w:r>
      <w:r>
        <w:rPr>
          <w:rFonts w:ascii="Times New Roman" w:hAnsi="Times New Roman" w:eastAsia="仿宋"/>
          <w:spacing w:val="0"/>
          <w:kern w:val="2"/>
          <w:sz w:val="32"/>
          <w:szCs w:val="32"/>
          <w:lang w:bidi="ar"/>
        </w:rPr>
        <w:t>〕</w:t>
      </w:r>
      <w:r>
        <w:rPr>
          <w:rFonts w:hint="eastAsia" w:ascii="Times New Roman" w:hAnsi="Times New Roman" w:eastAsia="仿宋"/>
          <w:spacing w:val="0"/>
          <w:kern w:val="2"/>
          <w:sz w:val="32"/>
          <w:szCs w:val="32"/>
          <w:lang w:val="en-US" w:eastAsia="zh-CN" w:bidi="ar"/>
        </w:rPr>
        <w:t>45</w:t>
      </w:r>
      <w:r>
        <w:rPr>
          <w:rFonts w:ascii="Times New Roman" w:hAnsi="Times New Roman" w:eastAsia="仿宋"/>
          <w:spacing w:val="0"/>
          <w:kern w:val="2"/>
          <w:sz w:val="32"/>
          <w:szCs w:val="32"/>
          <w:lang w:bidi="ar"/>
        </w:rPr>
        <w:t>号）精神等文件规定，我单位对202</w:t>
      </w:r>
      <w:r>
        <w:rPr>
          <w:rFonts w:hint="eastAsia" w:ascii="Times New Roman" w:hAnsi="Times New Roman" w:eastAsia="仿宋"/>
          <w:spacing w:val="0"/>
          <w:kern w:val="2"/>
          <w:sz w:val="32"/>
          <w:szCs w:val="32"/>
          <w:lang w:val="en-US" w:eastAsia="zh-CN" w:bidi="ar"/>
        </w:rPr>
        <w:t>4</w:t>
      </w:r>
      <w:r>
        <w:rPr>
          <w:rFonts w:ascii="Times New Roman" w:hAnsi="Times New Roman" w:eastAsia="仿宋"/>
          <w:spacing w:val="0"/>
          <w:kern w:val="2"/>
          <w:sz w:val="32"/>
          <w:szCs w:val="32"/>
          <w:lang w:bidi="ar"/>
        </w:rPr>
        <w:t>年部门整体支出进行了绩效自评，现将绩效自评情况报告如下：</w:t>
      </w:r>
    </w:p>
    <w:p w14:paraId="5CFD45C8">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596" w:firstLineChars="200"/>
        <w:jc w:val="both"/>
        <w:textAlignment w:val="auto"/>
        <w:rPr>
          <w:rFonts w:ascii="Times New Roman" w:hAnsi="Times New Roman" w:eastAsia="黑体"/>
          <w:b w:val="0"/>
          <w:bCs w:val="0"/>
          <w:spacing w:val="0"/>
          <w:sz w:val="32"/>
          <w:szCs w:val="32"/>
        </w:rPr>
      </w:pPr>
      <w:r>
        <w:rPr>
          <w:rFonts w:ascii="Times New Roman" w:hAnsi="Times New Roman" w:eastAsia="黑体"/>
          <w:b w:val="0"/>
          <w:bCs w:val="0"/>
          <w:spacing w:val="0"/>
          <w:sz w:val="32"/>
          <w:szCs w:val="32"/>
        </w:rPr>
        <w:t>一、部门、单位基本情况</w:t>
      </w:r>
    </w:p>
    <w:p w14:paraId="3B77ED17">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96" w:firstLineChars="200"/>
        <w:jc w:val="both"/>
        <w:textAlignment w:val="auto"/>
        <w:rPr>
          <w:rFonts w:hint="default" w:ascii="Times New Roman" w:hAnsi="Times New Roman" w:eastAsia="仿宋"/>
          <w:spacing w:val="0"/>
          <w:kern w:val="2"/>
          <w:sz w:val="32"/>
          <w:szCs w:val="32"/>
          <w:lang w:val="en-US" w:eastAsia="zh-CN" w:bidi="ar"/>
        </w:rPr>
      </w:pPr>
      <w:r>
        <w:rPr>
          <w:rFonts w:hint="eastAsia" w:ascii="楷体" w:hAnsi="楷体" w:eastAsia="楷体" w:cs="楷体"/>
          <w:b w:val="0"/>
          <w:bCs w:val="0"/>
          <w:spacing w:val="0"/>
          <w:sz w:val="32"/>
          <w:szCs w:val="32"/>
        </w:rPr>
        <w:t>（一）机构设置情况</w:t>
      </w:r>
      <w:r>
        <w:rPr>
          <w:rFonts w:hint="eastAsia" w:ascii="楷体" w:hAnsi="楷体" w:eastAsia="楷体" w:cs="楷体"/>
          <w:b w:val="0"/>
          <w:bCs w:val="0"/>
          <w:spacing w:val="0"/>
          <w:sz w:val="32"/>
          <w:szCs w:val="32"/>
          <w:lang w:eastAsia="zh-CN"/>
        </w:rPr>
        <w:t>：</w:t>
      </w:r>
      <w:r>
        <w:rPr>
          <w:rFonts w:hint="eastAsia" w:ascii="Times New Roman" w:hAnsi="Times New Roman" w:eastAsia="仿宋"/>
          <w:spacing w:val="0"/>
          <w:kern w:val="2"/>
          <w:sz w:val="32"/>
          <w:szCs w:val="32"/>
          <w:lang w:eastAsia="zh-CN" w:bidi="ar"/>
        </w:rPr>
        <w:t>临武</w:t>
      </w:r>
      <w:r>
        <w:rPr>
          <w:rFonts w:hint="default" w:ascii="Times New Roman" w:hAnsi="Times New Roman" w:eastAsia="仿宋"/>
          <w:spacing w:val="0"/>
          <w:kern w:val="2"/>
          <w:sz w:val="32"/>
          <w:szCs w:val="32"/>
          <w:lang w:val="en-US" w:eastAsia="zh-CN" w:bidi="ar"/>
        </w:rPr>
        <w:t>县文化旅游广电体育局（县文化市场综合执法局）内设11个职能股室，即：办公室（行政审批股）、人事教育股、公共服务和艺术管理股（非物质文化遗产保护股）、文物保护管理股、资源开发与全域旅游股、广播电视管理股、体育管理股、市场产业股、政策法规与质量监督股、文化综合行政执法一大队、文化综合行政执法二大队。</w:t>
      </w:r>
    </w:p>
    <w:p w14:paraId="70574CBA">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596" w:firstLineChars="200"/>
        <w:jc w:val="both"/>
        <w:textAlignment w:val="auto"/>
        <w:rPr>
          <w:rFonts w:hint="default" w:ascii="Times New Roman" w:hAnsi="Times New Roman" w:eastAsia="仿宋"/>
          <w:spacing w:val="0"/>
          <w:kern w:val="2"/>
          <w:sz w:val="32"/>
          <w:szCs w:val="32"/>
          <w:lang w:val="en-US" w:eastAsia="zh-CN" w:bidi="ar"/>
        </w:rPr>
      </w:pPr>
      <w:r>
        <w:rPr>
          <w:rFonts w:hint="eastAsia" w:ascii="楷体" w:hAnsi="楷体" w:eastAsia="楷体" w:cs="楷体"/>
          <w:b w:val="0"/>
          <w:bCs w:val="0"/>
          <w:spacing w:val="0"/>
          <w:kern w:val="2"/>
          <w:sz w:val="32"/>
          <w:szCs w:val="32"/>
          <w:lang w:val="en-US" w:eastAsia="zh-CN" w:bidi="ar"/>
        </w:rPr>
        <w:t>（二）</w:t>
      </w:r>
      <w:r>
        <w:rPr>
          <w:rFonts w:hint="eastAsia" w:ascii="楷体" w:hAnsi="楷体" w:eastAsia="楷体" w:cs="楷体"/>
          <w:b w:val="0"/>
          <w:bCs w:val="0"/>
          <w:spacing w:val="0"/>
          <w:sz w:val="32"/>
          <w:szCs w:val="32"/>
        </w:rPr>
        <w:t>人员编制情况</w:t>
      </w:r>
      <w:r>
        <w:rPr>
          <w:rFonts w:hint="eastAsia" w:ascii="楷体" w:hAnsi="楷体" w:eastAsia="楷体" w:cs="楷体"/>
          <w:b w:val="0"/>
          <w:bCs w:val="0"/>
          <w:spacing w:val="0"/>
          <w:sz w:val="32"/>
          <w:szCs w:val="32"/>
          <w:lang w:eastAsia="zh-CN"/>
        </w:rPr>
        <w:t>：</w:t>
      </w:r>
      <w:r>
        <w:rPr>
          <w:rFonts w:hint="default" w:ascii="Times New Roman" w:hAnsi="Times New Roman" w:eastAsia="仿宋"/>
          <w:spacing w:val="0"/>
          <w:kern w:val="2"/>
          <w:sz w:val="32"/>
          <w:szCs w:val="32"/>
          <w:lang w:val="en-US" w:eastAsia="zh-CN" w:bidi="ar"/>
        </w:rPr>
        <w:t>核定临武县文化旅游广电体育局编制数合计</w:t>
      </w:r>
      <w:r>
        <w:rPr>
          <w:rFonts w:hint="eastAsia" w:ascii="Times New Roman" w:hAnsi="Times New Roman" w:eastAsia="仿宋"/>
          <w:spacing w:val="0"/>
          <w:kern w:val="2"/>
          <w:sz w:val="32"/>
          <w:szCs w:val="32"/>
          <w:lang w:val="en-US" w:eastAsia="zh-CN" w:bidi="ar"/>
        </w:rPr>
        <w:t>27</w:t>
      </w:r>
      <w:r>
        <w:rPr>
          <w:rFonts w:hint="default" w:ascii="Times New Roman" w:hAnsi="Times New Roman" w:eastAsia="仿宋"/>
          <w:spacing w:val="0"/>
          <w:kern w:val="2"/>
          <w:sz w:val="32"/>
          <w:szCs w:val="32"/>
          <w:lang w:val="en-US" w:eastAsia="zh-CN" w:bidi="ar"/>
        </w:rPr>
        <w:t>名，</w:t>
      </w:r>
      <w:r>
        <w:rPr>
          <w:rFonts w:hint="eastAsia" w:ascii="Times New Roman" w:hAnsi="Times New Roman" w:eastAsia="仿宋"/>
          <w:spacing w:val="0"/>
          <w:kern w:val="2"/>
          <w:sz w:val="32"/>
          <w:szCs w:val="32"/>
          <w:lang w:val="en-US" w:eastAsia="zh-CN" w:bidi="ar"/>
        </w:rPr>
        <w:t>含</w:t>
      </w:r>
      <w:r>
        <w:rPr>
          <w:rFonts w:hint="default" w:ascii="Times New Roman" w:hAnsi="Times New Roman" w:eastAsia="仿宋"/>
          <w:spacing w:val="0"/>
          <w:kern w:val="2"/>
          <w:sz w:val="32"/>
          <w:szCs w:val="32"/>
          <w:lang w:val="en-US" w:eastAsia="zh-CN" w:bidi="ar"/>
        </w:rPr>
        <w:t>行政编制数6名，</w:t>
      </w:r>
      <w:r>
        <w:rPr>
          <w:rFonts w:hint="eastAsia" w:ascii="Times New Roman" w:hAnsi="Times New Roman" w:eastAsia="仿宋"/>
          <w:spacing w:val="0"/>
          <w:kern w:val="2"/>
          <w:sz w:val="32"/>
          <w:szCs w:val="32"/>
          <w:lang w:val="en-US" w:eastAsia="zh-CN" w:bidi="ar"/>
        </w:rPr>
        <w:t>机关</w:t>
      </w:r>
      <w:r>
        <w:rPr>
          <w:rFonts w:hint="default" w:ascii="Times New Roman" w:hAnsi="Times New Roman" w:eastAsia="仿宋"/>
          <w:spacing w:val="0"/>
          <w:kern w:val="2"/>
          <w:sz w:val="32"/>
          <w:szCs w:val="32"/>
          <w:lang w:val="en-US" w:eastAsia="zh-CN" w:bidi="ar"/>
        </w:rPr>
        <w:t>事业编制</w:t>
      </w:r>
      <w:r>
        <w:rPr>
          <w:rFonts w:hint="eastAsia" w:ascii="Times New Roman" w:hAnsi="Times New Roman" w:eastAsia="仿宋"/>
          <w:spacing w:val="0"/>
          <w:kern w:val="2"/>
          <w:sz w:val="32"/>
          <w:szCs w:val="32"/>
          <w:lang w:val="en-US" w:eastAsia="zh-CN" w:bidi="ar"/>
        </w:rPr>
        <w:t>6</w:t>
      </w:r>
      <w:r>
        <w:rPr>
          <w:rFonts w:hint="default" w:ascii="Times New Roman" w:hAnsi="Times New Roman" w:eastAsia="仿宋"/>
          <w:spacing w:val="0"/>
          <w:kern w:val="2"/>
          <w:sz w:val="32"/>
          <w:szCs w:val="32"/>
          <w:lang w:val="en-US" w:eastAsia="zh-CN" w:bidi="ar"/>
        </w:rPr>
        <w:t>名</w:t>
      </w:r>
      <w:r>
        <w:rPr>
          <w:rFonts w:hint="eastAsia" w:ascii="Times New Roman" w:hAnsi="Times New Roman" w:eastAsia="仿宋"/>
          <w:spacing w:val="0"/>
          <w:kern w:val="2"/>
          <w:sz w:val="32"/>
          <w:szCs w:val="32"/>
          <w:lang w:val="en-US" w:eastAsia="zh-CN" w:bidi="ar"/>
        </w:rPr>
        <w:t>，执法</w:t>
      </w:r>
      <w:r>
        <w:rPr>
          <w:rFonts w:hint="default" w:ascii="Times New Roman" w:hAnsi="Times New Roman" w:eastAsia="仿宋"/>
          <w:spacing w:val="0"/>
          <w:kern w:val="2"/>
          <w:sz w:val="32"/>
          <w:szCs w:val="32"/>
          <w:lang w:val="en-US" w:eastAsia="zh-CN" w:bidi="ar"/>
        </w:rPr>
        <w:t>编制数1</w:t>
      </w:r>
      <w:r>
        <w:rPr>
          <w:rFonts w:hint="eastAsia" w:ascii="Times New Roman" w:hAnsi="Times New Roman" w:eastAsia="仿宋"/>
          <w:spacing w:val="0"/>
          <w:kern w:val="2"/>
          <w:sz w:val="32"/>
          <w:szCs w:val="32"/>
          <w:lang w:val="en-US" w:eastAsia="zh-CN" w:bidi="ar"/>
        </w:rPr>
        <w:t>5</w:t>
      </w:r>
      <w:r>
        <w:rPr>
          <w:rFonts w:hint="default" w:ascii="Times New Roman" w:hAnsi="Times New Roman" w:eastAsia="仿宋"/>
          <w:spacing w:val="0"/>
          <w:kern w:val="2"/>
          <w:sz w:val="32"/>
          <w:szCs w:val="32"/>
          <w:lang w:val="en-US" w:eastAsia="zh-CN" w:bidi="ar"/>
        </w:rPr>
        <w:t>名。现有在职在岗在编职工</w:t>
      </w:r>
      <w:r>
        <w:rPr>
          <w:rFonts w:hint="eastAsia" w:ascii="Times New Roman" w:hAnsi="Times New Roman" w:eastAsia="仿宋"/>
          <w:spacing w:val="0"/>
          <w:kern w:val="2"/>
          <w:sz w:val="32"/>
          <w:szCs w:val="32"/>
          <w:lang w:val="en-US" w:eastAsia="zh-CN" w:bidi="ar"/>
        </w:rPr>
        <w:t>23</w:t>
      </w:r>
      <w:r>
        <w:rPr>
          <w:rFonts w:hint="default" w:ascii="Times New Roman" w:hAnsi="Times New Roman" w:eastAsia="仿宋"/>
          <w:spacing w:val="0"/>
          <w:kern w:val="2"/>
          <w:sz w:val="32"/>
          <w:szCs w:val="32"/>
          <w:lang w:val="en-US" w:eastAsia="zh-CN" w:bidi="ar"/>
        </w:rPr>
        <w:t>人</w:t>
      </w:r>
      <w:r>
        <w:rPr>
          <w:rFonts w:hint="eastAsia" w:ascii="Times New Roman" w:hAnsi="Times New Roman" w:eastAsia="仿宋"/>
          <w:spacing w:val="0"/>
          <w:kern w:val="2"/>
          <w:sz w:val="32"/>
          <w:szCs w:val="32"/>
          <w:lang w:val="en-US" w:eastAsia="zh-CN" w:bidi="ar"/>
        </w:rPr>
        <w:t>，</w:t>
      </w:r>
      <w:r>
        <w:rPr>
          <w:rFonts w:hint="default" w:ascii="Times New Roman" w:hAnsi="Times New Roman" w:eastAsia="仿宋"/>
          <w:spacing w:val="0"/>
          <w:kern w:val="2"/>
          <w:sz w:val="32"/>
          <w:szCs w:val="32"/>
          <w:lang w:val="en-US" w:eastAsia="zh-CN" w:bidi="ar"/>
        </w:rPr>
        <w:t>离退休2</w:t>
      </w:r>
      <w:r>
        <w:rPr>
          <w:rFonts w:hint="eastAsia" w:ascii="Times New Roman" w:hAnsi="Times New Roman" w:eastAsia="仿宋"/>
          <w:spacing w:val="0"/>
          <w:kern w:val="2"/>
          <w:sz w:val="32"/>
          <w:szCs w:val="32"/>
          <w:lang w:val="en-US" w:eastAsia="zh-CN" w:bidi="ar"/>
        </w:rPr>
        <w:t>5</w:t>
      </w:r>
      <w:r>
        <w:rPr>
          <w:rFonts w:hint="default" w:ascii="Times New Roman" w:hAnsi="Times New Roman" w:eastAsia="仿宋"/>
          <w:spacing w:val="0"/>
          <w:kern w:val="2"/>
          <w:sz w:val="32"/>
          <w:szCs w:val="32"/>
          <w:lang w:val="en-US" w:eastAsia="zh-CN" w:bidi="ar"/>
        </w:rPr>
        <w:t>人</w:t>
      </w:r>
      <w:r>
        <w:rPr>
          <w:rFonts w:hint="eastAsia" w:ascii="Times New Roman" w:hAnsi="Times New Roman" w:eastAsia="仿宋"/>
          <w:spacing w:val="0"/>
          <w:kern w:val="2"/>
          <w:sz w:val="32"/>
          <w:szCs w:val="32"/>
          <w:lang w:val="en-US" w:eastAsia="zh-CN" w:bidi="ar"/>
        </w:rPr>
        <w:t>，临聘人员</w:t>
      </w:r>
      <w:r>
        <w:rPr>
          <w:rFonts w:hint="default" w:ascii="Times New Roman" w:hAnsi="Times New Roman" w:eastAsia="仿宋"/>
          <w:spacing w:val="0"/>
          <w:kern w:val="2"/>
          <w:sz w:val="32"/>
          <w:szCs w:val="32"/>
          <w:lang w:val="en-US" w:eastAsia="zh-CN" w:bidi="ar"/>
        </w:rPr>
        <w:t>4人。</w:t>
      </w:r>
    </w:p>
    <w:p w14:paraId="15B2A3D2">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596" w:firstLineChars="200"/>
        <w:jc w:val="both"/>
        <w:textAlignment w:val="auto"/>
        <w:rPr>
          <w:rFonts w:hint="default" w:ascii="Times New Roman" w:hAnsi="Times New Roman" w:eastAsia="仿宋"/>
          <w:spacing w:val="0"/>
          <w:kern w:val="2"/>
          <w:sz w:val="32"/>
          <w:szCs w:val="32"/>
          <w:lang w:val="en-US" w:eastAsia="zh-CN" w:bidi="ar"/>
        </w:rPr>
      </w:pPr>
      <w:r>
        <w:rPr>
          <w:rFonts w:hint="eastAsia" w:ascii="楷体" w:hAnsi="楷体" w:eastAsia="楷体" w:cs="楷体"/>
          <w:b w:val="0"/>
          <w:bCs w:val="0"/>
          <w:spacing w:val="0"/>
          <w:sz w:val="32"/>
          <w:szCs w:val="32"/>
        </w:rPr>
        <w:t>（三）主要职能职责</w:t>
      </w:r>
      <w:r>
        <w:rPr>
          <w:rFonts w:hint="eastAsia" w:ascii="楷体" w:hAnsi="楷体" w:eastAsia="楷体" w:cs="楷体"/>
          <w:b w:val="0"/>
          <w:bCs w:val="0"/>
          <w:spacing w:val="0"/>
          <w:sz w:val="32"/>
          <w:szCs w:val="32"/>
          <w:lang w:eastAsia="zh-CN"/>
        </w:rPr>
        <w:t>：</w:t>
      </w:r>
      <w:r>
        <w:rPr>
          <w:rFonts w:hint="default" w:ascii="Times New Roman" w:hAnsi="Times New Roman" w:eastAsia="仿宋"/>
          <w:spacing w:val="0"/>
          <w:kern w:val="2"/>
          <w:sz w:val="32"/>
          <w:szCs w:val="32"/>
          <w:lang w:val="en-US" w:eastAsia="zh-CN" w:bidi="ar"/>
        </w:rPr>
        <w:t>临武县文化旅游广电体育局是临武县人民政府工作部门，主管全县文化、旅游、体育、广播电视、和文物工作。负责全县文化、体育、广播电视、旅游、文物领域的行政审核、审批、行政复议和监督工作；综合管理全县文学艺术事业，指导艺术创作与生产；负责全县文化艺术经营、广播电视、旅游的行业监管和文化体育旅游市场综合执法工作；指导、管理全县图书馆、文化馆（站）事业和基层文化建设；监督辖区内考古发掘、文物博物和古籍文献保护工作；组织全县非物质文化遗产和优秀民族文化的保护传承普及工作；负责全县竞技体育训练工作，组织参加和承办国际、全国、全省、全市、全县性体育竞赛；负责全县出版物内容监管和鉴定，制订实施全县古籍整理出版规划；负责全县广播电视安全播出的监督管理；组织全县文化旅游资源的普查、开发和相关保护工作；负责全县广播电视安全播出的监督管理。</w:t>
      </w:r>
    </w:p>
    <w:p w14:paraId="7D697253">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596" w:firstLineChars="200"/>
        <w:jc w:val="both"/>
        <w:textAlignment w:val="auto"/>
        <w:rPr>
          <w:rFonts w:hint="eastAsia" w:ascii="楷体" w:hAnsi="楷体" w:eastAsia="楷体" w:cs="楷体"/>
          <w:b w:val="0"/>
          <w:bCs w:val="0"/>
          <w:spacing w:val="0"/>
          <w:kern w:val="2"/>
          <w:sz w:val="32"/>
          <w:szCs w:val="32"/>
          <w:lang w:val="en-US" w:eastAsia="zh-CN" w:bidi="ar"/>
        </w:rPr>
      </w:pPr>
      <w:r>
        <w:rPr>
          <w:rFonts w:hint="eastAsia" w:ascii="楷体" w:hAnsi="楷体" w:eastAsia="楷体" w:cs="楷体"/>
          <w:b w:val="0"/>
          <w:bCs w:val="0"/>
          <w:spacing w:val="0"/>
          <w:kern w:val="2"/>
          <w:sz w:val="32"/>
          <w:szCs w:val="32"/>
          <w:lang w:val="en-US" w:eastAsia="zh-CN" w:bidi="ar"/>
        </w:rPr>
        <w:t>（四）财务情况 ：</w:t>
      </w:r>
    </w:p>
    <w:p w14:paraId="3DEBA47A">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Times New Roman"/>
          <w:spacing w:val="0"/>
          <w:sz w:val="32"/>
          <w:szCs w:val="32"/>
          <w:lang w:eastAsia="zh-CN"/>
        </w:rPr>
      </w:pPr>
      <w:r>
        <w:rPr>
          <w:rFonts w:hint="eastAsia" w:ascii="仿宋" w:hAnsi="仿宋" w:eastAsia="仿宋" w:cs="Times New Roman"/>
          <w:b/>
          <w:bCs w:val="0"/>
          <w:spacing w:val="0"/>
          <w:sz w:val="32"/>
          <w:szCs w:val="32"/>
          <w:lang w:eastAsia="zh-CN"/>
        </w:rPr>
        <w:t>（</w:t>
      </w:r>
      <w:r>
        <w:rPr>
          <w:rFonts w:hint="eastAsia" w:ascii="仿宋" w:hAnsi="仿宋" w:eastAsia="仿宋" w:cs="Times New Roman"/>
          <w:b/>
          <w:bCs w:val="0"/>
          <w:spacing w:val="0"/>
          <w:sz w:val="32"/>
          <w:szCs w:val="32"/>
          <w:lang w:val="en-US" w:eastAsia="zh-CN"/>
        </w:rPr>
        <w:t>1</w:t>
      </w:r>
      <w:r>
        <w:rPr>
          <w:rFonts w:hint="eastAsia" w:ascii="仿宋" w:hAnsi="仿宋" w:eastAsia="仿宋" w:cs="Times New Roman"/>
          <w:b/>
          <w:bCs w:val="0"/>
          <w:spacing w:val="0"/>
          <w:sz w:val="32"/>
          <w:szCs w:val="32"/>
          <w:lang w:eastAsia="zh-CN"/>
        </w:rPr>
        <w:t>）</w:t>
      </w:r>
      <w:r>
        <w:rPr>
          <w:rFonts w:hint="eastAsia" w:ascii="仿宋" w:hAnsi="仿宋" w:eastAsia="仿宋" w:cs="Times New Roman"/>
          <w:b/>
          <w:bCs w:val="0"/>
          <w:spacing w:val="0"/>
          <w:sz w:val="32"/>
          <w:szCs w:val="32"/>
        </w:rPr>
        <w:t>全年收入情况：</w:t>
      </w:r>
      <w:r>
        <w:rPr>
          <w:rFonts w:hint="eastAsia" w:ascii="仿宋" w:hAnsi="仿宋" w:eastAsia="仿宋" w:cs="Times New Roman"/>
          <w:spacing w:val="0"/>
          <w:sz w:val="32"/>
          <w:szCs w:val="32"/>
        </w:rPr>
        <w:t>本单位</w:t>
      </w:r>
      <w:r>
        <w:rPr>
          <w:rFonts w:hint="eastAsia" w:ascii="仿宋" w:hAnsi="仿宋" w:eastAsia="仿宋" w:cs="Times New Roman"/>
          <w:spacing w:val="0"/>
          <w:sz w:val="32"/>
          <w:szCs w:val="32"/>
          <w:lang w:eastAsia="zh-CN"/>
        </w:rPr>
        <w:t>202</w:t>
      </w:r>
      <w:r>
        <w:rPr>
          <w:rFonts w:hint="eastAsia" w:ascii="仿宋" w:hAnsi="仿宋" w:eastAsia="仿宋" w:cs="Times New Roman"/>
          <w:spacing w:val="0"/>
          <w:sz w:val="32"/>
          <w:szCs w:val="32"/>
          <w:lang w:val="en-US" w:eastAsia="zh-CN"/>
        </w:rPr>
        <w:t>4</w:t>
      </w:r>
      <w:r>
        <w:rPr>
          <w:rFonts w:hint="eastAsia" w:ascii="仿宋" w:hAnsi="仿宋" w:eastAsia="仿宋" w:cs="Times New Roman"/>
          <w:spacing w:val="0"/>
          <w:sz w:val="32"/>
          <w:szCs w:val="32"/>
          <w:lang w:eastAsia="zh-CN"/>
        </w:rPr>
        <w:t>年</w:t>
      </w:r>
      <w:r>
        <w:rPr>
          <w:rFonts w:hint="eastAsia" w:ascii="仿宋" w:hAnsi="仿宋" w:eastAsia="仿宋" w:cs="Times New Roman"/>
          <w:spacing w:val="0"/>
          <w:sz w:val="32"/>
          <w:szCs w:val="32"/>
        </w:rPr>
        <w:t>收入</w:t>
      </w:r>
      <w:r>
        <w:rPr>
          <w:rFonts w:hint="eastAsia" w:ascii="仿宋" w:hAnsi="仿宋" w:eastAsia="仿宋" w:cs="Times New Roman"/>
          <w:spacing w:val="0"/>
          <w:sz w:val="32"/>
          <w:szCs w:val="32"/>
          <w:lang w:val="en-US" w:eastAsia="zh-CN"/>
        </w:rPr>
        <w:t>572.49</w:t>
      </w:r>
      <w:r>
        <w:rPr>
          <w:rFonts w:hint="eastAsia" w:ascii="仿宋" w:hAnsi="仿宋" w:eastAsia="仿宋" w:cs="Times New Roman"/>
          <w:spacing w:val="0"/>
          <w:sz w:val="32"/>
          <w:szCs w:val="32"/>
        </w:rPr>
        <w:t>万元，其中：财政拨款收入</w:t>
      </w:r>
      <w:r>
        <w:rPr>
          <w:rFonts w:hint="eastAsia" w:ascii="仿宋" w:hAnsi="仿宋" w:eastAsia="仿宋" w:cs="Times New Roman"/>
          <w:spacing w:val="0"/>
          <w:sz w:val="32"/>
          <w:szCs w:val="32"/>
          <w:lang w:val="en-US" w:eastAsia="zh-CN"/>
        </w:rPr>
        <w:t>572.49</w:t>
      </w:r>
      <w:r>
        <w:rPr>
          <w:rFonts w:hint="eastAsia" w:ascii="仿宋" w:hAnsi="仿宋" w:eastAsia="仿宋" w:cs="Times New Roman"/>
          <w:spacing w:val="0"/>
          <w:sz w:val="32"/>
          <w:szCs w:val="32"/>
        </w:rPr>
        <w:t>万元、政府性基金预算收入0万元</w:t>
      </w:r>
      <w:r>
        <w:rPr>
          <w:rFonts w:hint="eastAsia" w:ascii="仿宋" w:hAnsi="仿宋" w:eastAsia="仿宋" w:cs="Times New Roman"/>
          <w:spacing w:val="0"/>
          <w:sz w:val="32"/>
          <w:szCs w:val="32"/>
          <w:lang w:eastAsia="zh-CN"/>
        </w:rPr>
        <w:t>，国有资本经营预算财政拨款收入</w:t>
      </w:r>
      <w:r>
        <w:rPr>
          <w:rFonts w:hint="eastAsia" w:ascii="仿宋" w:hAnsi="仿宋" w:eastAsia="仿宋" w:cs="Times New Roman"/>
          <w:spacing w:val="0"/>
          <w:sz w:val="32"/>
          <w:szCs w:val="32"/>
          <w:lang w:val="en-US" w:eastAsia="zh-CN"/>
        </w:rPr>
        <w:t>0万元，</w:t>
      </w:r>
      <w:r>
        <w:rPr>
          <w:rFonts w:hint="eastAsia" w:ascii="仿宋" w:hAnsi="仿宋" w:eastAsia="仿宋" w:cs="仿宋"/>
          <w:spacing w:val="0"/>
          <w:sz w:val="32"/>
          <w:szCs w:val="32"/>
        </w:rPr>
        <w:t>上级补助收入</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万元，事业收入</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万元，经营收入</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万元，附属单位上缴收入</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万元，其他收入</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w:t>
      </w:r>
      <w:r>
        <w:rPr>
          <w:rFonts w:hint="eastAsia" w:ascii="仿宋" w:hAnsi="仿宋" w:eastAsia="仿宋" w:cs="仿宋"/>
          <w:spacing w:val="0"/>
          <w:sz w:val="32"/>
          <w:szCs w:val="32"/>
          <w:lang w:eastAsia="zh-CN"/>
        </w:rPr>
        <w:t>。</w:t>
      </w:r>
    </w:p>
    <w:p w14:paraId="37CC5BA8">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596"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Times New Roman"/>
          <w:b/>
          <w:bCs w:val="0"/>
          <w:spacing w:val="0"/>
          <w:sz w:val="32"/>
          <w:szCs w:val="32"/>
          <w:lang w:eastAsia="zh-CN"/>
        </w:rPr>
        <w:t>（</w:t>
      </w:r>
      <w:r>
        <w:rPr>
          <w:rFonts w:hint="eastAsia" w:ascii="仿宋" w:hAnsi="仿宋" w:eastAsia="仿宋" w:cs="Times New Roman"/>
          <w:b/>
          <w:bCs w:val="0"/>
          <w:spacing w:val="0"/>
          <w:sz w:val="32"/>
          <w:szCs w:val="32"/>
          <w:lang w:val="en-US" w:eastAsia="zh-CN"/>
        </w:rPr>
        <w:t>2</w:t>
      </w:r>
      <w:r>
        <w:rPr>
          <w:rFonts w:hint="eastAsia" w:ascii="仿宋" w:hAnsi="仿宋" w:eastAsia="仿宋" w:cs="Times New Roman"/>
          <w:b/>
          <w:bCs w:val="0"/>
          <w:spacing w:val="0"/>
          <w:sz w:val="32"/>
          <w:szCs w:val="32"/>
          <w:lang w:eastAsia="zh-CN"/>
        </w:rPr>
        <w:t>）</w:t>
      </w:r>
      <w:r>
        <w:rPr>
          <w:rFonts w:hint="eastAsia" w:ascii="仿宋" w:hAnsi="仿宋" w:eastAsia="仿宋" w:cs="Times New Roman"/>
          <w:b/>
          <w:bCs w:val="0"/>
          <w:spacing w:val="0"/>
          <w:sz w:val="32"/>
          <w:szCs w:val="32"/>
        </w:rPr>
        <w:t>全年支出情况：</w:t>
      </w:r>
      <w:r>
        <w:rPr>
          <w:rFonts w:hint="eastAsia" w:ascii="仿宋" w:hAnsi="仿宋" w:eastAsia="仿宋" w:cs="Times New Roman"/>
          <w:spacing w:val="0"/>
          <w:sz w:val="32"/>
          <w:szCs w:val="32"/>
        </w:rPr>
        <w:t>本单位</w:t>
      </w:r>
      <w:r>
        <w:rPr>
          <w:rFonts w:hint="eastAsia" w:ascii="仿宋" w:hAnsi="仿宋" w:eastAsia="仿宋" w:cs="Times New Roman"/>
          <w:spacing w:val="0"/>
          <w:sz w:val="32"/>
          <w:szCs w:val="32"/>
          <w:lang w:eastAsia="zh-CN"/>
        </w:rPr>
        <w:t>202</w:t>
      </w:r>
      <w:r>
        <w:rPr>
          <w:rFonts w:hint="eastAsia" w:ascii="仿宋" w:hAnsi="仿宋" w:eastAsia="仿宋" w:cs="Times New Roman"/>
          <w:spacing w:val="0"/>
          <w:sz w:val="32"/>
          <w:szCs w:val="32"/>
          <w:lang w:val="en-US" w:eastAsia="zh-CN"/>
        </w:rPr>
        <w:t>4</w:t>
      </w:r>
      <w:r>
        <w:rPr>
          <w:rFonts w:hint="eastAsia" w:ascii="仿宋" w:hAnsi="仿宋" w:eastAsia="仿宋" w:cs="Times New Roman"/>
          <w:spacing w:val="0"/>
          <w:sz w:val="32"/>
          <w:szCs w:val="32"/>
          <w:lang w:eastAsia="zh-CN"/>
        </w:rPr>
        <w:t>年</w:t>
      </w:r>
      <w:r>
        <w:rPr>
          <w:rFonts w:hint="eastAsia" w:ascii="仿宋" w:hAnsi="仿宋" w:eastAsia="仿宋" w:cs="Times New Roman"/>
          <w:spacing w:val="0"/>
          <w:sz w:val="32"/>
          <w:szCs w:val="32"/>
        </w:rPr>
        <w:t>支出</w:t>
      </w:r>
      <w:r>
        <w:rPr>
          <w:rFonts w:hint="eastAsia" w:ascii="仿宋" w:hAnsi="仿宋" w:eastAsia="仿宋" w:cs="Times New Roman"/>
          <w:spacing w:val="0"/>
          <w:sz w:val="32"/>
          <w:szCs w:val="32"/>
          <w:lang w:val="en-US" w:eastAsia="zh-CN"/>
        </w:rPr>
        <w:t>572.49</w:t>
      </w:r>
      <w:r>
        <w:rPr>
          <w:rFonts w:hint="eastAsia" w:ascii="仿宋" w:hAnsi="仿宋" w:eastAsia="仿宋" w:cs="Times New Roman"/>
          <w:spacing w:val="0"/>
          <w:sz w:val="32"/>
          <w:szCs w:val="32"/>
        </w:rPr>
        <w:t>万元，其中：基本支出</w:t>
      </w:r>
      <w:r>
        <w:rPr>
          <w:rFonts w:hint="eastAsia" w:ascii="仿宋" w:hAnsi="仿宋" w:eastAsia="仿宋" w:cs="Times New Roman"/>
          <w:spacing w:val="0"/>
          <w:sz w:val="32"/>
          <w:szCs w:val="32"/>
          <w:lang w:val="en-US" w:eastAsia="zh-CN"/>
        </w:rPr>
        <w:t>333.44</w:t>
      </w:r>
      <w:r>
        <w:rPr>
          <w:rFonts w:hint="eastAsia" w:ascii="仿宋" w:hAnsi="仿宋" w:eastAsia="仿宋" w:cs="Times New Roman"/>
          <w:spacing w:val="0"/>
          <w:sz w:val="32"/>
          <w:szCs w:val="32"/>
        </w:rPr>
        <w:t>万元，占比</w:t>
      </w:r>
      <w:r>
        <w:rPr>
          <w:rFonts w:hint="eastAsia" w:ascii="仿宋" w:hAnsi="仿宋" w:eastAsia="仿宋" w:cs="Times New Roman"/>
          <w:spacing w:val="0"/>
          <w:sz w:val="32"/>
          <w:szCs w:val="32"/>
          <w:lang w:val="en-US" w:eastAsia="zh-CN"/>
        </w:rPr>
        <w:t>58.24</w:t>
      </w:r>
      <w:r>
        <w:rPr>
          <w:rFonts w:hint="eastAsia" w:ascii="仿宋" w:hAnsi="仿宋" w:eastAsia="仿宋" w:cs="Times New Roman"/>
          <w:spacing w:val="0"/>
          <w:sz w:val="32"/>
          <w:szCs w:val="32"/>
        </w:rPr>
        <w:t>%；项目支出</w:t>
      </w:r>
      <w:r>
        <w:rPr>
          <w:rFonts w:hint="eastAsia" w:ascii="仿宋" w:hAnsi="仿宋" w:eastAsia="仿宋" w:cs="Times New Roman"/>
          <w:spacing w:val="0"/>
          <w:sz w:val="32"/>
          <w:szCs w:val="32"/>
          <w:lang w:val="en-US" w:eastAsia="zh-CN"/>
        </w:rPr>
        <w:t>239.05</w:t>
      </w:r>
      <w:r>
        <w:rPr>
          <w:rFonts w:hint="eastAsia" w:ascii="仿宋" w:hAnsi="仿宋" w:eastAsia="仿宋" w:cs="Times New Roman"/>
          <w:spacing w:val="0"/>
          <w:sz w:val="32"/>
          <w:szCs w:val="32"/>
        </w:rPr>
        <w:t>万元，占比</w:t>
      </w:r>
      <w:r>
        <w:rPr>
          <w:rFonts w:hint="eastAsia" w:ascii="仿宋" w:hAnsi="仿宋" w:eastAsia="仿宋" w:cs="Times New Roman"/>
          <w:spacing w:val="0"/>
          <w:sz w:val="32"/>
          <w:szCs w:val="32"/>
          <w:lang w:val="en-US" w:eastAsia="zh-CN"/>
        </w:rPr>
        <w:t>41.76</w:t>
      </w:r>
      <w:r>
        <w:rPr>
          <w:rFonts w:hint="eastAsia" w:ascii="仿宋" w:hAnsi="仿宋" w:eastAsia="仿宋" w:cs="Times New Roman"/>
          <w:spacing w:val="0"/>
          <w:sz w:val="32"/>
          <w:szCs w:val="32"/>
        </w:rPr>
        <w:t>%</w:t>
      </w:r>
      <w:r>
        <w:rPr>
          <w:rFonts w:hint="eastAsia" w:ascii="仿宋" w:hAnsi="仿宋" w:eastAsia="仿宋" w:cs="Times New Roman"/>
          <w:spacing w:val="0"/>
          <w:sz w:val="32"/>
          <w:szCs w:val="32"/>
          <w:lang w:eastAsia="zh-CN"/>
        </w:rPr>
        <w:t>。</w:t>
      </w:r>
      <w:r>
        <w:rPr>
          <w:rFonts w:hint="eastAsia" w:ascii="仿宋" w:hAnsi="仿宋" w:eastAsia="仿宋" w:cs="仿宋"/>
          <w:spacing w:val="0"/>
          <w:sz w:val="32"/>
          <w:szCs w:val="32"/>
        </w:rPr>
        <w:t>上缴上级支出</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万元，经营支出</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万元，对附属单位补助支出</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万元。</w:t>
      </w:r>
      <w:r>
        <w:rPr>
          <w:rFonts w:hint="eastAsia" w:ascii="仿宋" w:hAnsi="仿宋" w:eastAsia="仿宋" w:cs="仿宋"/>
          <w:spacing w:val="0"/>
          <w:sz w:val="32"/>
          <w:szCs w:val="32"/>
          <w:lang w:val="en-US" w:eastAsia="zh-CN"/>
        </w:rPr>
        <w:t xml:space="preserve">   </w:t>
      </w:r>
    </w:p>
    <w:p w14:paraId="6E8D2984">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596" w:firstLineChars="200"/>
        <w:jc w:val="both"/>
        <w:textAlignment w:val="auto"/>
        <w:rPr>
          <w:rFonts w:hint="eastAsia" w:ascii="楷体" w:hAnsi="楷体" w:eastAsia="楷体" w:cs="楷体"/>
          <w:b/>
          <w:bCs/>
          <w:spacing w:val="0"/>
          <w:kern w:val="2"/>
          <w:sz w:val="32"/>
          <w:szCs w:val="32"/>
          <w:lang w:val="en-US" w:eastAsia="zh-CN" w:bidi="ar"/>
        </w:rPr>
      </w:pPr>
      <w:r>
        <w:rPr>
          <w:rFonts w:hint="eastAsia" w:ascii="楷体" w:hAnsi="楷体" w:eastAsia="楷体" w:cs="楷体"/>
          <w:spacing w:val="0"/>
          <w:sz w:val="32"/>
          <w:szCs w:val="32"/>
          <w:lang w:eastAsia="zh-CN"/>
        </w:rPr>
        <w:t>（五）</w:t>
      </w:r>
      <w:r>
        <w:rPr>
          <w:rFonts w:hint="eastAsia" w:ascii="楷体" w:hAnsi="楷体" w:eastAsia="楷体" w:cs="楷体"/>
          <w:b w:val="0"/>
          <w:bCs w:val="0"/>
          <w:spacing w:val="0"/>
          <w:kern w:val="2"/>
          <w:sz w:val="32"/>
          <w:szCs w:val="32"/>
          <w:lang w:val="en-US" w:eastAsia="zh-CN" w:bidi="ar"/>
        </w:rPr>
        <w:t>绩效目标设定情况 ：</w:t>
      </w:r>
    </w:p>
    <w:p w14:paraId="1DC20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spacing w:val="0"/>
          <w:sz w:val="32"/>
          <w:szCs w:val="32"/>
          <w:lang w:eastAsia="zh-CN"/>
        </w:rPr>
      </w:pPr>
      <w:r>
        <w:rPr>
          <w:rFonts w:hint="eastAsia" w:ascii="仿宋" w:hAnsi="仿宋" w:eastAsia="仿宋"/>
          <w:b/>
          <w:bCs/>
          <w:spacing w:val="0"/>
          <w:sz w:val="32"/>
          <w:szCs w:val="32"/>
          <w:lang w:val="en-US" w:eastAsia="zh-CN"/>
        </w:rPr>
        <w:t>1、</w:t>
      </w:r>
      <w:r>
        <w:rPr>
          <w:rFonts w:hint="eastAsia" w:ascii="仿宋" w:hAnsi="仿宋" w:eastAsia="仿宋"/>
          <w:b/>
          <w:bCs/>
          <w:spacing w:val="0"/>
          <w:sz w:val="32"/>
          <w:szCs w:val="32"/>
          <w:lang w:eastAsia="zh-CN"/>
        </w:rPr>
        <w:t>文化和旅游市场管理</w:t>
      </w:r>
      <w:r>
        <w:rPr>
          <w:rFonts w:hint="eastAsia" w:ascii="仿宋" w:hAnsi="仿宋" w:eastAsia="仿宋"/>
          <w:b/>
          <w:bCs/>
          <w:spacing w:val="0"/>
          <w:sz w:val="32"/>
          <w:szCs w:val="32"/>
          <w:lang w:val="en-US" w:eastAsia="zh-CN"/>
        </w:rPr>
        <w:t>14</w:t>
      </w:r>
      <w:r>
        <w:rPr>
          <w:rFonts w:hint="eastAsia" w:ascii="仿宋" w:hAnsi="仿宋" w:eastAsia="仿宋"/>
          <w:b/>
          <w:spacing w:val="0"/>
          <w:sz w:val="32"/>
          <w:szCs w:val="32"/>
        </w:rPr>
        <w:t>万元</w:t>
      </w:r>
      <w:r>
        <w:rPr>
          <w:rFonts w:hint="eastAsia" w:ascii="仿宋" w:hAnsi="仿宋" w:eastAsia="仿宋"/>
          <w:b/>
          <w:spacing w:val="0"/>
          <w:sz w:val="32"/>
          <w:szCs w:val="32"/>
          <w:lang w:eastAsia="zh-CN"/>
        </w:rPr>
        <w:t>。</w:t>
      </w:r>
      <w:r>
        <w:rPr>
          <w:rFonts w:hint="eastAsia" w:ascii="仿宋" w:hAnsi="仿宋" w:eastAsia="仿宋"/>
          <w:b w:val="0"/>
          <w:bCs/>
          <w:spacing w:val="0"/>
          <w:sz w:val="32"/>
          <w:szCs w:val="32"/>
          <w:lang w:eastAsia="zh-CN"/>
        </w:rPr>
        <w:t>其中：</w:t>
      </w:r>
      <w:r>
        <w:rPr>
          <w:rFonts w:hint="eastAsia" w:ascii="仿宋" w:hAnsi="仿宋" w:eastAsia="仿宋" w:cs="仿宋"/>
          <w:b w:val="0"/>
          <w:bCs/>
          <w:spacing w:val="0"/>
          <w:sz w:val="32"/>
          <w:szCs w:val="32"/>
          <w:lang w:eastAsia="zh-CN"/>
        </w:rPr>
        <w:t>①</w:t>
      </w:r>
      <w:r>
        <w:rPr>
          <w:rFonts w:hint="eastAsia" w:ascii="仿宋" w:hAnsi="仿宋" w:eastAsia="仿宋"/>
          <w:b w:val="0"/>
          <w:bCs/>
          <w:spacing w:val="0"/>
          <w:sz w:val="32"/>
          <w:szCs w:val="32"/>
        </w:rPr>
        <w:t>送戏下乡工作经费。</w:t>
      </w:r>
      <w:r>
        <w:rPr>
          <w:rFonts w:hint="eastAsia" w:ascii="仿宋" w:hAnsi="仿宋" w:eastAsia="仿宋"/>
          <w:spacing w:val="0"/>
          <w:sz w:val="32"/>
          <w:szCs w:val="32"/>
        </w:rPr>
        <w:t>该项目是一项民生工程，是为解决农村群众看戏难问题，满足农村群众日益增长的文化精神需要，保障民生工程顺利完成而设立的持续项目。该项目的长期绩效目标是</w:t>
      </w:r>
      <w:r>
        <w:rPr>
          <w:rFonts w:ascii="仿宋" w:hAnsi="仿宋" w:eastAsia="仿宋"/>
          <w:spacing w:val="0"/>
          <w:sz w:val="32"/>
          <w:szCs w:val="32"/>
        </w:rPr>
        <w:t>丰富群众业余文化生活</w:t>
      </w:r>
      <w:r>
        <w:rPr>
          <w:rFonts w:hint="eastAsia" w:ascii="仿宋" w:hAnsi="仿宋" w:eastAsia="仿宋"/>
          <w:spacing w:val="0"/>
          <w:sz w:val="32"/>
          <w:szCs w:val="32"/>
        </w:rPr>
        <w:t>，组织、指导、协调全县性艺术展演、展示等重大文艺活动和群众性文化活动</w:t>
      </w:r>
      <w:r>
        <w:rPr>
          <w:rFonts w:hint="eastAsia" w:ascii="仿宋" w:hAnsi="仿宋" w:eastAsia="仿宋" w:cs="仿宋"/>
          <w:spacing w:val="0"/>
          <w:sz w:val="32"/>
          <w:szCs w:val="32"/>
        </w:rPr>
        <w:t>。</w:t>
      </w:r>
      <w:r>
        <w:rPr>
          <w:rFonts w:hint="eastAsia" w:ascii="仿宋" w:hAnsi="仿宋" w:eastAsia="仿宋" w:cs="仿宋"/>
          <w:color w:val="000000"/>
          <w:spacing w:val="0"/>
          <w:sz w:val="32"/>
          <w:szCs w:val="32"/>
          <w:lang w:eastAsia="zh-CN"/>
        </w:rPr>
        <w:t>开展“</w:t>
      </w:r>
      <w:r>
        <w:rPr>
          <w:rFonts w:hint="eastAsia" w:ascii="仿宋" w:hAnsi="仿宋" w:eastAsia="仿宋" w:cs="仿宋"/>
          <w:color w:val="000000"/>
          <w:spacing w:val="0"/>
          <w:sz w:val="32"/>
          <w:szCs w:val="32"/>
        </w:rPr>
        <w:t>公共文化进村入户·戏曲进乡村”</w:t>
      </w:r>
      <w:r>
        <w:rPr>
          <w:rFonts w:hint="eastAsia" w:ascii="仿宋" w:hAnsi="仿宋" w:eastAsia="仿宋" w:cs="仿宋"/>
          <w:color w:val="000000"/>
          <w:spacing w:val="0"/>
          <w:sz w:val="32"/>
          <w:szCs w:val="32"/>
          <w:lang w:eastAsia="zh-CN"/>
        </w:rPr>
        <w:t>活动</w:t>
      </w:r>
      <w:r>
        <w:rPr>
          <w:rFonts w:hint="eastAsia" w:ascii="仿宋" w:hAnsi="仿宋" w:eastAsia="仿宋" w:cs="仿宋"/>
          <w:color w:val="000000"/>
          <w:spacing w:val="0"/>
          <w:sz w:val="32"/>
          <w:szCs w:val="32"/>
        </w:rPr>
        <w:t>52场</w:t>
      </w:r>
      <w:r>
        <w:rPr>
          <w:rFonts w:hint="eastAsia" w:ascii="仿宋" w:hAnsi="仿宋" w:eastAsia="仿宋" w:cs="仿宋"/>
          <w:color w:val="000000"/>
          <w:spacing w:val="0"/>
          <w:sz w:val="32"/>
          <w:szCs w:val="32"/>
          <w:lang w:eastAsia="zh-CN"/>
        </w:rPr>
        <w:t>（</w:t>
      </w:r>
      <w:r>
        <w:rPr>
          <w:rFonts w:hint="eastAsia" w:ascii="仿宋" w:hAnsi="仿宋" w:eastAsia="仿宋" w:cs="仿宋"/>
          <w:spacing w:val="0"/>
          <w:sz w:val="32"/>
          <w:szCs w:val="40"/>
          <w:lang w:eastAsia="zh-CN"/>
        </w:rPr>
        <w:t>全县</w:t>
      </w:r>
      <w:r>
        <w:rPr>
          <w:rFonts w:hint="eastAsia" w:ascii="仿宋" w:hAnsi="仿宋" w:eastAsia="仿宋" w:cs="仿宋"/>
          <w:spacing w:val="0"/>
          <w:sz w:val="32"/>
          <w:szCs w:val="40"/>
          <w:lang w:val="en-US" w:eastAsia="zh-CN"/>
        </w:rPr>
        <w:t>13个乡镇</w:t>
      </w:r>
      <w:r>
        <w:rPr>
          <w:rFonts w:hint="eastAsia" w:ascii="仿宋" w:hAnsi="仿宋" w:eastAsia="仿宋" w:cs="仿宋"/>
          <w:spacing w:val="0"/>
          <w:sz w:val="32"/>
          <w:szCs w:val="40"/>
          <w:lang w:eastAsia="zh-CN"/>
        </w:rPr>
        <w:t>每个</w:t>
      </w:r>
      <w:r>
        <w:rPr>
          <w:rFonts w:hint="eastAsia" w:ascii="仿宋" w:hAnsi="仿宋" w:eastAsia="仿宋" w:cs="仿宋"/>
          <w:spacing w:val="0"/>
          <w:sz w:val="32"/>
          <w:szCs w:val="40"/>
        </w:rPr>
        <w:t>乡镇</w:t>
      </w:r>
      <w:r>
        <w:rPr>
          <w:rFonts w:hint="eastAsia" w:ascii="仿宋" w:hAnsi="仿宋" w:eastAsia="仿宋" w:cs="仿宋"/>
          <w:spacing w:val="0"/>
          <w:sz w:val="32"/>
          <w:szCs w:val="40"/>
          <w:lang w:eastAsia="zh-CN"/>
        </w:rPr>
        <w:t>安排</w:t>
      </w:r>
      <w:r>
        <w:rPr>
          <w:rFonts w:hint="eastAsia" w:ascii="仿宋" w:hAnsi="仿宋" w:eastAsia="仿宋" w:cs="仿宋"/>
          <w:spacing w:val="0"/>
          <w:sz w:val="32"/>
          <w:szCs w:val="40"/>
          <w:lang w:val="en-US" w:eastAsia="zh-CN"/>
        </w:rPr>
        <w:t>4场惠民演出活动）；</w:t>
      </w:r>
      <w:r>
        <w:rPr>
          <w:rFonts w:hint="eastAsia" w:ascii="仿宋" w:hAnsi="仿宋" w:eastAsia="仿宋" w:cs="仿宋"/>
          <w:color w:val="000000"/>
          <w:spacing w:val="0"/>
          <w:sz w:val="32"/>
          <w:szCs w:val="32"/>
          <w:lang w:eastAsia="zh-CN"/>
        </w:rPr>
        <w:t>开展</w:t>
      </w:r>
      <w:r>
        <w:rPr>
          <w:rFonts w:hint="eastAsia" w:ascii="仿宋" w:hAnsi="仿宋" w:eastAsia="仿宋" w:cs="仿宋"/>
          <w:color w:val="000000"/>
          <w:spacing w:val="0"/>
          <w:sz w:val="32"/>
          <w:szCs w:val="32"/>
        </w:rPr>
        <w:t>“送戏曲进万村·送书画进万家”</w:t>
      </w:r>
      <w:r>
        <w:rPr>
          <w:rFonts w:hint="eastAsia" w:ascii="仿宋" w:hAnsi="仿宋" w:eastAsia="仿宋" w:cs="仿宋"/>
          <w:color w:val="000000"/>
          <w:spacing w:val="0"/>
          <w:sz w:val="32"/>
          <w:szCs w:val="32"/>
          <w:lang w:eastAsia="zh-CN"/>
        </w:rPr>
        <w:t>活动，</w:t>
      </w:r>
      <w:r>
        <w:rPr>
          <w:rFonts w:hint="eastAsia" w:ascii="仿宋" w:hAnsi="仿宋" w:eastAsia="仿宋" w:cs="仿宋"/>
          <w:color w:val="0C0C0C"/>
          <w:spacing w:val="0"/>
          <w:sz w:val="32"/>
          <w:szCs w:val="32"/>
        </w:rPr>
        <w:t>为群众百姓提供</w:t>
      </w:r>
      <w:r>
        <w:rPr>
          <w:rFonts w:hint="eastAsia" w:ascii="仿宋" w:hAnsi="仿宋" w:eastAsia="仿宋" w:cs="仿宋"/>
          <w:color w:val="0C0C0C"/>
          <w:spacing w:val="0"/>
          <w:sz w:val="32"/>
          <w:szCs w:val="32"/>
          <w:lang w:eastAsia="zh-CN"/>
        </w:rPr>
        <w:t>了丰富的</w:t>
      </w:r>
      <w:r>
        <w:rPr>
          <w:rFonts w:hint="eastAsia" w:ascii="仿宋" w:hAnsi="仿宋" w:eastAsia="仿宋" w:cs="仿宋"/>
          <w:color w:val="0C0C0C"/>
          <w:spacing w:val="0"/>
          <w:sz w:val="32"/>
          <w:szCs w:val="32"/>
        </w:rPr>
        <w:t>精神文化食粮。</w:t>
      </w:r>
      <w:r>
        <w:rPr>
          <w:rFonts w:hint="eastAsia" w:ascii="仿宋" w:hAnsi="仿宋" w:eastAsia="仿宋" w:cs="仿宋"/>
          <w:b w:val="0"/>
          <w:bCs w:val="0"/>
          <w:color w:val="0C0C0C"/>
          <w:spacing w:val="0"/>
          <w:sz w:val="32"/>
          <w:szCs w:val="32"/>
        </w:rPr>
        <w:t>②</w:t>
      </w:r>
      <w:r>
        <w:rPr>
          <w:rFonts w:hint="eastAsia" w:ascii="仿宋" w:hAnsi="仿宋" w:eastAsia="仿宋"/>
          <w:b w:val="0"/>
          <w:bCs w:val="0"/>
          <w:spacing w:val="0"/>
          <w:sz w:val="32"/>
          <w:szCs w:val="32"/>
          <w:lang w:eastAsia="zh-CN"/>
        </w:rPr>
        <w:t>综合执法</w:t>
      </w:r>
      <w:r>
        <w:rPr>
          <w:rFonts w:hint="eastAsia" w:ascii="仿宋" w:hAnsi="仿宋" w:eastAsia="仿宋"/>
          <w:b w:val="0"/>
          <w:bCs w:val="0"/>
          <w:spacing w:val="0"/>
          <w:sz w:val="32"/>
          <w:szCs w:val="32"/>
        </w:rPr>
        <w:t>工作经费</w:t>
      </w:r>
      <w:r>
        <w:rPr>
          <w:rFonts w:hint="eastAsia" w:ascii="仿宋" w:hAnsi="仿宋" w:eastAsia="仿宋"/>
          <w:b w:val="0"/>
          <w:bCs w:val="0"/>
          <w:spacing w:val="0"/>
          <w:sz w:val="32"/>
          <w:szCs w:val="32"/>
          <w:lang w:val="en-US" w:eastAsia="zh-CN"/>
        </w:rPr>
        <w:t>。</w:t>
      </w:r>
      <w:r>
        <w:rPr>
          <w:rFonts w:hint="eastAsia" w:ascii="仿宋" w:hAnsi="仿宋" w:eastAsia="仿宋"/>
          <w:spacing w:val="0"/>
          <w:sz w:val="32"/>
          <w:szCs w:val="32"/>
        </w:rPr>
        <w:t>该项目</w:t>
      </w:r>
      <w:r>
        <w:rPr>
          <w:rFonts w:hint="eastAsia" w:ascii="仿宋" w:hAnsi="仿宋" w:eastAsia="仿宋"/>
          <w:b w:val="0"/>
          <w:bCs/>
          <w:spacing w:val="0"/>
          <w:sz w:val="32"/>
          <w:szCs w:val="32"/>
        </w:rPr>
        <w:t>是以“网吧、娱乐场所、游乐场所和出版物市场管理”为重点，全方位开展文化市场执法工作</w:t>
      </w:r>
      <w:r>
        <w:rPr>
          <w:rFonts w:hint="eastAsia" w:ascii="仿宋" w:hAnsi="仿宋" w:eastAsia="仿宋"/>
          <w:b w:val="0"/>
          <w:bCs/>
          <w:spacing w:val="0"/>
          <w:sz w:val="32"/>
          <w:szCs w:val="32"/>
          <w:lang w:eastAsia="zh-CN"/>
        </w:rPr>
        <w:t>。</w:t>
      </w:r>
      <w:r>
        <w:rPr>
          <w:rFonts w:hint="eastAsia" w:ascii="仿宋" w:hAnsi="仿宋" w:eastAsia="仿宋" w:cs="仿宋_GB2312"/>
          <w:spacing w:val="0"/>
          <w:sz w:val="32"/>
          <w:szCs w:val="32"/>
        </w:rPr>
        <w:t>该项目</w:t>
      </w:r>
      <w:r>
        <w:rPr>
          <w:rFonts w:hint="eastAsia" w:ascii="仿宋" w:hAnsi="仿宋" w:eastAsia="仿宋"/>
          <w:spacing w:val="0"/>
          <w:sz w:val="32"/>
          <w:szCs w:val="32"/>
        </w:rPr>
        <w:t>的长期绩效目标是</w:t>
      </w:r>
      <w:r>
        <w:rPr>
          <w:rFonts w:hint="eastAsia" w:ascii="仿宋" w:hAnsi="仿宋" w:eastAsia="仿宋"/>
          <w:spacing w:val="0"/>
          <w:sz w:val="32"/>
          <w:szCs w:val="32"/>
          <w:lang w:val="en-US" w:eastAsia="zh-CN"/>
        </w:rPr>
        <w:t>进一步强化打击非法违法生产经营建设行为专项行动责任，认真开展执法检查，对非法违法行为实施重点有效打击，确保文化市场和谐稳定，不发生一起安全生产责任事故。</w:t>
      </w:r>
      <w:r>
        <w:rPr>
          <w:rFonts w:hint="eastAsia" w:ascii="仿宋" w:hAnsi="仿宋" w:eastAsia="仿宋"/>
          <w:spacing w:val="0"/>
          <w:sz w:val="32"/>
          <w:szCs w:val="32"/>
        </w:rPr>
        <w:t>该项目</w:t>
      </w:r>
      <w:r>
        <w:rPr>
          <w:rFonts w:hint="eastAsia" w:ascii="仿宋" w:hAnsi="仿宋" w:eastAsia="仿宋" w:cs="仿宋_GB2312"/>
          <w:spacing w:val="0"/>
          <w:sz w:val="32"/>
          <w:szCs w:val="32"/>
        </w:rPr>
        <w:t>的年度绩效目标是</w:t>
      </w:r>
      <w:r>
        <w:rPr>
          <w:rFonts w:hint="eastAsia" w:ascii="仿宋" w:hAnsi="仿宋" w:eastAsia="仿宋" w:cs="仿宋"/>
          <w:spacing w:val="0"/>
          <w:sz w:val="32"/>
          <w:szCs w:val="32"/>
          <w:lang w:val="en-US" w:eastAsia="zh-CN"/>
        </w:rPr>
        <w:t>坚持开展文化市场日常巡查，重点开展各类专项整治行动，严厉打击各种违法经营行为，为群众创建良好的文化环境</w:t>
      </w:r>
      <w:r>
        <w:rPr>
          <w:rFonts w:hint="eastAsia" w:ascii="仿宋" w:hAnsi="仿宋" w:eastAsia="仿宋" w:cs="仿宋_GB2312"/>
          <w:spacing w:val="0"/>
          <w:sz w:val="32"/>
          <w:szCs w:val="32"/>
        </w:rPr>
        <w:t>。</w:t>
      </w:r>
      <w:r>
        <w:rPr>
          <w:rFonts w:hint="eastAsia" w:ascii="仿宋" w:hAnsi="仿宋" w:eastAsia="仿宋"/>
          <w:color w:val="auto"/>
          <w:spacing w:val="0"/>
          <w:sz w:val="32"/>
          <w:szCs w:val="32"/>
        </w:rPr>
        <w:t>数量指标：</w:t>
      </w:r>
      <w:r>
        <w:rPr>
          <w:rFonts w:hint="eastAsia" w:ascii="仿宋_GB2312" w:hAnsi="仿宋_GB2312" w:eastAsia="仿宋_GB2312" w:cs="仿宋_GB2312"/>
          <w:spacing w:val="0"/>
          <w:sz w:val="32"/>
          <w:szCs w:val="32"/>
          <w:lang w:val="en-US" w:eastAsia="zh-CN"/>
        </w:rPr>
        <w:t>行政处罚立案调查</w:t>
      </w:r>
      <w:r>
        <w:rPr>
          <w:rFonts w:hint="eastAsia" w:ascii="仿宋_GB2312" w:hAnsi="仿宋_GB2312" w:cs="仿宋_GB2312"/>
          <w:spacing w:val="0"/>
          <w:sz w:val="32"/>
          <w:szCs w:val="32"/>
          <w:lang w:val="en-US" w:eastAsia="zh-CN"/>
        </w:rPr>
        <w:t>3</w:t>
      </w:r>
      <w:r>
        <w:rPr>
          <w:rFonts w:hint="eastAsia" w:ascii="仿宋_GB2312" w:hAnsi="仿宋_GB2312" w:eastAsia="仿宋_GB2312" w:cs="仿宋_GB2312"/>
          <w:spacing w:val="0"/>
          <w:sz w:val="32"/>
          <w:szCs w:val="32"/>
          <w:lang w:val="en-US" w:eastAsia="zh-CN"/>
        </w:rPr>
        <w:t>件，办结案件</w:t>
      </w:r>
      <w:r>
        <w:rPr>
          <w:rFonts w:hint="eastAsia" w:ascii="仿宋_GB2312" w:hAnsi="仿宋_GB2312" w:cs="仿宋_GB2312"/>
          <w:spacing w:val="0"/>
          <w:sz w:val="32"/>
          <w:szCs w:val="32"/>
          <w:lang w:val="en-US" w:eastAsia="zh-CN"/>
        </w:rPr>
        <w:t>3</w:t>
      </w:r>
      <w:r>
        <w:rPr>
          <w:rFonts w:hint="eastAsia" w:ascii="仿宋_GB2312" w:hAnsi="仿宋_GB2312" w:eastAsia="仿宋_GB2312" w:cs="仿宋_GB2312"/>
          <w:spacing w:val="0"/>
          <w:sz w:val="32"/>
          <w:szCs w:val="32"/>
          <w:lang w:val="en-US" w:eastAsia="zh-CN"/>
        </w:rPr>
        <w:t>件，</w:t>
      </w:r>
      <w:r>
        <w:rPr>
          <w:rFonts w:hint="eastAsia" w:ascii="仿宋" w:hAnsi="仿宋" w:eastAsia="仿宋" w:cs="仿宋_GB2312"/>
          <w:spacing w:val="0"/>
          <w:sz w:val="32"/>
          <w:szCs w:val="32"/>
          <w:lang w:val="en-US" w:eastAsia="zh-CN"/>
        </w:rPr>
        <w:t>罚没收入2.64万元，查缴地下“六合彩”码书码报32本（份）、劣迹艺人明信片108张、“口袋书”14本，取缔无证经营出版物的摊点2个，查询网吧、娱乐场所从业人员247人次。</w:t>
      </w:r>
      <w:r>
        <w:rPr>
          <w:rFonts w:hint="eastAsia" w:ascii="仿宋" w:hAnsi="仿宋" w:eastAsia="仿宋" w:cs="仿宋_GB2312"/>
          <w:spacing w:val="0"/>
          <w:sz w:val="32"/>
          <w:szCs w:val="32"/>
        </w:rPr>
        <w:t>质量指标：依法依规依程序办理</w:t>
      </w:r>
      <w:r>
        <w:rPr>
          <w:rFonts w:hint="eastAsia" w:ascii="仿宋" w:hAnsi="仿宋" w:eastAsia="仿宋" w:cs="仿宋_GB2312"/>
          <w:spacing w:val="0"/>
          <w:sz w:val="32"/>
          <w:szCs w:val="32"/>
          <w:lang w:eastAsia="zh-CN"/>
        </w:rPr>
        <w:t>案件，执法率</w:t>
      </w:r>
      <w:r>
        <w:rPr>
          <w:rFonts w:hint="eastAsia" w:ascii="仿宋" w:hAnsi="仿宋" w:eastAsia="仿宋" w:cs="仿宋_GB2312"/>
          <w:spacing w:val="0"/>
          <w:sz w:val="32"/>
          <w:szCs w:val="32"/>
          <w:lang w:val="en-US" w:eastAsia="zh-CN"/>
        </w:rPr>
        <w:t>100%</w:t>
      </w:r>
      <w:r>
        <w:rPr>
          <w:rFonts w:hint="eastAsia" w:ascii="仿宋" w:hAnsi="仿宋" w:eastAsia="仿宋" w:cs="仿宋_GB2312"/>
          <w:spacing w:val="0"/>
          <w:sz w:val="32"/>
          <w:szCs w:val="32"/>
        </w:rPr>
        <w:t>；时效指标：</w:t>
      </w:r>
      <w:r>
        <w:rPr>
          <w:rFonts w:hint="eastAsia" w:ascii="仿宋" w:hAnsi="仿宋" w:eastAsia="仿宋" w:cs="仿宋_GB2312"/>
          <w:spacing w:val="0"/>
          <w:sz w:val="32"/>
          <w:szCs w:val="32"/>
          <w:lang w:eastAsia="zh-CN"/>
        </w:rPr>
        <w:t>202</w:t>
      </w:r>
      <w:r>
        <w:rPr>
          <w:rFonts w:hint="eastAsia" w:ascii="仿宋" w:hAnsi="仿宋" w:eastAsia="仿宋" w:cs="仿宋_GB2312"/>
          <w:spacing w:val="0"/>
          <w:sz w:val="32"/>
          <w:szCs w:val="32"/>
          <w:lang w:val="en-US" w:eastAsia="zh-CN"/>
        </w:rPr>
        <w:t>4</w:t>
      </w:r>
      <w:r>
        <w:rPr>
          <w:rFonts w:hint="eastAsia" w:ascii="仿宋" w:hAnsi="仿宋" w:eastAsia="仿宋" w:cs="仿宋_GB2312"/>
          <w:spacing w:val="0"/>
          <w:sz w:val="32"/>
          <w:szCs w:val="32"/>
          <w:lang w:eastAsia="zh-CN"/>
        </w:rPr>
        <w:t>年</w:t>
      </w:r>
      <w:r>
        <w:rPr>
          <w:rFonts w:hint="eastAsia" w:ascii="仿宋" w:hAnsi="仿宋" w:eastAsia="仿宋" w:cs="仿宋_GB2312"/>
          <w:spacing w:val="0"/>
          <w:sz w:val="32"/>
          <w:szCs w:val="32"/>
        </w:rPr>
        <w:t>1月-</w:t>
      </w:r>
      <w:r>
        <w:rPr>
          <w:rFonts w:hint="eastAsia" w:ascii="仿宋" w:hAnsi="仿宋" w:eastAsia="仿宋" w:cs="仿宋_GB2312"/>
          <w:spacing w:val="0"/>
          <w:sz w:val="32"/>
          <w:szCs w:val="32"/>
          <w:lang w:eastAsia="zh-CN"/>
        </w:rPr>
        <w:t>202</w:t>
      </w:r>
      <w:r>
        <w:rPr>
          <w:rFonts w:hint="eastAsia" w:ascii="仿宋" w:hAnsi="仿宋" w:eastAsia="仿宋" w:cs="仿宋_GB2312"/>
          <w:spacing w:val="0"/>
          <w:sz w:val="32"/>
          <w:szCs w:val="32"/>
          <w:lang w:val="en-US" w:eastAsia="zh-CN"/>
        </w:rPr>
        <w:t>4</w:t>
      </w:r>
      <w:r>
        <w:rPr>
          <w:rFonts w:hint="eastAsia" w:ascii="仿宋" w:hAnsi="仿宋" w:eastAsia="仿宋" w:cs="仿宋_GB2312"/>
          <w:spacing w:val="0"/>
          <w:sz w:val="32"/>
          <w:szCs w:val="32"/>
          <w:lang w:eastAsia="zh-CN"/>
        </w:rPr>
        <w:t>年</w:t>
      </w:r>
      <w:r>
        <w:rPr>
          <w:rFonts w:hint="eastAsia" w:ascii="仿宋" w:hAnsi="仿宋" w:eastAsia="仿宋" w:cs="仿宋_GB2312"/>
          <w:spacing w:val="0"/>
          <w:sz w:val="32"/>
          <w:szCs w:val="32"/>
        </w:rPr>
        <w:t>12月按法定时间办结案件；效益指标：</w:t>
      </w:r>
      <w:r>
        <w:rPr>
          <w:rFonts w:hint="eastAsia" w:ascii="仿宋" w:hAnsi="仿宋" w:eastAsia="仿宋" w:cs="仿宋_GB2312"/>
          <w:spacing w:val="0"/>
          <w:sz w:val="32"/>
          <w:szCs w:val="32"/>
          <w:lang w:val="en-US" w:eastAsia="zh-CN"/>
        </w:rPr>
        <w:t>为群众创建良好的文化环境</w:t>
      </w:r>
      <w:r>
        <w:rPr>
          <w:rFonts w:hint="eastAsia" w:ascii="仿宋" w:hAnsi="仿宋" w:eastAsia="仿宋"/>
          <w:spacing w:val="0"/>
          <w:sz w:val="32"/>
          <w:szCs w:val="32"/>
        </w:rPr>
        <w:t>创建平安文化市场</w:t>
      </w:r>
      <w:r>
        <w:rPr>
          <w:rFonts w:hint="eastAsia" w:ascii="仿宋" w:hAnsi="仿宋" w:eastAsia="仿宋"/>
          <w:spacing w:val="0"/>
          <w:sz w:val="32"/>
          <w:szCs w:val="32"/>
          <w:lang w:eastAsia="zh-CN"/>
        </w:rPr>
        <w:t>。</w:t>
      </w:r>
    </w:p>
    <w:p w14:paraId="49FC52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仿宋_GB2312"/>
          <w:spacing w:val="0"/>
          <w:sz w:val="32"/>
          <w:szCs w:val="32"/>
        </w:rPr>
      </w:pPr>
      <w:r>
        <w:rPr>
          <w:rFonts w:hint="eastAsia" w:ascii="仿宋" w:hAnsi="仿宋" w:eastAsia="仿宋"/>
          <w:b/>
          <w:spacing w:val="0"/>
          <w:sz w:val="32"/>
          <w:szCs w:val="32"/>
          <w:lang w:val="en-US" w:eastAsia="zh-CN"/>
        </w:rPr>
        <w:t>2、</w:t>
      </w:r>
      <w:r>
        <w:rPr>
          <w:rFonts w:hint="eastAsia" w:ascii="仿宋" w:hAnsi="仿宋" w:eastAsia="仿宋"/>
          <w:b/>
          <w:spacing w:val="0"/>
          <w:sz w:val="32"/>
          <w:szCs w:val="32"/>
        </w:rPr>
        <w:t>组织县内体育比赛活动工作经费项目专项资金</w:t>
      </w:r>
      <w:r>
        <w:rPr>
          <w:rFonts w:hint="eastAsia" w:ascii="仿宋" w:hAnsi="仿宋" w:eastAsia="仿宋"/>
          <w:b/>
          <w:spacing w:val="0"/>
          <w:sz w:val="32"/>
          <w:szCs w:val="32"/>
          <w:lang w:val="en-US" w:eastAsia="zh-CN"/>
        </w:rPr>
        <w:t>3</w:t>
      </w:r>
      <w:r>
        <w:rPr>
          <w:rFonts w:hint="eastAsia" w:ascii="仿宋" w:hAnsi="仿宋" w:eastAsia="仿宋"/>
          <w:b/>
          <w:spacing w:val="0"/>
          <w:sz w:val="32"/>
          <w:szCs w:val="32"/>
        </w:rPr>
        <w:t>万元。</w:t>
      </w:r>
      <w:r>
        <w:rPr>
          <w:rFonts w:hint="eastAsia" w:ascii="仿宋" w:hAnsi="仿宋" w:eastAsia="仿宋"/>
          <w:spacing w:val="0"/>
          <w:sz w:val="32"/>
          <w:szCs w:val="32"/>
        </w:rPr>
        <w:t>该项目是根据县委</w:t>
      </w:r>
      <w:r>
        <w:rPr>
          <w:rFonts w:hint="eastAsia" w:ascii="仿宋" w:hAnsi="仿宋" w:eastAsia="仿宋" w:cs="仿宋_GB2312"/>
          <w:spacing w:val="0"/>
          <w:sz w:val="32"/>
          <w:szCs w:val="32"/>
        </w:rPr>
        <w:t>、县政府工作安排，组织开展全民健身体育活动和全县性体育比赛而设立的持续项目。该项目的长期绩效目标是</w:t>
      </w:r>
      <w:r>
        <w:rPr>
          <w:rFonts w:ascii="仿宋" w:hAnsi="仿宋" w:eastAsia="仿宋" w:cs="仿宋_GB2312"/>
          <w:spacing w:val="0"/>
          <w:sz w:val="32"/>
          <w:szCs w:val="32"/>
        </w:rPr>
        <w:t>进一步增强</w:t>
      </w:r>
      <w:r>
        <w:rPr>
          <w:rFonts w:hint="eastAsia" w:ascii="仿宋" w:hAnsi="仿宋" w:eastAsia="仿宋" w:cs="仿宋_GB2312"/>
          <w:spacing w:val="0"/>
          <w:sz w:val="32"/>
          <w:szCs w:val="32"/>
        </w:rPr>
        <w:t>城</w:t>
      </w:r>
      <w:r>
        <w:rPr>
          <w:rFonts w:ascii="仿宋" w:hAnsi="仿宋" w:eastAsia="仿宋" w:cs="仿宋_GB2312"/>
          <w:spacing w:val="0"/>
          <w:sz w:val="32"/>
          <w:szCs w:val="32"/>
        </w:rPr>
        <w:t>乡居民体育健身意识，</w:t>
      </w:r>
      <w:r>
        <w:rPr>
          <w:rFonts w:hint="eastAsia" w:ascii="仿宋" w:hAnsi="仿宋" w:eastAsia="仿宋" w:cs="仿宋_GB2312"/>
          <w:spacing w:val="0"/>
          <w:sz w:val="32"/>
          <w:szCs w:val="32"/>
        </w:rPr>
        <w:t>使</w:t>
      </w:r>
      <w:r>
        <w:rPr>
          <w:rFonts w:ascii="仿宋" w:hAnsi="仿宋" w:eastAsia="仿宋" w:cs="仿宋_GB2312"/>
          <w:spacing w:val="0"/>
          <w:sz w:val="32"/>
          <w:szCs w:val="32"/>
        </w:rPr>
        <w:t>参加体育锻炼人数显著增加，身体素质明显提高，体育健身设施更加完善，形成覆盖城乡的全民健身服务体系</w:t>
      </w:r>
      <w:r>
        <w:rPr>
          <w:rFonts w:hint="eastAsia" w:ascii="仿宋" w:hAnsi="仿宋" w:eastAsia="仿宋" w:cs="仿宋_GB2312"/>
          <w:spacing w:val="0"/>
          <w:sz w:val="32"/>
          <w:szCs w:val="32"/>
        </w:rPr>
        <w:t>。该项目的年度绩效目标是</w:t>
      </w:r>
      <w:r>
        <w:rPr>
          <w:rFonts w:ascii="仿宋" w:hAnsi="仿宋" w:eastAsia="仿宋" w:cs="仿宋_GB2312"/>
          <w:spacing w:val="0"/>
          <w:sz w:val="32"/>
          <w:szCs w:val="32"/>
        </w:rPr>
        <w:t>免费健身指导服务，普及体育健身意识，倡导人民群众更广泛地参加体育健身运动</w:t>
      </w:r>
      <w:r>
        <w:rPr>
          <w:rFonts w:hint="eastAsia" w:ascii="仿宋" w:hAnsi="仿宋" w:eastAsia="仿宋" w:cs="仿宋_GB2312"/>
          <w:spacing w:val="0"/>
          <w:sz w:val="32"/>
          <w:szCs w:val="32"/>
        </w:rPr>
        <w:t>，</w:t>
      </w:r>
      <w:r>
        <w:rPr>
          <w:rFonts w:ascii="仿宋" w:hAnsi="仿宋" w:eastAsia="仿宋" w:cs="仿宋_GB2312"/>
          <w:spacing w:val="0"/>
          <w:sz w:val="32"/>
          <w:szCs w:val="32"/>
        </w:rPr>
        <w:t>使广大群众建立健康的生活方式。通过多次群体赛事及健身路径的发放，让更多的老百姓切身感受到公益体</w:t>
      </w:r>
      <w:r>
        <w:rPr>
          <w:rFonts w:hint="eastAsia" w:ascii="仿宋" w:hAnsi="仿宋" w:eastAsia="仿宋" w:cs="仿宋_GB2312"/>
          <w:spacing w:val="0"/>
          <w:sz w:val="32"/>
          <w:szCs w:val="32"/>
        </w:rPr>
        <w:t>育事业</w:t>
      </w:r>
      <w:r>
        <w:rPr>
          <w:rFonts w:ascii="仿宋" w:hAnsi="仿宋" w:eastAsia="仿宋" w:cs="仿宋_GB2312"/>
          <w:spacing w:val="0"/>
          <w:sz w:val="32"/>
          <w:szCs w:val="32"/>
        </w:rPr>
        <w:t>带给大家的快乐和健</w:t>
      </w:r>
      <w:r>
        <w:rPr>
          <w:rFonts w:hint="eastAsia" w:ascii="仿宋" w:hAnsi="仿宋" w:eastAsia="仿宋" w:cs="仿宋_GB2312"/>
          <w:spacing w:val="0"/>
          <w:sz w:val="32"/>
          <w:szCs w:val="32"/>
        </w:rPr>
        <w:t>康。</w:t>
      </w:r>
      <w:r>
        <w:rPr>
          <w:rFonts w:hint="eastAsia" w:ascii="仿宋" w:hAnsi="仿宋" w:eastAsia="仿宋"/>
          <w:spacing w:val="0"/>
          <w:sz w:val="32"/>
          <w:szCs w:val="32"/>
        </w:rPr>
        <w:t>数量指标</w:t>
      </w:r>
      <w:r>
        <w:rPr>
          <w:rFonts w:hint="eastAsia" w:ascii="仿宋" w:hAnsi="仿宋" w:eastAsia="仿宋" w:cs="仿宋_GB2312"/>
          <w:spacing w:val="0"/>
          <w:sz w:val="32"/>
          <w:szCs w:val="32"/>
        </w:rPr>
        <w:t>：</w:t>
      </w:r>
      <w:r>
        <w:rPr>
          <w:rFonts w:hint="eastAsia" w:ascii="仿宋" w:hAnsi="仿宋" w:eastAsia="仿宋" w:cs="仿宋_GB2312"/>
          <w:spacing w:val="0"/>
          <w:sz w:val="32"/>
          <w:szCs w:val="32"/>
          <w:lang w:val="en-US" w:eastAsia="zh-CN"/>
        </w:rPr>
        <w:t>开展了面向社会的篮球、足球、气排球、羽毛球公开赛，以及干部职工篮球赛等活动。</w:t>
      </w:r>
      <w:r>
        <w:rPr>
          <w:rFonts w:hint="eastAsia" w:ascii="仿宋" w:hAnsi="仿宋" w:eastAsia="仿宋" w:cs="仿宋_GB2312"/>
          <w:spacing w:val="0"/>
          <w:sz w:val="32"/>
          <w:szCs w:val="32"/>
        </w:rPr>
        <w:t>质量指标：</w:t>
      </w:r>
      <w:r>
        <w:rPr>
          <w:rFonts w:ascii="仿宋" w:hAnsi="仿宋" w:eastAsia="仿宋" w:cs="仿宋_GB2312"/>
          <w:spacing w:val="0"/>
          <w:sz w:val="32"/>
          <w:szCs w:val="32"/>
        </w:rPr>
        <w:t>达到预期目标</w:t>
      </w:r>
      <w:r>
        <w:rPr>
          <w:rFonts w:hint="eastAsia" w:ascii="仿宋" w:hAnsi="仿宋" w:eastAsia="仿宋" w:cs="仿宋_GB2312"/>
          <w:spacing w:val="0"/>
          <w:sz w:val="32"/>
          <w:szCs w:val="32"/>
        </w:rPr>
        <w:t>；时效指标：</w:t>
      </w:r>
      <w:r>
        <w:rPr>
          <w:rFonts w:hint="eastAsia" w:ascii="仿宋" w:hAnsi="仿宋" w:eastAsia="仿宋" w:cs="仿宋_GB2312"/>
          <w:spacing w:val="0"/>
          <w:sz w:val="32"/>
          <w:szCs w:val="32"/>
          <w:lang w:eastAsia="zh-CN"/>
        </w:rPr>
        <w:t>202</w:t>
      </w:r>
      <w:r>
        <w:rPr>
          <w:rFonts w:hint="eastAsia" w:ascii="仿宋" w:hAnsi="仿宋" w:eastAsia="仿宋" w:cs="仿宋_GB2312"/>
          <w:spacing w:val="0"/>
          <w:sz w:val="32"/>
          <w:szCs w:val="32"/>
          <w:lang w:val="en-US" w:eastAsia="zh-CN"/>
        </w:rPr>
        <w:t>4</w:t>
      </w:r>
      <w:r>
        <w:rPr>
          <w:rFonts w:hint="eastAsia" w:ascii="仿宋" w:hAnsi="仿宋" w:eastAsia="仿宋" w:cs="仿宋_GB2312"/>
          <w:spacing w:val="0"/>
          <w:sz w:val="32"/>
          <w:szCs w:val="32"/>
          <w:lang w:eastAsia="zh-CN"/>
        </w:rPr>
        <w:t>年</w:t>
      </w:r>
      <w:r>
        <w:rPr>
          <w:rFonts w:hint="eastAsia" w:ascii="仿宋" w:hAnsi="仿宋" w:eastAsia="仿宋" w:cs="仿宋_GB2312"/>
          <w:spacing w:val="0"/>
          <w:sz w:val="32"/>
          <w:szCs w:val="32"/>
        </w:rPr>
        <w:t>1月-</w:t>
      </w:r>
      <w:r>
        <w:rPr>
          <w:rFonts w:hint="eastAsia" w:ascii="仿宋" w:hAnsi="仿宋" w:eastAsia="仿宋" w:cs="仿宋_GB2312"/>
          <w:spacing w:val="0"/>
          <w:sz w:val="32"/>
          <w:szCs w:val="32"/>
          <w:lang w:eastAsia="zh-CN"/>
        </w:rPr>
        <w:t>202</w:t>
      </w:r>
      <w:r>
        <w:rPr>
          <w:rFonts w:hint="eastAsia" w:ascii="仿宋" w:hAnsi="仿宋" w:eastAsia="仿宋" w:cs="仿宋_GB2312"/>
          <w:spacing w:val="0"/>
          <w:sz w:val="32"/>
          <w:szCs w:val="32"/>
          <w:lang w:val="en-US" w:eastAsia="zh-CN"/>
        </w:rPr>
        <w:t>4</w:t>
      </w:r>
      <w:r>
        <w:rPr>
          <w:rFonts w:hint="eastAsia" w:ascii="仿宋" w:hAnsi="仿宋" w:eastAsia="仿宋" w:cs="仿宋_GB2312"/>
          <w:spacing w:val="0"/>
          <w:sz w:val="32"/>
          <w:szCs w:val="32"/>
          <w:lang w:eastAsia="zh-CN"/>
        </w:rPr>
        <w:t>年</w:t>
      </w:r>
      <w:r>
        <w:rPr>
          <w:rFonts w:hint="eastAsia" w:ascii="仿宋" w:hAnsi="仿宋" w:eastAsia="仿宋" w:cs="仿宋_GB2312"/>
          <w:spacing w:val="0"/>
          <w:sz w:val="32"/>
          <w:szCs w:val="32"/>
        </w:rPr>
        <w:t>12月；效益指标：进一步增强群众的体育健身意识，提高国民身体素质，推动临武体育事业发展。</w:t>
      </w:r>
    </w:p>
    <w:p w14:paraId="3EB49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spacing w:val="0"/>
          <w:sz w:val="32"/>
          <w:szCs w:val="32"/>
        </w:rPr>
      </w:pPr>
      <w:r>
        <w:rPr>
          <w:rFonts w:hint="eastAsia" w:ascii="仿宋" w:hAnsi="仿宋" w:eastAsia="仿宋" w:cs="仿宋_GB2312"/>
          <w:b/>
          <w:bCs/>
          <w:spacing w:val="0"/>
          <w:sz w:val="32"/>
          <w:szCs w:val="32"/>
          <w:lang w:val="en-US" w:eastAsia="zh-CN"/>
        </w:rPr>
        <w:t>3、</w:t>
      </w:r>
      <w:r>
        <w:rPr>
          <w:rFonts w:hint="eastAsia" w:ascii="仿宋" w:hAnsi="仿宋" w:eastAsia="仿宋"/>
          <w:b/>
          <w:bCs/>
          <w:spacing w:val="0"/>
          <w:sz w:val="32"/>
          <w:szCs w:val="32"/>
        </w:rPr>
        <w:t>文</w:t>
      </w:r>
      <w:r>
        <w:rPr>
          <w:rFonts w:hint="eastAsia" w:ascii="仿宋" w:hAnsi="仿宋" w:eastAsia="仿宋"/>
          <w:b/>
          <w:spacing w:val="0"/>
          <w:sz w:val="32"/>
          <w:szCs w:val="32"/>
        </w:rPr>
        <w:t>物保护安全巡查专项经费项目专项资金</w:t>
      </w:r>
      <w:r>
        <w:rPr>
          <w:rFonts w:hint="eastAsia" w:ascii="仿宋" w:hAnsi="仿宋" w:eastAsia="仿宋"/>
          <w:b/>
          <w:spacing w:val="0"/>
          <w:sz w:val="32"/>
          <w:szCs w:val="32"/>
          <w:lang w:val="en-US" w:eastAsia="zh-CN"/>
        </w:rPr>
        <w:t>6</w:t>
      </w:r>
      <w:r>
        <w:rPr>
          <w:rFonts w:hint="eastAsia" w:ascii="仿宋" w:hAnsi="仿宋" w:eastAsia="仿宋"/>
          <w:b/>
          <w:spacing w:val="0"/>
          <w:sz w:val="32"/>
          <w:szCs w:val="32"/>
        </w:rPr>
        <w:t>万元。</w:t>
      </w:r>
      <w:r>
        <w:rPr>
          <w:rFonts w:hint="eastAsia" w:ascii="仿宋" w:hAnsi="仿宋" w:eastAsia="仿宋"/>
          <w:spacing w:val="0"/>
          <w:sz w:val="32"/>
          <w:szCs w:val="32"/>
        </w:rPr>
        <w:t>该项目是依据《中华人民共和国文物保护法》第十条、《湖南省文物保护条例》第四条、《湖南省人民政府关于进一步加强文物工作的实施意见》（湘政[2017]25号）第三条第八款及第六条第一款、《国务院办公厅关于进一步加强文物安全工作的实施意见》（国办[2017]81号) 第一条第一款及第二条第五款、《中共郴州市委办公室郴州市人民政府办公室关于印发〈2017年郴州市综合绩效评估实施方案〉的通知》（五个郴州 创新郴州 文化创新）第四条规定而设立的持续项目。该项目的长期绩效目标是实现文物的长期保护和文物事业的可持续发展，实现富民强县。该项目的年度绩效目标是认真开展文物安全巡查，及时排查文物安全隐患并整改，对于促进全县文物工作和文物事业的更好发展，科学利用县域历史文化资源具有重要意义。数量指标：</w:t>
      </w:r>
      <w:r>
        <w:rPr>
          <w:rFonts w:hint="eastAsia" w:ascii="Times New Roman" w:hAnsi="Times New Roman" w:eastAsia="仿宋"/>
          <w:spacing w:val="0"/>
          <w:sz w:val="32"/>
          <w:szCs w:val="32"/>
        </w:rPr>
        <w:t>对辖区内</w:t>
      </w:r>
      <w:r>
        <w:rPr>
          <w:rFonts w:hint="eastAsia" w:ascii="Times New Roman" w:hAnsi="Times New Roman" w:eastAsia="仿宋"/>
          <w:spacing w:val="0"/>
          <w:sz w:val="32"/>
          <w:szCs w:val="32"/>
          <w:lang w:val="en-US" w:eastAsia="zh-CN"/>
        </w:rPr>
        <w:t>116</w:t>
      </w:r>
      <w:r>
        <w:rPr>
          <w:rFonts w:hint="eastAsia" w:ascii="Times New Roman" w:hAnsi="Times New Roman" w:eastAsia="仿宋"/>
          <w:spacing w:val="0"/>
          <w:sz w:val="32"/>
          <w:szCs w:val="32"/>
        </w:rPr>
        <w:t>处文物点，重点对</w:t>
      </w:r>
      <w:r>
        <w:rPr>
          <w:rFonts w:hint="eastAsia" w:ascii="Times New Roman" w:hAnsi="Times New Roman" w:eastAsia="仿宋"/>
          <w:spacing w:val="0"/>
          <w:sz w:val="32"/>
          <w:szCs w:val="32"/>
          <w:lang w:val="en-US" w:eastAsia="zh-CN"/>
        </w:rPr>
        <w:t>56</w:t>
      </w:r>
      <w:r>
        <w:rPr>
          <w:rFonts w:hint="eastAsia" w:ascii="Times New Roman" w:hAnsi="Times New Roman" w:eastAsia="仿宋"/>
          <w:spacing w:val="0"/>
          <w:sz w:val="32"/>
          <w:szCs w:val="32"/>
        </w:rPr>
        <w:t>处县级以上文</w:t>
      </w:r>
      <w:r>
        <w:rPr>
          <w:rFonts w:hint="eastAsia" w:ascii="Times New Roman" w:hAnsi="Times New Roman" w:eastAsia="仿宋"/>
          <w:spacing w:val="0"/>
          <w:sz w:val="32"/>
          <w:szCs w:val="32"/>
          <w:lang w:eastAsia="zh-CN"/>
        </w:rPr>
        <w:t>保单位</w:t>
      </w:r>
      <w:r>
        <w:rPr>
          <w:rFonts w:hint="eastAsia" w:ascii="Times New Roman" w:hAnsi="Times New Roman" w:eastAsia="仿宋"/>
          <w:spacing w:val="0"/>
          <w:sz w:val="32"/>
          <w:szCs w:val="32"/>
        </w:rPr>
        <w:t>进行安全巡查</w:t>
      </w:r>
      <w:r>
        <w:rPr>
          <w:rFonts w:hint="eastAsia" w:ascii="Times New Roman" w:hAnsi="Times New Roman" w:eastAsia="仿宋"/>
          <w:spacing w:val="0"/>
          <w:sz w:val="32"/>
          <w:szCs w:val="32"/>
          <w:lang w:eastAsia="zh-CN"/>
        </w:rPr>
        <w:t>，</w:t>
      </w:r>
      <w:r>
        <w:rPr>
          <w:rFonts w:hint="eastAsia" w:ascii="Times New Roman" w:hAnsi="Times New Roman" w:eastAsia="仿宋"/>
          <w:spacing w:val="0"/>
          <w:sz w:val="32"/>
          <w:szCs w:val="32"/>
        </w:rPr>
        <w:t>及时发现文物安全隐患并整改。累计检查文保单位数量</w:t>
      </w:r>
      <w:r>
        <w:rPr>
          <w:rFonts w:hint="eastAsia" w:ascii="Times New Roman" w:hAnsi="Times New Roman" w:eastAsia="仿宋"/>
          <w:spacing w:val="0"/>
          <w:sz w:val="32"/>
          <w:szCs w:val="32"/>
          <w:lang w:val="en-US" w:eastAsia="zh-CN"/>
        </w:rPr>
        <w:t>118</w:t>
      </w:r>
      <w:r>
        <w:rPr>
          <w:rFonts w:hint="eastAsia" w:ascii="Times New Roman" w:hAnsi="Times New Roman" w:eastAsia="仿宋"/>
          <w:spacing w:val="0"/>
          <w:sz w:val="32"/>
          <w:szCs w:val="32"/>
        </w:rPr>
        <w:t>处，共发现文物单位隐患和问题</w:t>
      </w:r>
      <w:r>
        <w:rPr>
          <w:rFonts w:hint="eastAsia" w:ascii="Times New Roman" w:hAnsi="Times New Roman" w:eastAsia="仿宋"/>
          <w:spacing w:val="0"/>
          <w:sz w:val="32"/>
          <w:szCs w:val="32"/>
          <w:lang w:eastAsia="zh-CN"/>
        </w:rPr>
        <w:t>及时整改，确保我县文物安全</w:t>
      </w:r>
      <w:r>
        <w:rPr>
          <w:rFonts w:hint="eastAsia" w:ascii="Times New Roman" w:hAnsi="Times New Roman" w:eastAsia="仿宋"/>
          <w:spacing w:val="0"/>
          <w:sz w:val="32"/>
          <w:szCs w:val="32"/>
        </w:rPr>
        <w:t>。</w:t>
      </w:r>
      <w:r>
        <w:rPr>
          <w:rFonts w:hint="eastAsia" w:ascii="仿宋" w:hAnsi="仿宋" w:eastAsia="仿宋"/>
          <w:spacing w:val="0"/>
          <w:sz w:val="32"/>
          <w:szCs w:val="32"/>
        </w:rPr>
        <w:t>质量指标：保障文物的安全；时效指标：</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4</w:t>
      </w:r>
      <w:r>
        <w:rPr>
          <w:rFonts w:hint="eastAsia" w:ascii="仿宋" w:hAnsi="仿宋" w:eastAsia="仿宋"/>
          <w:spacing w:val="0"/>
          <w:sz w:val="32"/>
          <w:szCs w:val="32"/>
          <w:lang w:eastAsia="zh-CN"/>
        </w:rPr>
        <w:t>年</w:t>
      </w:r>
      <w:r>
        <w:rPr>
          <w:rFonts w:hint="eastAsia" w:ascii="仿宋" w:hAnsi="仿宋" w:eastAsia="仿宋"/>
          <w:spacing w:val="0"/>
          <w:sz w:val="32"/>
          <w:szCs w:val="32"/>
        </w:rPr>
        <w:t>12月完成；效益指标：提高公众对文化遗产保护意识，为文化遗产事业的科学发展营造良好氛围。</w:t>
      </w:r>
    </w:p>
    <w:p w14:paraId="336447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6" w:firstLineChars="200"/>
        <w:jc w:val="both"/>
        <w:textAlignment w:val="auto"/>
        <w:rPr>
          <w:rFonts w:hint="default" w:ascii="Times New Roman" w:hAnsi="Times New Roman" w:eastAsia="仿宋" w:cs="Times New Roman"/>
          <w:color w:val="000000"/>
          <w:spacing w:val="0"/>
          <w:sz w:val="32"/>
          <w:szCs w:val="32"/>
          <w:lang w:val="en-US" w:eastAsia="zh-CN"/>
        </w:rPr>
      </w:pPr>
      <w:r>
        <w:rPr>
          <w:rFonts w:hint="eastAsia" w:ascii="仿宋" w:hAnsi="仿宋" w:eastAsia="仿宋"/>
          <w:b/>
          <w:bCs/>
          <w:spacing w:val="0"/>
          <w:sz w:val="32"/>
          <w:szCs w:val="32"/>
          <w:lang w:val="en-US" w:eastAsia="zh-CN"/>
        </w:rPr>
        <w:t>4、</w:t>
      </w:r>
      <w:r>
        <w:rPr>
          <w:rFonts w:hint="eastAsia" w:ascii="仿宋" w:hAnsi="仿宋" w:eastAsia="仿宋"/>
          <w:b/>
          <w:bCs/>
          <w:spacing w:val="0"/>
          <w:sz w:val="32"/>
          <w:szCs w:val="32"/>
          <w:lang w:eastAsia="zh-CN"/>
        </w:rPr>
        <w:t>文旅云数字化服务平台维护运营</w:t>
      </w:r>
      <w:r>
        <w:rPr>
          <w:rFonts w:hint="eastAsia" w:ascii="仿宋" w:hAnsi="仿宋" w:eastAsia="仿宋"/>
          <w:b/>
          <w:bCs/>
          <w:spacing w:val="0"/>
          <w:sz w:val="32"/>
          <w:szCs w:val="32"/>
        </w:rPr>
        <w:t>经费项目专项资金</w:t>
      </w:r>
      <w:r>
        <w:rPr>
          <w:rFonts w:hint="eastAsia" w:ascii="仿宋" w:hAnsi="仿宋" w:eastAsia="仿宋"/>
          <w:b/>
          <w:bCs/>
          <w:spacing w:val="0"/>
          <w:sz w:val="32"/>
          <w:szCs w:val="32"/>
          <w:lang w:val="en-US" w:eastAsia="zh-CN"/>
        </w:rPr>
        <w:t>4.9</w:t>
      </w:r>
      <w:r>
        <w:rPr>
          <w:rFonts w:hint="eastAsia" w:ascii="仿宋" w:hAnsi="仿宋" w:eastAsia="仿宋"/>
          <w:b/>
          <w:bCs/>
          <w:spacing w:val="0"/>
          <w:sz w:val="32"/>
          <w:szCs w:val="32"/>
        </w:rPr>
        <w:t>万元</w:t>
      </w:r>
      <w:r>
        <w:rPr>
          <w:rFonts w:hint="eastAsia" w:ascii="仿宋" w:hAnsi="仿宋" w:eastAsia="仿宋"/>
          <w:spacing w:val="0"/>
          <w:sz w:val="32"/>
          <w:szCs w:val="32"/>
        </w:rPr>
        <w:t>。该项目是依据湖南省文旅厅湖南省发改委湖南省财政厅关于印发《湖南省公共文化服务体系高质量发展五年行动计划（2021年-2025年）》的工作要求</w:t>
      </w:r>
      <w:r>
        <w:rPr>
          <w:rFonts w:hint="eastAsia" w:ascii="仿宋" w:hAnsi="仿宋" w:eastAsia="仿宋"/>
          <w:spacing w:val="0"/>
          <w:sz w:val="32"/>
          <w:szCs w:val="32"/>
          <w:lang w:val="en-US" w:eastAsia="zh-CN"/>
        </w:rPr>
        <w:t>,</w:t>
      </w:r>
      <w:r>
        <w:rPr>
          <w:rFonts w:hint="eastAsia" w:ascii="仿宋" w:hAnsi="仿宋" w:eastAsia="仿宋"/>
          <w:spacing w:val="0"/>
          <w:sz w:val="32"/>
          <w:szCs w:val="32"/>
        </w:rPr>
        <w:t>对接省级公共数字文化服务综合平台；数量指标：维护运营好各乡镇13个分馆数字化服务平台。质量指标：维护运营好县级文旅云数字化文化服务平台；时效指标：</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4</w:t>
      </w:r>
      <w:r>
        <w:rPr>
          <w:rFonts w:hint="eastAsia" w:ascii="仿宋" w:hAnsi="仿宋" w:eastAsia="仿宋"/>
          <w:spacing w:val="0"/>
          <w:sz w:val="32"/>
          <w:szCs w:val="32"/>
          <w:lang w:eastAsia="zh-CN"/>
        </w:rPr>
        <w:t>年</w:t>
      </w:r>
      <w:r>
        <w:rPr>
          <w:rFonts w:hint="eastAsia" w:ascii="仿宋" w:hAnsi="仿宋" w:eastAsia="仿宋"/>
          <w:spacing w:val="0"/>
          <w:sz w:val="32"/>
          <w:szCs w:val="32"/>
        </w:rPr>
        <w:t>12月完成；效益指标：建立符合社会主义市场经济体制要求、符合文化自身发展规律、满足人民日益增长的美好生活需要的现代公共文化服务体系建设模式。</w:t>
      </w:r>
    </w:p>
    <w:p w14:paraId="4D1AEB7E">
      <w:pPr>
        <w:pStyle w:val="11"/>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二、一般公共预算支出情况</w:t>
      </w:r>
    </w:p>
    <w:p w14:paraId="28DF2B8F">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default" w:ascii="仿宋" w:hAnsi="仿宋" w:eastAsia="仿宋" w:cs="Times New Roman"/>
          <w:spacing w:val="0"/>
          <w:sz w:val="32"/>
          <w:szCs w:val="32"/>
          <w:lang w:val="en-US" w:eastAsia="zh-CN"/>
        </w:rPr>
      </w:pPr>
      <w:r>
        <w:rPr>
          <w:rFonts w:hint="eastAsia" w:ascii="仿宋" w:hAnsi="仿宋" w:eastAsia="仿宋" w:cs="Times New Roman"/>
          <w:spacing w:val="0"/>
          <w:sz w:val="32"/>
          <w:szCs w:val="32"/>
          <w:lang w:val="en-US" w:eastAsia="zh-CN"/>
        </w:rPr>
        <w:t>2024年</w:t>
      </w:r>
      <w:r>
        <w:rPr>
          <w:rFonts w:hint="default" w:ascii="仿宋" w:hAnsi="仿宋" w:eastAsia="仿宋" w:cs="Times New Roman"/>
          <w:spacing w:val="0"/>
          <w:sz w:val="32"/>
          <w:szCs w:val="32"/>
          <w:lang w:val="en-US" w:eastAsia="zh-CN"/>
        </w:rPr>
        <w:t>一般公共预算拨款收入</w:t>
      </w:r>
      <w:r>
        <w:rPr>
          <w:rFonts w:hint="eastAsia" w:ascii="仿宋" w:hAnsi="仿宋" w:eastAsia="仿宋" w:cs="Times New Roman"/>
          <w:spacing w:val="0"/>
          <w:sz w:val="32"/>
          <w:szCs w:val="32"/>
          <w:lang w:val="en-US" w:eastAsia="zh-CN"/>
        </w:rPr>
        <w:t>572.49万</w:t>
      </w:r>
      <w:r>
        <w:rPr>
          <w:rFonts w:hint="default" w:ascii="仿宋" w:hAnsi="仿宋" w:eastAsia="仿宋" w:cs="Times New Roman"/>
          <w:spacing w:val="0"/>
          <w:sz w:val="32"/>
          <w:szCs w:val="32"/>
          <w:lang w:val="en-US" w:eastAsia="zh-CN"/>
        </w:rPr>
        <w:t>元，具体安排如下：</w:t>
      </w:r>
    </w:p>
    <w:p w14:paraId="2F285140">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仿宋"/>
          <w:spacing w:val="0"/>
          <w:sz w:val="32"/>
          <w:szCs w:val="32"/>
        </w:rPr>
      </w:pPr>
      <w:r>
        <w:rPr>
          <w:rFonts w:hint="eastAsia" w:ascii="楷体" w:hAnsi="楷体" w:eastAsia="楷体" w:cs="楷体"/>
          <w:spacing w:val="0"/>
          <w:sz w:val="32"/>
          <w:szCs w:val="32"/>
          <w:lang w:val="en-US" w:eastAsia="zh-CN"/>
        </w:rPr>
        <w:t>1、</w:t>
      </w:r>
      <w:r>
        <w:rPr>
          <w:rFonts w:hint="eastAsia" w:ascii="楷体" w:hAnsi="楷体" w:eastAsia="楷体" w:cs="楷体"/>
          <w:b w:val="0"/>
          <w:bCs w:val="0"/>
          <w:spacing w:val="0"/>
          <w:sz w:val="32"/>
          <w:szCs w:val="32"/>
        </w:rPr>
        <w:t>基本支出情况</w:t>
      </w:r>
      <w:r>
        <w:rPr>
          <w:rFonts w:hint="eastAsia" w:ascii="楷体" w:hAnsi="楷体" w:eastAsia="楷体" w:cs="楷体"/>
          <w:b w:val="0"/>
          <w:bCs w:val="0"/>
          <w:spacing w:val="0"/>
          <w:sz w:val="32"/>
          <w:szCs w:val="32"/>
          <w:lang w:val="en-US" w:eastAsia="zh-CN"/>
        </w:rPr>
        <w:t>：</w:t>
      </w:r>
      <w:r>
        <w:rPr>
          <w:rFonts w:hint="eastAsia" w:ascii="仿宋" w:hAnsi="仿宋" w:eastAsia="仿宋" w:cs="仿宋"/>
          <w:spacing w:val="0"/>
          <w:sz w:val="32"/>
          <w:szCs w:val="32"/>
          <w:lang w:val="en-US" w:eastAsia="zh-CN"/>
        </w:rPr>
        <w:t>2024</w:t>
      </w:r>
      <w:r>
        <w:rPr>
          <w:rFonts w:hint="eastAsia" w:ascii="仿宋" w:hAnsi="仿宋" w:eastAsia="仿宋" w:cs="仿宋"/>
          <w:spacing w:val="0"/>
          <w:sz w:val="32"/>
          <w:szCs w:val="32"/>
        </w:rPr>
        <w:t>年本部门基本支出</w:t>
      </w:r>
      <w:r>
        <w:rPr>
          <w:rFonts w:hint="eastAsia" w:ascii="仿宋" w:hAnsi="仿宋" w:eastAsia="仿宋" w:cs="仿宋"/>
          <w:spacing w:val="0"/>
          <w:sz w:val="32"/>
          <w:szCs w:val="32"/>
          <w:lang w:eastAsia="zh-CN"/>
        </w:rPr>
        <w:t>年初</w:t>
      </w:r>
      <w:r>
        <w:rPr>
          <w:rFonts w:hint="eastAsia" w:ascii="仿宋" w:hAnsi="仿宋" w:eastAsia="仿宋" w:cs="仿宋"/>
          <w:spacing w:val="0"/>
          <w:sz w:val="32"/>
          <w:szCs w:val="32"/>
        </w:rPr>
        <w:t>预算数</w:t>
      </w:r>
      <w:r>
        <w:rPr>
          <w:rFonts w:hint="eastAsia" w:ascii="仿宋" w:hAnsi="仿宋" w:eastAsia="仿宋" w:cs="仿宋"/>
          <w:spacing w:val="0"/>
          <w:sz w:val="32"/>
          <w:szCs w:val="32"/>
          <w:u w:val="none"/>
          <w:lang w:val="en-US" w:eastAsia="zh-CN"/>
        </w:rPr>
        <w:t>374.31</w:t>
      </w:r>
      <w:r>
        <w:rPr>
          <w:rFonts w:hint="eastAsia" w:ascii="仿宋" w:hAnsi="仿宋" w:eastAsia="仿宋" w:cs="仿宋"/>
          <w:spacing w:val="0"/>
          <w:sz w:val="32"/>
          <w:szCs w:val="32"/>
        </w:rPr>
        <w:t>万元，</w:t>
      </w:r>
      <w:r>
        <w:rPr>
          <w:rFonts w:hint="eastAsia" w:ascii="仿宋" w:hAnsi="仿宋" w:eastAsia="仿宋" w:cs="仿宋"/>
          <w:spacing w:val="0"/>
          <w:sz w:val="32"/>
          <w:szCs w:val="32"/>
          <w:lang w:eastAsia="zh-CN"/>
        </w:rPr>
        <w:t>决算数</w:t>
      </w:r>
      <w:r>
        <w:rPr>
          <w:rFonts w:hint="eastAsia" w:ascii="仿宋" w:hAnsi="仿宋" w:eastAsia="仿宋" w:cs="仿宋"/>
          <w:spacing w:val="0"/>
          <w:sz w:val="32"/>
          <w:szCs w:val="32"/>
          <w:lang w:val="en-US" w:eastAsia="zh-CN"/>
        </w:rPr>
        <w:t>333.54万元。</w:t>
      </w:r>
      <w:r>
        <w:rPr>
          <w:rFonts w:hint="eastAsia" w:ascii="仿宋" w:hAnsi="仿宋" w:eastAsia="仿宋" w:cs="仿宋"/>
          <w:spacing w:val="0"/>
          <w:sz w:val="32"/>
          <w:szCs w:val="32"/>
        </w:rPr>
        <w:t>主要是为保障部门正常运转、完成日常工作任务而发生的各项支出，包括用于基本工资、津贴补贴等人员经费以及办公费、印刷费、水电费、办公设备购置等公用经费。</w:t>
      </w:r>
    </w:p>
    <w:p w14:paraId="13A9FC3A">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仿宋"/>
          <w:spacing w:val="0"/>
          <w:sz w:val="32"/>
          <w:szCs w:val="32"/>
          <w:lang w:eastAsia="zh-CN"/>
        </w:rPr>
      </w:pPr>
      <w:r>
        <w:rPr>
          <w:rFonts w:hint="eastAsia" w:ascii="楷体" w:hAnsi="楷体" w:eastAsia="楷体" w:cs="楷体"/>
          <w:b w:val="0"/>
          <w:bCs w:val="0"/>
          <w:spacing w:val="0"/>
          <w:sz w:val="32"/>
          <w:szCs w:val="32"/>
          <w:lang w:val="en-US" w:eastAsia="zh-CN"/>
        </w:rPr>
        <w:t>2、</w:t>
      </w:r>
      <w:r>
        <w:rPr>
          <w:rFonts w:hint="eastAsia" w:ascii="楷体" w:hAnsi="楷体" w:eastAsia="楷体" w:cs="楷体"/>
          <w:b w:val="0"/>
          <w:bCs w:val="0"/>
          <w:spacing w:val="0"/>
          <w:sz w:val="32"/>
          <w:szCs w:val="32"/>
        </w:rPr>
        <w:t>项目支出情况</w:t>
      </w:r>
      <w:r>
        <w:rPr>
          <w:rFonts w:hint="eastAsia" w:ascii="楷体" w:hAnsi="楷体" w:eastAsia="楷体" w:cs="楷体"/>
          <w:b w:val="0"/>
          <w:bCs w:val="0"/>
          <w:spacing w:val="0"/>
          <w:sz w:val="32"/>
          <w:szCs w:val="32"/>
          <w:lang w:eastAsia="zh-CN"/>
        </w:rPr>
        <w:t>：</w:t>
      </w:r>
      <w:r>
        <w:rPr>
          <w:rFonts w:hint="eastAsia" w:ascii="仿宋" w:hAnsi="仿宋" w:eastAsia="仿宋" w:cs="仿宋"/>
          <w:spacing w:val="0"/>
          <w:sz w:val="32"/>
          <w:szCs w:val="32"/>
          <w:lang w:val="en-US" w:eastAsia="zh-CN"/>
        </w:rPr>
        <w:t>2024</w:t>
      </w:r>
      <w:r>
        <w:rPr>
          <w:rFonts w:hint="eastAsia" w:ascii="仿宋" w:hAnsi="仿宋" w:eastAsia="仿宋" w:cs="仿宋"/>
          <w:spacing w:val="0"/>
          <w:sz w:val="32"/>
          <w:szCs w:val="32"/>
        </w:rPr>
        <w:t>年本部门项目支出预算</w:t>
      </w:r>
      <w:r>
        <w:rPr>
          <w:rFonts w:hint="eastAsia" w:ascii="仿宋" w:hAnsi="仿宋" w:eastAsia="仿宋" w:cs="仿宋"/>
          <w:spacing w:val="0"/>
          <w:sz w:val="32"/>
          <w:szCs w:val="32"/>
          <w:u w:val="none"/>
          <w:lang w:val="en-US" w:eastAsia="zh-CN"/>
        </w:rPr>
        <w:t>540.4</w:t>
      </w:r>
      <w:r>
        <w:rPr>
          <w:rFonts w:hint="eastAsia" w:ascii="仿宋" w:hAnsi="仿宋" w:eastAsia="仿宋" w:cs="仿宋"/>
          <w:spacing w:val="0"/>
          <w:sz w:val="32"/>
          <w:szCs w:val="32"/>
        </w:rPr>
        <w:t>万元，</w:t>
      </w:r>
      <w:r>
        <w:rPr>
          <w:rFonts w:hint="eastAsia" w:ascii="仿宋" w:hAnsi="仿宋" w:eastAsia="仿宋" w:cs="仿宋"/>
          <w:spacing w:val="0"/>
          <w:sz w:val="32"/>
          <w:szCs w:val="32"/>
          <w:lang w:eastAsia="zh-CN"/>
        </w:rPr>
        <w:t>决算数</w:t>
      </w:r>
      <w:r>
        <w:rPr>
          <w:rFonts w:hint="eastAsia" w:ascii="仿宋" w:hAnsi="仿宋" w:eastAsia="仿宋" w:cs="仿宋"/>
          <w:spacing w:val="0"/>
          <w:sz w:val="32"/>
          <w:szCs w:val="32"/>
          <w:lang w:val="en-US" w:eastAsia="zh-CN"/>
        </w:rPr>
        <w:t>239.05万元。</w:t>
      </w:r>
      <w:r>
        <w:rPr>
          <w:rFonts w:hint="eastAsia" w:ascii="仿宋" w:hAnsi="仿宋" w:eastAsia="仿宋" w:cs="仿宋"/>
          <w:spacing w:val="0"/>
          <w:sz w:val="32"/>
          <w:szCs w:val="32"/>
        </w:rPr>
        <w:t>主要是部门为完成特定行政工作任务或事业发展目标而发生的支出，包括有关事业发展专项、专项业务费、基本建设支出等</w:t>
      </w:r>
      <w:r>
        <w:rPr>
          <w:rFonts w:hint="eastAsia" w:ascii="仿宋" w:hAnsi="仿宋" w:eastAsia="仿宋" w:cs="仿宋"/>
          <w:spacing w:val="0"/>
          <w:sz w:val="32"/>
          <w:szCs w:val="32"/>
          <w:lang w:eastAsia="zh-CN"/>
        </w:rPr>
        <w:t>。</w:t>
      </w:r>
    </w:p>
    <w:p w14:paraId="4B2F53D0">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eastAsia="仿宋_GB2312"/>
          <w:spacing w:val="0"/>
          <w:sz w:val="32"/>
          <w:szCs w:val="32"/>
          <w:lang w:eastAsia="zh-CN"/>
        </w:rPr>
      </w:pPr>
      <w:r>
        <w:rPr>
          <w:rFonts w:hint="eastAsia" w:ascii="楷体" w:hAnsi="楷体" w:eastAsia="楷体" w:cs="楷体"/>
          <w:b w:val="0"/>
          <w:bCs w:val="0"/>
          <w:spacing w:val="0"/>
          <w:sz w:val="32"/>
          <w:szCs w:val="32"/>
          <w:lang w:val="en-US" w:eastAsia="zh-CN"/>
        </w:rPr>
        <w:t>3、</w:t>
      </w:r>
      <w:r>
        <w:rPr>
          <w:rFonts w:hint="eastAsia" w:ascii="楷体" w:hAnsi="楷体" w:eastAsia="楷体" w:cs="楷体"/>
          <w:b w:val="0"/>
          <w:bCs w:val="0"/>
          <w:spacing w:val="0"/>
          <w:sz w:val="32"/>
          <w:szCs w:val="32"/>
        </w:rPr>
        <w:t>一般公共预算财政拨款支出结构情况</w:t>
      </w:r>
      <w:r>
        <w:rPr>
          <w:rFonts w:hint="eastAsia" w:ascii="楷体" w:hAnsi="楷体" w:eastAsia="楷体" w:cs="楷体"/>
          <w:b w:val="0"/>
          <w:bCs w:val="0"/>
          <w:spacing w:val="0"/>
          <w:sz w:val="32"/>
          <w:szCs w:val="32"/>
          <w:lang w:eastAsia="zh-CN"/>
        </w:rPr>
        <w:t>：</w:t>
      </w:r>
      <w:r>
        <w:rPr>
          <w:rFonts w:hint="eastAsia" w:ascii="仿宋" w:hAnsi="仿宋" w:eastAsia="仿宋" w:cs="仿宋"/>
          <w:spacing w:val="0"/>
          <w:sz w:val="32"/>
          <w:szCs w:val="32"/>
        </w:rPr>
        <w:t>202</w:t>
      </w: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年度财政拨款支出</w:t>
      </w:r>
      <w:r>
        <w:rPr>
          <w:rFonts w:hint="eastAsia" w:ascii="仿宋" w:hAnsi="仿宋" w:eastAsia="仿宋" w:cs="仿宋"/>
          <w:spacing w:val="0"/>
          <w:sz w:val="32"/>
          <w:szCs w:val="32"/>
          <w:lang w:val="en-US" w:eastAsia="zh-CN"/>
        </w:rPr>
        <w:t>572.49</w:t>
      </w:r>
      <w:r>
        <w:rPr>
          <w:rFonts w:hint="eastAsia" w:ascii="仿宋" w:hAnsi="仿宋" w:eastAsia="仿宋" w:cs="仿宋"/>
          <w:spacing w:val="0"/>
          <w:sz w:val="32"/>
          <w:szCs w:val="32"/>
        </w:rPr>
        <w:t>万元，主要用于以下方面：一般公共服务支出</w:t>
      </w:r>
      <w:r>
        <w:rPr>
          <w:rFonts w:hint="eastAsia" w:ascii="仿宋" w:hAnsi="仿宋" w:eastAsia="仿宋" w:cs="仿宋"/>
          <w:spacing w:val="0"/>
          <w:sz w:val="32"/>
          <w:szCs w:val="32"/>
          <w:lang w:val="en-US" w:eastAsia="zh-CN"/>
        </w:rPr>
        <w:t>4.04</w:t>
      </w:r>
      <w:r>
        <w:rPr>
          <w:rFonts w:hint="eastAsia" w:ascii="仿宋" w:hAnsi="仿宋" w:eastAsia="仿宋" w:cs="仿宋"/>
          <w:spacing w:val="0"/>
          <w:sz w:val="32"/>
          <w:szCs w:val="32"/>
        </w:rPr>
        <w:t>万元，占</w:t>
      </w:r>
      <w:r>
        <w:rPr>
          <w:rFonts w:hint="eastAsia" w:ascii="仿宋" w:hAnsi="仿宋" w:eastAsia="仿宋" w:cs="仿宋"/>
          <w:spacing w:val="0"/>
          <w:sz w:val="32"/>
          <w:szCs w:val="32"/>
          <w:lang w:val="en-US" w:eastAsia="zh-CN"/>
        </w:rPr>
        <w:t>0.7</w:t>
      </w:r>
      <w:r>
        <w:rPr>
          <w:rFonts w:hint="eastAsia" w:ascii="仿宋" w:hAnsi="仿宋" w:eastAsia="仿宋" w:cs="仿宋"/>
          <w:spacing w:val="0"/>
          <w:sz w:val="32"/>
          <w:szCs w:val="32"/>
        </w:rPr>
        <w:t>%；文化旅游体育与传媒支出</w:t>
      </w:r>
      <w:r>
        <w:rPr>
          <w:rFonts w:hint="eastAsia" w:ascii="仿宋" w:hAnsi="仿宋" w:eastAsia="仿宋" w:cs="仿宋"/>
          <w:spacing w:val="0"/>
          <w:sz w:val="32"/>
          <w:szCs w:val="32"/>
          <w:lang w:val="en-US" w:eastAsia="zh-CN"/>
        </w:rPr>
        <w:t>478.26</w:t>
      </w:r>
      <w:r>
        <w:rPr>
          <w:rFonts w:hint="eastAsia" w:ascii="仿宋" w:hAnsi="仿宋" w:eastAsia="仿宋" w:cs="仿宋"/>
          <w:spacing w:val="0"/>
          <w:sz w:val="32"/>
          <w:szCs w:val="32"/>
        </w:rPr>
        <w:t>万元，占</w:t>
      </w:r>
      <w:r>
        <w:rPr>
          <w:rFonts w:hint="eastAsia" w:ascii="仿宋" w:hAnsi="仿宋" w:eastAsia="仿宋" w:cs="仿宋"/>
          <w:spacing w:val="0"/>
          <w:sz w:val="32"/>
          <w:szCs w:val="32"/>
          <w:lang w:val="en-US" w:eastAsia="zh-CN"/>
        </w:rPr>
        <w:t>83.54</w:t>
      </w:r>
      <w:r>
        <w:rPr>
          <w:rFonts w:hint="eastAsia" w:ascii="仿宋" w:hAnsi="仿宋" w:eastAsia="仿宋" w:cs="仿宋"/>
          <w:spacing w:val="0"/>
          <w:sz w:val="32"/>
          <w:szCs w:val="32"/>
        </w:rPr>
        <w:t>%;社会保障和就业支出</w:t>
      </w:r>
      <w:r>
        <w:rPr>
          <w:rFonts w:hint="eastAsia" w:ascii="仿宋" w:hAnsi="仿宋" w:eastAsia="仿宋" w:cs="仿宋"/>
          <w:spacing w:val="0"/>
          <w:sz w:val="32"/>
          <w:szCs w:val="32"/>
          <w:lang w:val="en-US" w:eastAsia="zh-CN"/>
        </w:rPr>
        <w:t>51.38</w:t>
      </w:r>
      <w:r>
        <w:rPr>
          <w:rFonts w:hint="eastAsia" w:ascii="仿宋" w:hAnsi="仿宋" w:eastAsia="仿宋" w:cs="仿宋"/>
          <w:spacing w:val="0"/>
          <w:sz w:val="32"/>
          <w:szCs w:val="32"/>
        </w:rPr>
        <w:t>万元，占</w:t>
      </w:r>
      <w:r>
        <w:rPr>
          <w:rFonts w:hint="eastAsia" w:ascii="仿宋" w:hAnsi="仿宋" w:eastAsia="仿宋" w:cs="仿宋"/>
          <w:spacing w:val="0"/>
          <w:sz w:val="32"/>
          <w:szCs w:val="32"/>
          <w:lang w:val="en-US" w:eastAsia="zh-CN"/>
        </w:rPr>
        <w:t>9</w:t>
      </w:r>
      <w:r>
        <w:rPr>
          <w:rFonts w:hint="eastAsia" w:ascii="仿宋" w:hAnsi="仿宋" w:eastAsia="仿宋" w:cs="仿宋"/>
          <w:spacing w:val="0"/>
          <w:sz w:val="32"/>
          <w:szCs w:val="32"/>
        </w:rPr>
        <w:t>%；卫生健康支出</w:t>
      </w:r>
      <w:r>
        <w:rPr>
          <w:rFonts w:hint="eastAsia" w:ascii="仿宋" w:hAnsi="仿宋" w:eastAsia="仿宋" w:cs="仿宋"/>
          <w:spacing w:val="0"/>
          <w:sz w:val="32"/>
          <w:szCs w:val="32"/>
          <w:lang w:val="en-US" w:eastAsia="zh-CN"/>
        </w:rPr>
        <w:t>13.64</w:t>
      </w:r>
      <w:r>
        <w:rPr>
          <w:rFonts w:hint="eastAsia" w:ascii="仿宋" w:hAnsi="仿宋" w:eastAsia="仿宋" w:cs="仿宋"/>
          <w:spacing w:val="0"/>
          <w:sz w:val="32"/>
          <w:szCs w:val="32"/>
        </w:rPr>
        <w:t>万元，占</w:t>
      </w:r>
      <w:r>
        <w:rPr>
          <w:rFonts w:hint="eastAsia" w:ascii="仿宋" w:hAnsi="仿宋" w:eastAsia="仿宋" w:cs="仿宋"/>
          <w:spacing w:val="0"/>
          <w:sz w:val="32"/>
          <w:szCs w:val="32"/>
          <w:lang w:val="en-US" w:eastAsia="zh-CN"/>
        </w:rPr>
        <w:t>2.38</w:t>
      </w:r>
      <w:r>
        <w:rPr>
          <w:rFonts w:hint="eastAsia" w:ascii="仿宋" w:hAnsi="仿宋" w:eastAsia="仿宋" w:cs="仿宋"/>
          <w:spacing w:val="0"/>
          <w:sz w:val="32"/>
          <w:szCs w:val="32"/>
        </w:rPr>
        <w:t>%;住房保障支出</w:t>
      </w:r>
      <w:r>
        <w:rPr>
          <w:rFonts w:hint="eastAsia" w:ascii="仿宋" w:hAnsi="仿宋" w:eastAsia="仿宋" w:cs="仿宋"/>
          <w:spacing w:val="0"/>
          <w:sz w:val="32"/>
          <w:szCs w:val="32"/>
          <w:lang w:val="en-US" w:eastAsia="zh-CN"/>
        </w:rPr>
        <w:t>25.17</w:t>
      </w:r>
      <w:r>
        <w:rPr>
          <w:rFonts w:hint="eastAsia" w:ascii="仿宋" w:hAnsi="仿宋" w:eastAsia="仿宋" w:cs="仿宋"/>
          <w:spacing w:val="0"/>
          <w:sz w:val="32"/>
          <w:szCs w:val="32"/>
        </w:rPr>
        <w:t>万元，占</w:t>
      </w:r>
      <w:r>
        <w:rPr>
          <w:rFonts w:hint="eastAsia" w:ascii="仿宋" w:hAnsi="仿宋" w:eastAsia="仿宋" w:cs="仿宋"/>
          <w:spacing w:val="0"/>
          <w:sz w:val="32"/>
          <w:szCs w:val="32"/>
          <w:lang w:val="en-US" w:eastAsia="zh-CN"/>
        </w:rPr>
        <w:t>4.4</w:t>
      </w:r>
      <w:r>
        <w:rPr>
          <w:rFonts w:hint="eastAsia" w:ascii="仿宋" w:hAnsi="仿宋" w:eastAsia="仿宋" w:cs="仿宋"/>
          <w:spacing w:val="0"/>
          <w:sz w:val="32"/>
          <w:szCs w:val="32"/>
        </w:rPr>
        <w:t>%。</w:t>
      </w:r>
    </w:p>
    <w:p w14:paraId="5399B62A">
      <w:pPr>
        <w:pStyle w:val="11"/>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rPr>
        <w:t>三、政府性基金预算支出情况</w:t>
      </w:r>
    </w:p>
    <w:p w14:paraId="25758FC7">
      <w:pPr>
        <w:pStyle w:val="11"/>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无</w:t>
      </w:r>
    </w:p>
    <w:p w14:paraId="777BF8C3">
      <w:pPr>
        <w:pStyle w:val="11"/>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黑体" w:cs="Times New Roman"/>
          <w:b w:val="0"/>
          <w:bCs w:val="0"/>
          <w:spacing w:val="0"/>
          <w:sz w:val="32"/>
          <w:szCs w:val="32"/>
        </w:rPr>
      </w:pPr>
      <w:r>
        <w:rPr>
          <w:rFonts w:hint="eastAsia" w:ascii="黑体" w:hAnsi="黑体" w:eastAsia="黑体" w:cs="黑体"/>
          <w:b w:val="0"/>
          <w:bCs w:val="0"/>
          <w:spacing w:val="0"/>
          <w:sz w:val="32"/>
          <w:szCs w:val="32"/>
          <w:lang w:val="en-US" w:eastAsia="zh-CN"/>
        </w:rPr>
        <w:t>四、</w:t>
      </w:r>
      <w:r>
        <w:rPr>
          <w:rFonts w:hint="default" w:ascii="Times New Roman" w:hAnsi="Times New Roman" w:eastAsia="黑体" w:cs="Times New Roman"/>
          <w:b w:val="0"/>
          <w:bCs w:val="0"/>
          <w:spacing w:val="0"/>
          <w:sz w:val="32"/>
          <w:szCs w:val="32"/>
        </w:rPr>
        <w:t>国有资本经营预算支出情况</w:t>
      </w:r>
    </w:p>
    <w:p w14:paraId="7750DC09">
      <w:pPr>
        <w:pStyle w:val="11"/>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无</w:t>
      </w:r>
    </w:p>
    <w:p w14:paraId="6AE08FE1">
      <w:pPr>
        <w:pStyle w:val="11"/>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黑体" w:cs="Times New Roman"/>
          <w:spacing w:val="0"/>
          <w:sz w:val="32"/>
          <w:szCs w:val="32"/>
        </w:rPr>
      </w:pPr>
      <w:r>
        <w:rPr>
          <w:rFonts w:hint="eastAsia"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rPr>
        <w:t>社会保险基金预算支出情况</w:t>
      </w:r>
    </w:p>
    <w:p w14:paraId="3AF50530">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eastAsia" w:ascii="仿宋" w:hAnsi="仿宋" w:eastAsia="仿宋" w:cstheme="minorBidi"/>
          <w:spacing w:val="0"/>
          <w:kern w:val="2"/>
          <w:sz w:val="32"/>
          <w:szCs w:val="32"/>
          <w:lang w:val="en-US" w:eastAsia="zh-CN" w:bidi="ar-SA"/>
        </w:rPr>
      </w:pPr>
      <w:r>
        <w:rPr>
          <w:rFonts w:hint="default" w:ascii="仿宋" w:hAnsi="仿宋" w:eastAsia="仿宋" w:cstheme="minorBidi"/>
          <w:spacing w:val="0"/>
          <w:kern w:val="2"/>
          <w:sz w:val="32"/>
          <w:szCs w:val="32"/>
          <w:lang w:val="en-US" w:eastAsia="zh-CN" w:bidi="ar-SA"/>
        </w:rPr>
        <w:t>机关事业单位基本养老保险缴费支出</w:t>
      </w:r>
      <w:r>
        <w:rPr>
          <w:rFonts w:hint="eastAsia" w:ascii="仿宋" w:hAnsi="仿宋" w:eastAsia="仿宋" w:cstheme="minorBidi"/>
          <w:spacing w:val="0"/>
          <w:kern w:val="2"/>
          <w:sz w:val="32"/>
          <w:szCs w:val="32"/>
          <w:lang w:val="en-US" w:eastAsia="zh-CN" w:bidi="ar-SA"/>
        </w:rPr>
        <w:t>25.58</w:t>
      </w:r>
      <w:r>
        <w:rPr>
          <w:rFonts w:hint="default" w:ascii="仿宋" w:hAnsi="仿宋" w:eastAsia="仿宋" w:cstheme="minorBidi"/>
          <w:spacing w:val="0"/>
          <w:kern w:val="2"/>
          <w:sz w:val="32"/>
          <w:szCs w:val="32"/>
          <w:lang w:val="en-US" w:eastAsia="zh-CN" w:bidi="ar-SA"/>
        </w:rPr>
        <w:t>万元，其他社会保障缴费工伤保险支出</w:t>
      </w:r>
      <w:r>
        <w:rPr>
          <w:rFonts w:hint="eastAsia" w:ascii="仿宋" w:hAnsi="仿宋" w:eastAsia="仿宋" w:cstheme="minorBidi"/>
          <w:spacing w:val="0"/>
          <w:kern w:val="2"/>
          <w:sz w:val="32"/>
          <w:szCs w:val="32"/>
          <w:lang w:val="en-US" w:eastAsia="zh-CN" w:bidi="ar-SA"/>
        </w:rPr>
        <w:t>0.77</w:t>
      </w:r>
      <w:r>
        <w:rPr>
          <w:rFonts w:hint="default" w:ascii="仿宋" w:hAnsi="仿宋" w:eastAsia="仿宋" w:cstheme="minorBidi"/>
          <w:spacing w:val="0"/>
          <w:kern w:val="2"/>
          <w:sz w:val="32"/>
          <w:szCs w:val="32"/>
          <w:lang w:val="en-US" w:eastAsia="zh-CN" w:bidi="ar-SA"/>
        </w:rPr>
        <w:t>万元，住房公积金支出</w:t>
      </w:r>
      <w:r>
        <w:rPr>
          <w:rFonts w:hint="eastAsia" w:ascii="仿宋" w:hAnsi="仿宋" w:eastAsia="仿宋" w:cstheme="minorBidi"/>
          <w:spacing w:val="0"/>
          <w:kern w:val="2"/>
          <w:sz w:val="32"/>
          <w:szCs w:val="32"/>
          <w:lang w:val="en-US" w:eastAsia="zh-CN" w:bidi="ar-SA"/>
        </w:rPr>
        <w:t>25.17</w:t>
      </w:r>
      <w:r>
        <w:rPr>
          <w:rFonts w:hint="default" w:ascii="仿宋" w:hAnsi="仿宋" w:eastAsia="仿宋" w:cstheme="minorBidi"/>
          <w:spacing w:val="0"/>
          <w:kern w:val="2"/>
          <w:sz w:val="32"/>
          <w:szCs w:val="32"/>
          <w:lang w:val="en-US" w:eastAsia="zh-CN" w:bidi="ar-SA"/>
        </w:rPr>
        <w:t>万元，</w:t>
      </w:r>
      <w:r>
        <w:rPr>
          <w:rFonts w:hint="eastAsia" w:ascii="仿宋" w:hAnsi="仿宋" w:eastAsia="仿宋" w:cstheme="minorBidi"/>
          <w:spacing w:val="0"/>
          <w:kern w:val="2"/>
          <w:sz w:val="32"/>
          <w:szCs w:val="32"/>
          <w:lang w:val="en-US" w:eastAsia="zh-CN" w:bidi="ar-SA"/>
        </w:rPr>
        <w:t>行政单位医疗</w:t>
      </w:r>
      <w:r>
        <w:rPr>
          <w:rFonts w:hint="default" w:ascii="仿宋" w:hAnsi="仿宋" w:eastAsia="仿宋" w:cstheme="minorBidi"/>
          <w:spacing w:val="0"/>
          <w:kern w:val="2"/>
          <w:sz w:val="32"/>
          <w:szCs w:val="32"/>
          <w:lang w:val="en-US" w:eastAsia="zh-CN" w:bidi="ar-SA"/>
        </w:rPr>
        <w:t>支出</w:t>
      </w:r>
      <w:r>
        <w:rPr>
          <w:rFonts w:hint="eastAsia" w:ascii="仿宋" w:hAnsi="仿宋" w:eastAsia="仿宋" w:cstheme="minorBidi"/>
          <w:spacing w:val="0"/>
          <w:kern w:val="2"/>
          <w:sz w:val="32"/>
          <w:szCs w:val="32"/>
          <w:lang w:val="en-US" w:eastAsia="zh-CN" w:bidi="ar-SA"/>
        </w:rPr>
        <w:t>13.64</w:t>
      </w:r>
      <w:r>
        <w:rPr>
          <w:rFonts w:hint="default" w:ascii="仿宋" w:hAnsi="仿宋" w:eastAsia="仿宋" w:cstheme="minorBidi"/>
          <w:spacing w:val="0"/>
          <w:kern w:val="2"/>
          <w:sz w:val="32"/>
          <w:szCs w:val="32"/>
          <w:lang w:val="en-US" w:eastAsia="zh-CN" w:bidi="ar-SA"/>
        </w:rPr>
        <w:t>万元</w:t>
      </w:r>
      <w:r>
        <w:rPr>
          <w:rFonts w:hint="eastAsia" w:ascii="仿宋" w:hAnsi="仿宋" w:eastAsia="仿宋" w:cstheme="minorBidi"/>
          <w:spacing w:val="0"/>
          <w:kern w:val="2"/>
          <w:sz w:val="32"/>
          <w:szCs w:val="32"/>
          <w:lang w:val="en-US" w:eastAsia="zh-CN" w:bidi="ar-SA"/>
        </w:rPr>
        <w:t>，其他残疾人事业</w:t>
      </w:r>
      <w:r>
        <w:rPr>
          <w:rFonts w:hint="default" w:ascii="仿宋" w:hAnsi="仿宋" w:eastAsia="仿宋" w:cstheme="minorBidi"/>
          <w:spacing w:val="0"/>
          <w:kern w:val="2"/>
          <w:sz w:val="32"/>
          <w:szCs w:val="32"/>
          <w:lang w:val="en-US" w:eastAsia="zh-CN" w:bidi="ar-SA"/>
        </w:rPr>
        <w:t>支出3</w:t>
      </w:r>
      <w:r>
        <w:rPr>
          <w:rFonts w:hint="eastAsia" w:ascii="仿宋" w:hAnsi="仿宋" w:eastAsia="仿宋" w:cstheme="minorBidi"/>
          <w:spacing w:val="0"/>
          <w:kern w:val="2"/>
          <w:sz w:val="32"/>
          <w:szCs w:val="32"/>
          <w:lang w:val="en-US" w:eastAsia="zh-CN" w:bidi="ar-SA"/>
        </w:rPr>
        <w:t>.0</w:t>
      </w:r>
      <w:r>
        <w:rPr>
          <w:rFonts w:hint="default" w:ascii="仿宋" w:hAnsi="仿宋" w:eastAsia="仿宋" w:cstheme="minorBidi"/>
          <w:spacing w:val="0"/>
          <w:kern w:val="2"/>
          <w:sz w:val="32"/>
          <w:szCs w:val="32"/>
          <w:lang w:val="en-US" w:eastAsia="zh-CN" w:bidi="ar-SA"/>
        </w:rPr>
        <w:t>万元</w:t>
      </w:r>
      <w:r>
        <w:rPr>
          <w:rFonts w:hint="eastAsia" w:ascii="仿宋" w:hAnsi="仿宋" w:eastAsia="仿宋" w:cstheme="minorBidi"/>
          <w:spacing w:val="0"/>
          <w:kern w:val="2"/>
          <w:sz w:val="32"/>
          <w:szCs w:val="32"/>
          <w:lang w:val="en-US" w:eastAsia="zh-CN" w:bidi="ar-SA"/>
        </w:rPr>
        <w:t>。</w:t>
      </w:r>
    </w:p>
    <w:p w14:paraId="0DB2F3BF">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六、部门整体支出绩效情况</w:t>
      </w:r>
    </w:p>
    <w:p w14:paraId="5DB611D5">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仿宋"/>
          <w:spacing w:val="0"/>
          <w:sz w:val="32"/>
          <w:szCs w:val="32"/>
          <w:lang w:eastAsia="zh-CN"/>
        </w:rPr>
      </w:pPr>
      <w:r>
        <w:rPr>
          <w:rFonts w:hint="eastAsia" w:ascii="楷体" w:hAnsi="楷体" w:eastAsia="楷体" w:cs="楷体"/>
          <w:b w:val="0"/>
          <w:bCs w:val="0"/>
          <w:spacing w:val="0"/>
          <w:sz w:val="32"/>
          <w:szCs w:val="32"/>
        </w:rPr>
        <w:t>（一）综合评价结论</w:t>
      </w:r>
      <w:r>
        <w:rPr>
          <w:rFonts w:hint="eastAsia" w:ascii="楷体" w:hAnsi="楷体" w:eastAsia="楷体" w:cs="楷体"/>
          <w:b w:val="0"/>
          <w:bCs w:val="0"/>
          <w:spacing w:val="0"/>
          <w:sz w:val="32"/>
          <w:szCs w:val="32"/>
          <w:lang w:eastAsia="zh-CN"/>
        </w:rPr>
        <w:t>：</w:t>
      </w:r>
      <w:r>
        <w:rPr>
          <w:rFonts w:ascii="Times New Roman" w:hAnsi="Times New Roman" w:eastAsia="仿宋_GB2312"/>
          <w:spacing w:val="0"/>
          <w:sz w:val="32"/>
          <w:szCs w:val="32"/>
        </w:rPr>
        <w:t>反映自评得分及评价等级。</w:t>
      </w:r>
      <w:r>
        <w:rPr>
          <w:rFonts w:hint="eastAsia" w:ascii="仿宋" w:hAnsi="仿宋" w:eastAsia="仿宋" w:cs="仿宋"/>
          <w:spacing w:val="0"/>
          <w:sz w:val="32"/>
          <w:szCs w:val="32"/>
        </w:rPr>
        <w:t>绩效综合评价为“优”，综合评分为97</w:t>
      </w: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rPr>
        <w:t>分，详见附件“绩效评价自评分表”</w:t>
      </w:r>
      <w:r>
        <w:rPr>
          <w:rFonts w:hint="eastAsia" w:ascii="仿宋" w:hAnsi="仿宋" w:eastAsia="仿宋" w:cs="仿宋"/>
          <w:spacing w:val="0"/>
          <w:sz w:val="32"/>
          <w:szCs w:val="32"/>
          <w:lang w:eastAsia="zh-CN"/>
        </w:rPr>
        <w:t>。</w:t>
      </w:r>
    </w:p>
    <w:p w14:paraId="75189C67">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eastAsia" w:ascii="楷体" w:hAnsi="楷体" w:eastAsia="楷体" w:cs="楷体"/>
          <w:b w:val="0"/>
          <w:bCs w:val="0"/>
          <w:spacing w:val="0"/>
          <w:sz w:val="32"/>
          <w:szCs w:val="32"/>
          <w:lang w:eastAsia="zh-CN"/>
        </w:rPr>
      </w:pPr>
      <w:r>
        <w:rPr>
          <w:rFonts w:hint="eastAsia" w:ascii="楷体" w:hAnsi="楷体" w:eastAsia="楷体" w:cs="楷体"/>
          <w:b w:val="0"/>
          <w:bCs w:val="0"/>
          <w:spacing w:val="0"/>
          <w:sz w:val="32"/>
          <w:szCs w:val="32"/>
          <w:lang w:eastAsia="zh-CN"/>
        </w:rPr>
        <w:t>（二）</w:t>
      </w:r>
      <w:r>
        <w:rPr>
          <w:rFonts w:hint="eastAsia" w:ascii="楷体" w:hAnsi="楷体" w:eastAsia="楷体" w:cs="楷体"/>
          <w:b w:val="0"/>
          <w:bCs w:val="0"/>
          <w:spacing w:val="0"/>
          <w:sz w:val="32"/>
          <w:szCs w:val="32"/>
        </w:rPr>
        <w:t>评价指标分析（或综合评价情况）</w:t>
      </w:r>
      <w:r>
        <w:rPr>
          <w:rFonts w:hint="eastAsia" w:ascii="楷体" w:hAnsi="楷体" w:eastAsia="楷体" w:cs="楷体"/>
          <w:b w:val="0"/>
          <w:bCs w:val="0"/>
          <w:spacing w:val="0"/>
          <w:sz w:val="32"/>
          <w:szCs w:val="32"/>
          <w:lang w:eastAsia="zh-CN"/>
        </w:rPr>
        <w:t>：</w:t>
      </w:r>
    </w:p>
    <w:p w14:paraId="0877FE5C">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仿宋"/>
          <w:b/>
          <w:spacing w:val="0"/>
          <w:sz w:val="32"/>
          <w:szCs w:val="32"/>
        </w:rPr>
      </w:pPr>
      <w:r>
        <w:rPr>
          <w:rFonts w:hint="eastAsia" w:ascii="仿宋" w:hAnsi="仿宋" w:eastAsia="仿宋" w:cs="仿宋"/>
          <w:b/>
          <w:spacing w:val="0"/>
          <w:sz w:val="32"/>
          <w:szCs w:val="32"/>
        </w:rPr>
        <w:t>1</w:t>
      </w:r>
      <w:r>
        <w:rPr>
          <w:rFonts w:hint="eastAsia" w:ascii="仿宋" w:hAnsi="仿宋" w:eastAsia="仿宋" w:cs="仿宋"/>
          <w:b/>
          <w:spacing w:val="0"/>
          <w:sz w:val="32"/>
          <w:szCs w:val="32"/>
          <w:lang w:eastAsia="zh-CN"/>
        </w:rPr>
        <w:t>、</w:t>
      </w:r>
      <w:r>
        <w:rPr>
          <w:rFonts w:hint="eastAsia" w:ascii="仿宋" w:hAnsi="仿宋" w:eastAsia="仿宋" w:cs="仿宋"/>
          <w:b/>
          <w:spacing w:val="0"/>
          <w:sz w:val="32"/>
          <w:szCs w:val="32"/>
        </w:rPr>
        <w:t>项目资金到位情况</w:t>
      </w:r>
    </w:p>
    <w:p w14:paraId="08A58050">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spacing w:val="0"/>
          <w:sz w:val="32"/>
          <w:szCs w:val="32"/>
        </w:rPr>
      </w:pPr>
      <w:r>
        <w:rPr>
          <w:rFonts w:hint="eastAsia" w:ascii="仿宋" w:hAnsi="仿宋" w:eastAsia="仿宋"/>
          <w:spacing w:val="0"/>
          <w:sz w:val="32"/>
          <w:szCs w:val="32"/>
        </w:rPr>
        <w:fldChar w:fldCharType="begin"/>
      </w:r>
      <w:r>
        <w:rPr>
          <w:rFonts w:hint="eastAsia" w:ascii="仿宋" w:hAnsi="仿宋" w:eastAsia="仿宋"/>
          <w:spacing w:val="0"/>
          <w:sz w:val="32"/>
          <w:szCs w:val="32"/>
        </w:rPr>
        <w:instrText xml:space="preserve"> = 1 \* GB3 </w:instrText>
      </w:r>
      <w:r>
        <w:rPr>
          <w:rFonts w:hint="eastAsia" w:ascii="仿宋" w:hAnsi="仿宋" w:eastAsia="仿宋"/>
          <w:spacing w:val="0"/>
          <w:sz w:val="32"/>
          <w:szCs w:val="32"/>
        </w:rPr>
        <w:fldChar w:fldCharType="separate"/>
      </w:r>
      <w:r>
        <w:rPr>
          <w:rFonts w:hint="eastAsia" w:ascii="仿宋" w:hAnsi="仿宋" w:eastAsia="仿宋"/>
          <w:spacing w:val="0"/>
          <w:sz w:val="32"/>
          <w:szCs w:val="32"/>
        </w:rPr>
        <w:t>①</w:t>
      </w:r>
      <w:r>
        <w:rPr>
          <w:rFonts w:hint="eastAsia" w:ascii="仿宋" w:hAnsi="仿宋" w:eastAsia="仿宋"/>
          <w:spacing w:val="0"/>
          <w:sz w:val="32"/>
          <w:szCs w:val="32"/>
        </w:rPr>
        <w:fldChar w:fldCharType="end"/>
      </w:r>
      <w:r>
        <w:rPr>
          <w:rFonts w:hint="eastAsia" w:ascii="仿宋" w:hAnsi="仿宋" w:eastAsia="仿宋"/>
          <w:spacing w:val="0"/>
          <w:sz w:val="32"/>
          <w:szCs w:val="32"/>
          <w:lang w:eastAsia="zh-CN"/>
        </w:rPr>
        <w:t>文化和旅游市场管理</w:t>
      </w:r>
      <w:r>
        <w:rPr>
          <w:rFonts w:hint="eastAsia" w:ascii="仿宋" w:hAnsi="仿宋" w:eastAsia="仿宋"/>
          <w:spacing w:val="0"/>
          <w:sz w:val="32"/>
          <w:szCs w:val="32"/>
          <w:lang w:val="en-US" w:eastAsia="zh-CN"/>
        </w:rPr>
        <w:t>14</w:t>
      </w:r>
      <w:r>
        <w:rPr>
          <w:rFonts w:hint="eastAsia" w:ascii="仿宋" w:hAnsi="仿宋" w:eastAsia="仿宋"/>
          <w:spacing w:val="0"/>
          <w:sz w:val="32"/>
          <w:szCs w:val="32"/>
        </w:rPr>
        <w:t>万元：</w:t>
      </w:r>
      <w:r>
        <w:rPr>
          <w:rFonts w:ascii="仿宋" w:hAnsi="仿宋" w:eastAsia="仿宋"/>
          <w:spacing w:val="0"/>
          <w:sz w:val="32"/>
          <w:szCs w:val="32"/>
        </w:rPr>
        <w:t>全额拨付到位。</w:t>
      </w:r>
    </w:p>
    <w:p w14:paraId="189599C7">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spacing w:val="0"/>
          <w:sz w:val="32"/>
          <w:szCs w:val="32"/>
        </w:rPr>
      </w:pPr>
      <w:r>
        <w:rPr>
          <w:rFonts w:ascii="仿宋" w:hAnsi="仿宋" w:eastAsia="仿宋"/>
          <w:spacing w:val="0"/>
          <w:sz w:val="32"/>
          <w:szCs w:val="32"/>
        </w:rPr>
        <w:fldChar w:fldCharType="begin"/>
      </w:r>
      <w:r>
        <w:rPr>
          <w:rFonts w:ascii="仿宋" w:hAnsi="仿宋" w:eastAsia="仿宋"/>
          <w:spacing w:val="0"/>
          <w:sz w:val="32"/>
          <w:szCs w:val="32"/>
        </w:rPr>
        <w:instrText xml:space="preserve"> </w:instrText>
      </w:r>
      <w:r>
        <w:rPr>
          <w:rFonts w:hint="eastAsia" w:ascii="仿宋" w:hAnsi="仿宋" w:eastAsia="仿宋"/>
          <w:spacing w:val="0"/>
          <w:sz w:val="32"/>
          <w:szCs w:val="32"/>
        </w:rPr>
        <w:instrText xml:space="preserve">= 2 \* GB3</w:instrText>
      </w:r>
      <w:r>
        <w:rPr>
          <w:rFonts w:ascii="仿宋" w:hAnsi="仿宋" w:eastAsia="仿宋"/>
          <w:spacing w:val="0"/>
          <w:sz w:val="32"/>
          <w:szCs w:val="32"/>
        </w:rPr>
        <w:instrText xml:space="preserve"> </w:instrText>
      </w:r>
      <w:r>
        <w:rPr>
          <w:rFonts w:ascii="仿宋" w:hAnsi="仿宋" w:eastAsia="仿宋"/>
          <w:spacing w:val="0"/>
          <w:sz w:val="32"/>
          <w:szCs w:val="32"/>
        </w:rPr>
        <w:fldChar w:fldCharType="separate"/>
      </w:r>
      <w:r>
        <w:rPr>
          <w:rFonts w:hint="eastAsia" w:ascii="仿宋" w:hAnsi="仿宋" w:eastAsia="仿宋"/>
          <w:spacing w:val="0"/>
          <w:sz w:val="32"/>
          <w:szCs w:val="32"/>
        </w:rPr>
        <w:t>②</w:t>
      </w:r>
      <w:r>
        <w:rPr>
          <w:rFonts w:ascii="仿宋" w:hAnsi="仿宋" w:eastAsia="仿宋"/>
          <w:spacing w:val="0"/>
          <w:sz w:val="32"/>
          <w:szCs w:val="32"/>
        </w:rPr>
        <w:fldChar w:fldCharType="end"/>
      </w:r>
      <w:r>
        <w:rPr>
          <w:rFonts w:hint="eastAsia" w:ascii="仿宋" w:hAnsi="仿宋" w:eastAsia="仿宋"/>
          <w:spacing w:val="0"/>
          <w:sz w:val="32"/>
          <w:szCs w:val="32"/>
        </w:rPr>
        <w:t>组织县内体育比赛活动工作经费</w:t>
      </w:r>
      <w:r>
        <w:rPr>
          <w:rFonts w:hint="eastAsia" w:ascii="仿宋" w:hAnsi="仿宋" w:eastAsia="仿宋"/>
          <w:spacing w:val="0"/>
          <w:sz w:val="32"/>
          <w:szCs w:val="32"/>
          <w:lang w:val="en-US" w:eastAsia="zh-CN"/>
        </w:rPr>
        <w:t>3</w:t>
      </w:r>
      <w:r>
        <w:rPr>
          <w:rFonts w:hint="eastAsia" w:ascii="仿宋" w:hAnsi="仿宋" w:eastAsia="仿宋"/>
          <w:spacing w:val="0"/>
          <w:sz w:val="32"/>
          <w:szCs w:val="32"/>
        </w:rPr>
        <w:t>万元：</w:t>
      </w:r>
      <w:r>
        <w:rPr>
          <w:rFonts w:ascii="仿宋" w:hAnsi="仿宋" w:eastAsia="仿宋"/>
          <w:spacing w:val="0"/>
          <w:sz w:val="32"/>
          <w:szCs w:val="32"/>
        </w:rPr>
        <w:t>全额拨付到位。</w:t>
      </w:r>
    </w:p>
    <w:p w14:paraId="1C9F4B55">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spacing w:val="0"/>
          <w:sz w:val="32"/>
          <w:szCs w:val="32"/>
        </w:rPr>
      </w:pPr>
      <w:r>
        <w:rPr>
          <w:rFonts w:ascii="仿宋" w:hAnsi="仿宋" w:eastAsia="仿宋"/>
          <w:spacing w:val="0"/>
          <w:sz w:val="32"/>
          <w:szCs w:val="32"/>
        </w:rPr>
        <w:fldChar w:fldCharType="begin"/>
      </w:r>
      <w:r>
        <w:rPr>
          <w:rFonts w:ascii="仿宋" w:hAnsi="仿宋" w:eastAsia="仿宋"/>
          <w:spacing w:val="0"/>
          <w:sz w:val="32"/>
          <w:szCs w:val="32"/>
        </w:rPr>
        <w:instrText xml:space="preserve"> </w:instrText>
      </w:r>
      <w:r>
        <w:rPr>
          <w:rFonts w:hint="eastAsia" w:ascii="仿宋" w:hAnsi="仿宋" w:eastAsia="仿宋"/>
          <w:spacing w:val="0"/>
          <w:sz w:val="32"/>
          <w:szCs w:val="32"/>
        </w:rPr>
        <w:instrText xml:space="preserve">= 3 \* GB3</w:instrText>
      </w:r>
      <w:r>
        <w:rPr>
          <w:rFonts w:ascii="仿宋" w:hAnsi="仿宋" w:eastAsia="仿宋"/>
          <w:spacing w:val="0"/>
          <w:sz w:val="32"/>
          <w:szCs w:val="32"/>
        </w:rPr>
        <w:instrText xml:space="preserve"> </w:instrText>
      </w:r>
      <w:r>
        <w:rPr>
          <w:rFonts w:ascii="仿宋" w:hAnsi="仿宋" w:eastAsia="仿宋"/>
          <w:spacing w:val="0"/>
          <w:sz w:val="32"/>
          <w:szCs w:val="32"/>
        </w:rPr>
        <w:fldChar w:fldCharType="separate"/>
      </w:r>
      <w:r>
        <w:rPr>
          <w:rFonts w:hint="eastAsia" w:ascii="仿宋" w:hAnsi="仿宋" w:eastAsia="仿宋"/>
          <w:spacing w:val="0"/>
          <w:sz w:val="32"/>
          <w:szCs w:val="32"/>
        </w:rPr>
        <w:t>③</w:t>
      </w:r>
      <w:r>
        <w:rPr>
          <w:rFonts w:ascii="仿宋" w:hAnsi="仿宋" w:eastAsia="仿宋"/>
          <w:spacing w:val="0"/>
          <w:sz w:val="32"/>
          <w:szCs w:val="32"/>
        </w:rPr>
        <w:fldChar w:fldCharType="end"/>
      </w:r>
      <w:r>
        <w:rPr>
          <w:rFonts w:hint="eastAsia" w:ascii="仿宋" w:hAnsi="仿宋" w:eastAsia="仿宋"/>
          <w:spacing w:val="0"/>
          <w:sz w:val="32"/>
          <w:szCs w:val="32"/>
        </w:rPr>
        <w:t>文物保护安全巡查专项经费</w:t>
      </w:r>
      <w:r>
        <w:rPr>
          <w:rFonts w:hint="eastAsia" w:ascii="仿宋" w:hAnsi="仿宋" w:eastAsia="仿宋"/>
          <w:spacing w:val="0"/>
          <w:sz w:val="32"/>
          <w:szCs w:val="32"/>
          <w:lang w:val="en-US" w:eastAsia="zh-CN"/>
        </w:rPr>
        <w:t>6</w:t>
      </w:r>
      <w:r>
        <w:rPr>
          <w:rFonts w:hint="eastAsia" w:ascii="仿宋" w:hAnsi="仿宋" w:eastAsia="仿宋"/>
          <w:spacing w:val="0"/>
          <w:sz w:val="32"/>
          <w:szCs w:val="32"/>
        </w:rPr>
        <w:t>万元：</w:t>
      </w:r>
      <w:r>
        <w:rPr>
          <w:rFonts w:ascii="仿宋" w:hAnsi="仿宋" w:eastAsia="仿宋"/>
          <w:spacing w:val="0"/>
          <w:sz w:val="32"/>
          <w:szCs w:val="32"/>
        </w:rPr>
        <w:t>全额拨付到位。</w:t>
      </w:r>
    </w:p>
    <w:p w14:paraId="6778434C">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spacing w:val="0"/>
          <w:sz w:val="32"/>
          <w:szCs w:val="32"/>
        </w:rPr>
      </w:pPr>
      <w:r>
        <w:rPr>
          <w:rFonts w:ascii="仿宋" w:hAnsi="仿宋" w:eastAsia="仿宋"/>
          <w:spacing w:val="0"/>
          <w:sz w:val="32"/>
          <w:szCs w:val="32"/>
        </w:rPr>
        <w:fldChar w:fldCharType="begin"/>
      </w:r>
      <w:r>
        <w:rPr>
          <w:rFonts w:ascii="仿宋" w:hAnsi="仿宋" w:eastAsia="仿宋"/>
          <w:spacing w:val="0"/>
          <w:sz w:val="32"/>
          <w:szCs w:val="32"/>
        </w:rPr>
        <w:instrText xml:space="preserve"> </w:instrText>
      </w:r>
      <w:r>
        <w:rPr>
          <w:rFonts w:hint="eastAsia" w:ascii="仿宋" w:hAnsi="仿宋" w:eastAsia="仿宋"/>
          <w:spacing w:val="0"/>
          <w:sz w:val="32"/>
          <w:szCs w:val="32"/>
        </w:rPr>
        <w:instrText xml:space="preserve">= 4 \* GB3</w:instrText>
      </w:r>
      <w:r>
        <w:rPr>
          <w:rFonts w:ascii="仿宋" w:hAnsi="仿宋" w:eastAsia="仿宋"/>
          <w:spacing w:val="0"/>
          <w:sz w:val="32"/>
          <w:szCs w:val="32"/>
        </w:rPr>
        <w:instrText xml:space="preserve"> </w:instrText>
      </w:r>
      <w:r>
        <w:rPr>
          <w:rFonts w:ascii="仿宋" w:hAnsi="仿宋" w:eastAsia="仿宋"/>
          <w:spacing w:val="0"/>
          <w:sz w:val="32"/>
          <w:szCs w:val="32"/>
        </w:rPr>
        <w:fldChar w:fldCharType="separate"/>
      </w:r>
      <w:r>
        <w:rPr>
          <w:rFonts w:hint="eastAsia" w:ascii="仿宋" w:hAnsi="仿宋" w:eastAsia="仿宋"/>
          <w:spacing w:val="0"/>
          <w:sz w:val="32"/>
          <w:szCs w:val="32"/>
        </w:rPr>
        <w:t>④</w:t>
      </w:r>
      <w:r>
        <w:rPr>
          <w:rFonts w:ascii="仿宋" w:hAnsi="仿宋" w:eastAsia="仿宋"/>
          <w:spacing w:val="0"/>
          <w:sz w:val="32"/>
          <w:szCs w:val="32"/>
        </w:rPr>
        <w:fldChar w:fldCharType="end"/>
      </w:r>
      <w:r>
        <w:rPr>
          <w:rFonts w:hint="eastAsia" w:ascii="仿宋" w:hAnsi="仿宋" w:eastAsia="仿宋"/>
          <w:spacing w:val="0"/>
          <w:sz w:val="32"/>
          <w:szCs w:val="32"/>
          <w:lang w:eastAsia="zh-CN"/>
        </w:rPr>
        <w:t>文旅云数字化服务平台维护运营</w:t>
      </w:r>
      <w:r>
        <w:rPr>
          <w:rFonts w:hint="eastAsia" w:ascii="仿宋" w:hAnsi="仿宋" w:eastAsia="仿宋"/>
          <w:spacing w:val="0"/>
          <w:sz w:val="32"/>
          <w:szCs w:val="32"/>
        </w:rPr>
        <w:t>经费项目专项资金</w:t>
      </w:r>
      <w:r>
        <w:rPr>
          <w:rFonts w:hint="eastAsia" w:ascii="仿宋" w:hAnsi="仿宋" w:eastAsia="仿宋"/>
          <w:spacing w:val="0"/>
          <w:sz w:val="32"/>
          <w:szCs w:val="32"/>
          <w:lang w:val="en-US" w:eastAsia="zh-CN"/>
        </w:rPr>
        <w:t>4.9</w:t>
      </w:r>
      <w:r>
        <w:rPr>
          <w:rFonts w:hint="eastAsia" w:ascii="仿宋" w:hAnsi="仿宋" w:eastAsia="仿宋"/>
          <w:spacing w:val="0"/>
          <w:sz w:val="32"/>
          <w:szCs w:val="32"/>
        </w:rPr>
        <w:t>万元</w:t>
      </w:r>
      <w:r>
        <w:rPr>
          <w:rFonts w:hint="eastAsia" w:ascii="仿宋" w:hAnsi="仿宋" w:eastAsia="仿宋"/>
          <w:spacing w:val="0"/>
          <w:sz w:val="32"/>
          <w:szCs w:val="32"/>
          <w:lang w:eastAsia="zh-CN"/>
        </w:rPr>
        <w:t>：</w:t>
      </w:r>
      <w:r>
        <w:rPr>
          <w:rFonts w:ascii="仿宋" w:hAnsi="仿宋" w:eastAsia="仿宋"/>
          <w:spacing w:val="0"/>
          <w:sz w:val="32"/>
          <w:szCs w:val="32"/>
        </w:rPr>
        <w:t>全额拨付到位。</w:t>
      </w:r>
    </w:p>
    <w:p w14:paraId="073649E8">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spacing w:val="0"/>
          <w:sz w:val="32"/>
          <w:szCs w:val="32"/>
        </w:rPr>
      </w:pPr>
      <w:r>
        <w:rPr>
          <w:rFonts w:hint="eastAsia" w:ascii="仿宋" w:hAnsi="仿宋" w:eastAsia="仿宋"/>
          <w:b/>
          <w:spacing w:val="0"/>
          <w:sz w:val="32"/>
          <w:szCs w:val="32"/>
        </w:rPr>
        <w:t>2</w:t>
      </w:r>
      <w:r>
        <w:rPr>
          <w:rFonts w:hint="eastAsia" w:ascii="仿宋" w:hAnsi="仿宋" w:eastAsia="仿宋"/>
          <w:b/>
          <w:spacing w:val="0"/>
          <w:sz w:val="32"/>
          <w:szCs w:val="32"/>
          <w:lang w:eastAsia="zh-CN"/>
        </w:rPr>
        <w:t>、</w:t>
      </w:r>
      <w:r>
        <w:rPr>
          <w:rFonts w:hint="eastAsia" w:ascii="仿宋" w:hAnsi="仿宋" w:eastAsia="仿宋"/>
          <w:b/>
          <w:spacing w:val="0"/>
          <w:sz w:val="32"/>
          <w:szCs w:val="32"/>
        </w:rPr>
        <w:t>项目资金使用情况</w:t>
      </w:r>
      <w:r>
        <w:rPr>
          <w:rFonts w:hint="eastAsia" w:ascii="仿宋" w:hAnsi="仿宋" w:eastAsia="仿宋"/>
          <w:b/>
          <w:spacing w:val="0"/>
          <w:sz w:val="32"/>
          <w:szCs w:val="32"/>
          <w:lang w:eastAsia="zh-CN"/>
        </w:rPr>
        <w:t>：</w:t>
      </w:r>
      <w:r>
        <w:rPr>
          <w:rFonts w:hint="eastAsia" w:ascii="仿宋" w:hAnsi="仿宋" w:eastAsia="仿宋"/>
          <w:spacing w:val="0"/>
          <w:sz w:val="32"/>
          <w:szCs w:val="32"/>
        </w:rPr>
        <w:t>根据自评结果看，资金到位率</w:t>
      </w:r>
      <w:r>
        <w:rPr>
          <w:rFonts w:hint="eastAsia" w:ascii="仿宋" w:hAnsi="仿宋" w:eastAsia="仿宋"/>
          <w:spacing w:val="0"/>
          <w:sz w:val="32"/>
          <w:szCs w:val="32"/>
          <w:lang w:val="en-US" w:eastAsia="zh-CN"/>
        </w:rPr>
        <w:t>100</w:t>
      </w:r>
      <w:r>
        <w:rPr>
          <w:rFonts w:hint="eastAsia" w:ascii="仿宋" w:hAnsi="仿宋" w:eastAsia="仿宋"/>
          <w:spacing w:val="0"/>
          <w:sz w:val="32"/>
          <w:szCs w:val="32"/>
        </w:rPr>
        <w:t xml:space="preserve">%。截至目前，共完成项目 </w:t>
      </w:r>
      <w:r>
        <w:rPr>
          <w:rFonts w:hint="eastAsia" w:ascii="仿宋" w:hAnsi="仿宋" w:eastAsia="仿宋"/>
          <w:spacing w:val="0"/>
          <w:sz w:val="32"/>
          <w:szCs w:val="32"/>
          <w:lang w:val="en-US" w:eastAsia="zh-CN"/>
        </w:rPr>
        <w:t>4</w:t>
      </w:r>
      <w:r>
        <w:rPr>
          <w:rFonts w:hint="eastAsia" w:ascii="仿宋" w:hAnsi="仿宋" w:eastAsia="仿宋"/>
          <w:spacing w:val="0"/>
          <w:sz w:val="32"/>
          <w:szCs w:val="32"/>
        </w:rPr>
        <w:t>个，项目完成率100%，支出资金</w:t>
      </w:r>
      <w:r>
        <w:rPr>
          <w:rFonts w:hint="eastAsia" w:ascii="仿宋" w:hAnsi="仿宋" w:eastAsia="仿宋"/>
          <w:spacing w:val="0"/>
          <w:sz w:val="32"/>
          <w:szCs w:val="32"/>
          <w:lang w:val="en-US" w:eastAsia="zh-CN"/>
        </w:rPr>
        <w:t>27.9</w:t>
      </w:r>
      <w:r>
        <w:rPr>
          <w:rFonts w:hint="eastAsia" w:ascii="仿宋" w:hAnsi="仿宋" w:eastAsia="仿宋"/>
          <w:spacing w:val="0"/>
          <w:sz w:val="32"/>
          <w:szCs w:val="32"/>
        </w:rPr>
        <w:t>万元，资金支出率</w:t>
      </w:r>
      <w:r>
        <w:rPr>
          <w:rFonts w:hint="eastAsia" w:ascii="仿宋" w:hAnsi="仿宋" w:eastAsia="仿宋"/>
          <w:spacing w:val="0"/>
          <w:sz w:val="32"/>
          <w:szCs w:val="32"/>
          <w:lang w:val="en-US" w:eastAsia="zh-CN"/>
        </w:rPr>
        <w:t>100</w:t>
      </w:r>
      <w:r>
        <w:rPr>
          <w:rFonts w:hint="eastAsia" w:ascii="仿宋" w:hAnsi="仿宋" w:eastAsia="仿宋"/>
          <w:spacing w:val="0"/>
          <w:sz w:val="32"/>
          <w:szCs w:val="32"/>
        </w:rPr>
        <w:t>%，基本完成</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4</w:t>
      </w:r>
      <w:r>
        <w:rPr>
          <w:rFonts w:hint="eastAsia" w:ascii="仿宋" w:hAnsi="仿宋" w:eastAsia="仿宋"/>
          <w:spacing w:val="0"/>
          <w:sz w:val="32"/>
          <w:szCs w:val="32"/>
          <w:lang w:eastAsia="zh-CN"/>
        </w:rPr>
        <w:t>年</w:t>
      </w:r>
      <w:r>
        <w:rPr>
          <w:rFonts w:hint="eastAsia" w:ascii="仿宋" w:hAnsi="仿宋" w:eastAsia="仿宋"/>
          <w:spacing w:val="0"/>
          <w:sz w:val="32"/>
          <w:szCs w:val="32"/>
        </w:rPr>
        <w:t>度设定绩效目标值。</w:t>
      </w:r>
    </w:p>
    <w:p w14:paraId="47A9F24B">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spacing w:val="0"/>
          <w:sz w:val="32"/>
          <w:szCs w:val="32"/>
        </w:rPr>
      </w:pPr>
      <w:r>
        <w:rPr>
          <w:rFonts w:hint="eastAsia" w:ascii="仿宋" w:hAnsi="仿宋" w:eastAsia="仿宋"/>
          <w:b/>
          <w:spacing w:val="0"/>
          <w:sz w:val="32"/>
          <w:szCs w:val="32"/>
        </w:rPr>
        <w:t>3</w:t>
      </w:r>
      <w:r>
        <w:rPr>
          <w:rFonts w:hint="eastAsia" w:ascii="仿宋" w:hAnsi="仿宋" w:eastAsia="仿宋"/>
          <w:b/>
          <w:spacing w:val="0"/>
          <w:sz w:val="32"/>
          <w:szCs w:val="32"/>
          <w:lang w:eastAsia="zh-CN"/>
        </w:rPr>
        <w:t>、</w:t>
      </w:r>
      <w:r>
        <w:rPr>
          <w:rFonts w:hint="eastAsia" w:ascii="仿宋" w:hAnsi="仿宋" w:eastAsia="仿宋"/>
          <w:b/>
          <w:spacing w:val="0"/>
          <w:sz w:val="32"/>
          <w:szCs w:val="32"/>
        </w:rPr>
        <w:t>项目资金管理情况</w:t>
      </w:r>
      <w:r>
        <w:rPr>
          <w:rFonts w:hint="eastAsia" w:ascii="仿宋" w:hAnsi="仿宋" w:eastAsia="仿宋"/>
          <w:b/>
          <w:spacing w:val="0"/>
          <w:sz w:val="32"/>
          <w:szCs w:val="32"/>
          <w:lang w:eastAsia="zh-CN"/>
        </w:rPr>
        <w:t>：</w:t>
      </w:r>
      <w:r>
        <w:rPr>
          <w:rFonts w:hint="eastAsia" w:ascii="仿宋" w:hAnsi="仿宋" w:eastAsia="仿宋"/>
          <w:spacing w:val="0"/>
          <w:sz w:val="32"/>
          <w:szCs w:val="32"/>
        </w:rPr>
        <w:t>严格按照财政规定执行项目资金管理，严格按相关政策和文旅广体局办公室财务管理制度审核各项开支。要求项目管理部门严格落实资金使用监管责任。在项目实施过程中，严格执行专项资金管理办法，严控项目资金支出使用，不挤占，不挪用，专项核算，专款专用。</w:t>
      </w:r>
      <w:r>
        <w:rPr>
          <w:rFonts w:ascii="仿宋" w:hAnsi="仿宋" w:eastAsia="仿宋"/>
          <w:spacing w:val="0"/>
          <w:sz w:val="32"/>
          <w:szCs w:val="32"/>
        </w:rPr>
        <w:t>按照“量入为出，统筹兼顾、保证重点、收支平衡”的原则，科学合理地使用专项资金，并及时向社会公开。</w:t>
      </w:r>
    </w:p>
    <w:p w14:paraId="2737D463">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Times New Roman" w:hAnsi="Times New Roman" w:eastAsia="仿宋_GB2312"/>
          <w:spacing w:val="0"/>
          <w:sz w:val="32"/>
          <w:szCs w:val="32"/>
        </w:rPr>
      </w:pPr>
      <w:r>
        <w:rPr>
          <w:rFonts w:hint="eastAsia" w:ascii="仿宋" w:hAnsi="仿宋" w:eastAsia="仿宋" w:cs="仿宋"/>
          <w:b/>
          <w:bCs/>
          <w:spacing w:val="0"/>
          <w:sz w:val="32"/>
          <w:szCs w:val="32"/>
          <w:lang w:val="en-US" w:eastAsia="zh-CN"/>
        </w:rPr>
        <w:t>4、</w:t>
      </w:r>
      <w:r>
        <w:rPr>
          <w:rFonts w:ascii="Times New Roman" w:hAnsi="Times New Roman" w:eastAsia="仿宋_GB2312"/>
          <w:b/>
          <w:bCs/>
          <w:spacing w:val="0"/>
          <w:sz w:val="32"/>
          <w:szCs w:val="32"/>
        </w:rPr>
        <w:t>完成情况</w:t>
      </w:r>
      <w:r>
        <w:rPr>
          <w:rFonts w:hint="eastAsia" w:ascii="Times New Roman" w:hAnsi="Times New Roman" w:eastAsia="仿宋_GB2312"/>
          <w:b/>
          <w:bCs/>
          <w:spacing w:val="0"/>
          <w:sz w:val="32"/>
          <w:szCs w:val="32"/>
          <w:lang w:eastAsia="zh-CN"/>
        </w:rPr>
        <w:t>、</w:t>
      </w:r>
      <w:r>
        <w:rPr>
          <w:rFonts w:ascii="Times New Roman" w:hAnsi="Times New Roman" w:eastAsia="仿宋_GB2312"/>
          <w:b/>
          <w:bCs/>
          <w:spacing w:val="0"/>
          <w:sz w:val="32"/>
          <w:szCs w:val="32"/>
        </w:rPr>
        <w:t>实现产出和取得效益的情况</w:t>
      </w:r>
      <w:r>
        <w:rPr>
          <w:rFonts w:hint="eastAsia" w:ascii="Times New Roman" w:hAnsi="Times New Roman" w:eastAsia="仿宋_GB2312"/>
          <w:b/>
          <w:bCs/>
          <w:spacing w:val="0"/>
          <w:sz w:val="32"/>
          <w:szCs w:val="32"/>
          <w:lang w:eastAsia="zh-CN"/>
        </w:rPr>
        <w:t>：</w:t>
      </w:r>
      <w:r>
        <w:rPr>
          <w:rFonts w:ascii="仿宋" w:hAnsi="仿宋" w:eastAsia="仿宋" w:cs="仿宋"/>
          <w:spacing w:val="0"/>
          <w:sz w:val="32"/>
          <w:szCs w:val="32"/>
        </w:rPr>
        <w:t>根据</w:t>
      </w:r>
      <w:r>
        <w:rPr>
          <w:rFonts w:ascii="Times New Roman" w:hAnsi="Times New Roman" w:eastAsia="仿宋_GB2312"/>
          <w:color w:val="auto"/>
          <w:spacing w:val="0"/>
          <w:sz w:val="32"/>
          <w:szCs w:val="32"/>
        </w:rPr>
        <w:t>职责履行、履职效益等方面综合分析</w:t>
      </w:r>
      <w:r>
        <w:rPr>
          <w:rFonts w:ascii="仿宋" w:hAnsi="仿宋" w:eastAsia="仿宋" w:cs="仿宋"/>
          <w:color w:val="auto"/>
          <w:spacing w:val="0"/>
          <w:sz w:val="32"/>
          <w:szCs w:val="32"/>
        </w:rPr>
        <w:t>打分</w:t>
      </w:r>
      <w:r>
        <w:rPr>
          <w:rFonts w:hint="eastAsia" w:ascii="仿宋" w:hAnsi="仿宋" w:eastAsia="仿宋" w:cs="仿宋"/>
          <w:color w:val="auto"/>
          <w:spacing w:val="0"/>
          <w:sz w:val="32"/>
          <w:szCs w:val="32"/>
        </w:rPr>
        <w:t>，在部门整体支出</w:t>
      </w:r>
      <w:r>
        <w:rPr>
          <w:rFonts w:hint="eastAsia" w:ascii="仿宋" w:hAnsi="仿宋" w:eastAsia="仿宋" w:cs="仿宋"/>
          <w:color w:val="auto"/>
          <w:spacing w:val="0"/>
          <w:sz w:val="32"/>
          <w:szCs w:val="32"/>
          <w:lang w:val="en-US" w:eastAsia="zh-CN"/>
        </w:rPr>
        <w:t xml:space="preserve">                                                                                                                                                                                                                                                                                                                                                               </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仿宋" w:hAnsi="仿宋" w:eastAsia="仿宋" w:cs="仿宋"/>
          <w:spacing w:val="0"/>
          <w:sz w:val="32"/>
          <w:szCs w:val="32"/>
        </w:rPr>
        <w:t>其中产出指标得分</w:t>
      </w:r>
      <w:r>
        <w:rPr>
          <w:rFonts w:hint="eastAsia" w:ascii="仿宋" w:hAnsi="仿宋" w:eastAsia="仿宋" w:cs="仿宋"/>
          <w:spacing w:val="0"/>
          <w:sz w:val="32"/>
          <w:szCs w:val="32"/>
          <w:lang w:val="en-US" w:eastAsia="zh-CN"/>
        </w:rPr>
        <w:t>50</w:t>
      </w:r>
      <w:r>
        <w:rPr>
          <w:rFonts w:hint="eastAsia" w:ascii="仿宋" w:hAnsi="仿宋" w:eastAsia="仿宋" w:cs="仿宋"/>
          <w:spacing w:val="0"/>
          <w:sz w:val="32"/>
          <w:szCs w:val="32"/>
        </w:rPr>
        <w:t>分；效益指标得分</w:t>
      </w:r>
      <w:r>
        <w:rPr>
          <w:rFonts w:hint="eastAsia" w:ascii="仿宋" w:hAnsi="仿宋" w:eastAsia="仿宋" w:cs="仿宋"/>
          <w:spacing w:val="0"/>
          <w:sz w:val="32"/>
          <w:szCs w:val="32"/>
          <w:lang w:val="en-US" w:eastAsia="zh-CN"/>
        </w:rPr>
        <w:t>29</w:t>
      </w:r>
      <w:r>
        <w:rPr>
          <w:rFonts w:hint="eastAsia" w:ascii="仿宋" w:hAnsi="仿宋" w:eastAsia="仿宋" w:cs="仿宋"/>
          <w:spacing w:val="0"/>
          <w:sz w:val="32"/>
          <w:szCs w:val="32"/>
        </w:rPr>
        <w:t>分，满意度指标9分，全年执行得分10分</w:t>
      </w:r>
      <w:r>
        <w:rPr>
          <w:rFonts w:ascii="Times New Roman" w:hAnsi="Times New Roman" w:eastAsia="仿宋_GB2312" w:cs="Times New Roman"/>
          <w:sz w:val="32"/>
          <w:szCs w:val="32"/>
        </w:rPr>
        <w:t>。</w:t>
      </w:r>
    </w:p>
    <w:p w14:paraId="525E5F5E">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596" w:firstLineChars="200"/>
        <w:jc w:val="both"/>
        <w:textAlignment w:val="auto"/>
        <w:rPr>
          <w:rFonts w:ascii="Times New Roman" w:hAnsi="Times New Roman" w:eastAsia="黑体"/>
          <w:spacing w:val="0"/>
          <w:sz w:val="32"/>
          <w:szCs w:val="32"/>
        </w:rPr>
      </w:pPr>
      <w:r>
        <w:rPr>
          <w:rFonts w:ascii="Times New Roman" w:hAnsi="Times New Roman" w:eastAsia="黑体"/>
          <w:spacing w:val="0"/>
          <w:sz w:val="32"/>
          <w:szCs w:val="32"/>
        </w:rPr>
        <w:t>七、存在的问题及原因分析</w:t>
      </w:r>
    </w:p>
    <w:p w14:paraId="329D5A1D">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文旅广体局的专业人才队伍需要不断加强。文旅广体局工作涉及面广，政策性强。目前的专业人才队伍难以满足当前工作开展的需求，工作任务重，工作压力大，一定程度上阻碍当前文体旅游工作进一步发展。 </w:t>
      </w:r>
    </w:p>
    <w:p w14:paraId="2EC00CFB">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2</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专项投入相对不足。</w:t>
      </w:r>
    </w:p>
    <w:p w14:paraId="1DD635B7">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ascii="Times New Roman" w:hAnsi="Times New Roman" w:eastAsia="仿宋_GB2312"/>
          <w:spacing w:val="0"/>
          <w:sz w:val="32"/>
          <w:szCs w:val="32"/>
        </w:rPr>
      </w:pPr>
      <w:r>
        <w:rPr>
          <w:rFonts w:hint="eastAsia" w:ascii="仿宋" w:hAnsi="仿宋" w:eastAsia="仿宋" w:cs="仿宋"/>
          <w:spacing w:val="0"/>
          <w:sz w:val="32"/>
          <w:szCs w:val="32"/>
          <w:lang w:val="en-US" w:eastAsia="zh-CN"/>
        </w:rPr>
        <w:t>3、年初编制的预算与实际需求差距较大，预算编制不够完善,年中追加多，必要的经费安排不足，各种规划编制的经费都是追加的，没有纳入年初预算中，决算数与预算数比例不协调，一是不便于工作的开展；二是导致预算控制率和预算执行率均较低，影响单位评分及评价等次。</w:t>
      </w:r>
    </w:p>
    <w:p w14:paraId="4DEA71CB">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八、下一步改进措施</w:t>
      </w:r>
    </w:p>
    <w:p w14:paraId="48FF3C52">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认真贯彻</w:t>
      </w:r>
      <w:r>
        <w:rPr>
          <w:rFonts w:hint="eastAsia" w:ascii="仿宋" w:hAnsi="仿宋" w:eastAsia="仿宋" w:cs="仿宋"/>
          <w:spacing w:val="0"/>
          <w:sz w:val="32"/>
          <w:szCs w:val="32"/>
          <w:lang w:eastAsia="zh-CN"/>
        </w:rPr>
        <w:t>《中华人民共和国预算法》</w:t>
      </w:r>
      <w:r>
        <w:rPr>
          <w:rFonts w:hint="eastAsia" w:ascii="仿宋" w:hAnsi="仿宋" w:eastAsia="仿宋" w:cs="仿宋"/>
          <w:spacing w:val="0"/>
          <w:sz w:val="32"/>
          <w:szCs w:val="32"/>
        </w:rPr>
        <w:t>，不断提高思想认识。加强政策学习，组织单位人员认真学习</w:t>
      </w:r>
      <w:r>
        <w:rPr>
          <w:rFonts w:hint="eastAsia" w:ascii="仿宋" w:hAnsi="仿宋" w:eastAsia="仿宋" w:cs="仿宋"/>
          <w:spacing w:val="0"/>
          <w:sz w:val="32"/>
          <w:szCs w:val="32"/>
          <w:lang w:eastAsia="zh-CN"/>
        </w:rPr>
        <w:t>《中华人民共和国预算法》</w:t>
      </w:r>
      <w:r>
        <w:rPr>
          <w:rFonts w:hint="eastAsia" w:ascii="仿宋" w:hAnsi="仿宋" w:eastAsia="仿宋" w:cs="仿宋"/>
          <w:spacing w:val="0"/>
          <w:sz w:val="32"/>
          <w:szCs w:val="32"/>
        </w:rPr>
        <w:t>等相关法规、制度，提高单位领导对全面预算管理的重视程度，增强财务人员的预算意识，坚持先有预算、后有支出，没有预算不得支出理念。</w:t>
      </w:r>
    </w:p>
    <w:p w14:paraId="42410BF6">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严格执</w:t>
      </w:r>
      <w:bookmarkStart w:id="2" w:name="_GoBack"/>
      <w:bookmarkEnd w:id="2"/>
      <w:r>
        <w:rPr>
          <w:rFonts w:hint="eastAsia" w:ascii="仿宋" w:hAnsi="仿宋" w:eastAsia="仿宋" w:cs="仿宋"/>
          <w:spacing w:val="0"/>
          <w:sz w:val="32"/>
          <w:szCs w:val="32"/>
        </w:rPr>
        <w:t>行</w:t>
      </w:r>
      <w:r>
        <w:rPr>
          <w:rFonts w:hint="eastAsia" w:ascii="仿宋" w:hAnsi="仿宋" w:eastAsia="仿宋" w:cs="仿宋"/>
          <w:spacing w:val="0"/>
          <w:sz w:val="32"/>
          <w:szCs w:val="32"/>
          <w:lang w:eastAsia="zh-CN"/>
        </w:rPr>
        <w:t>《中华人民共和国预算法》</w:t>
      </w:r>
      <w:r>
        <w:rPr>
          <w:rFonts w:hint="eastAsia" w:ascii="仿宋" w:hAnsi="仿宋" w:eastAsia="仿宋" w:cs="仿宋"/>
          <w:spacing w:val="0"/>
          <w:sz w:val="32"/>
          <w:szCs w:val="32"/>
        </w:rPr>
        <w:t xml:space="preserve">，科学编制部门预算。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科学、准确地编制部门预算积累经验。 </w:t>
      </w:r>
    </w:p>
    <w:p w14:paraId="6248CD39">
      <w:pPr>
        <w:keepNext w:val="0"/>
        <w:keepLines w:val="0"/>
        <w:pageBreakBefore w:val="0"/>
        <w:kinsoku/>
        <w:wordWrap/>
        <w:overflowPunct/>
        <w:topLinePunct w:val="0"/>
        <w:autoSpaceDE/>
        <w:autoSpaceDN/>
        <w:bidi w:val="0"/>
        <w:adjustRightInd/>
        <w:snapToGrid/>
        <w:spacing w:line="560" w:lineRule="exact"/>
        <w:ind w:firstLine="596" w:firstLineChars="200"/>
        <w:jc w:val="both"/>
        <w:textAlignment w:val="auto"/>
        <w:rPr>
          <w:rFonts w:hint="default" w:ascii="Times New Roman" w:hAnsi="Times New Roman" w:eastAsia="黑体" w:cs="Times New Roman"/>
          <w:spacing w:val="0"/>
          <w:sz w:val="32"/>
          <w:szCs w:val="32"/>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建议优化支出结构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一是将项目经费列入年初预算，便于工作的开展；二是将文化、体育、旅游产业发展资金纳入预算安排，编入年初财政预算。</w:t>
      </w:r>
    </w:p>
    <w:p w14:paraId="00FCA813">
      <w:pPr>
        <w:pStyle w:val="7"/>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firstLine="596"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部门整体支出绩效自评结果拟应用和公开情况</w:t>
      </w:r>
    </w:p>
    <w:p w14:paraId="25AFCDD2">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pacing w:val="0"/>
          <w:sz w:val="32"/>
          <w:szCs w:val="32"/>
        </w:rPr>
      </w:pPr>
      <w:r>
        <w:rPr>
          <w:rFonts w:hint="eastAsia" w:ascii="Times New Roman" w:hAnsi="Times New Roman" w:eastAsia="仿宋"/>
          <w:spacing w:val="0"/>
          <w:sz w:val="32"/>
          <w:szCs w:val="32"/>
        </w:rPr>
        <w:t>对本单位绩效评价自评报告在政府门户网站上进行公开。</w:t>
      </w:r>
    </w:p>
    <w:p w14:paraId="74ECE244">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eastAsia="zh-CN"/>
        </w:rPr>
        <w:t>十、</w:t>
      </w:r>
      <w:r>
        <w:rPr>
          <w:rFonts w:hint="default" w:ascii="Times New Roman" w:hAnsi="Times New Roman" w:eastAsia="黑体" w:cs="Times New Roman"/>
          <w:spacing w:val="0"/>
          <w:sz w:val="32"/>
          <w:szCs w:val="32"/>
        </w:rPr>
        <w:t>其他需要说明的情况</w:t>
      </w:r>
    </w:p>
    <w:p w14:paraId="0AF255A4">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eastAsia="zh-CN"/>
        </w:rPr>
        <w:t>无</w:t>
      </w:r>
    </w:p>
    <w:p w14:paraId="3BFA2B47">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_GB2312" w:cs="Times New Roman"/>
          <w:spacing w:val="0"/>
          <w:sz w:val="32"/>
          <w:szCs w:val="32"/>
        </w:rPr>
      </w:pPr>
    </w:p>
    <w:p w14:paraId="41E5F917">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w:t>
      </w:r>
    </w:p>
    <w:p w14:paraId="0CEFA482">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 w:cs="Times New Roman"/>
          <w:color w:val="000000"/>
          <w:spacing w:val="0"/>
          <w:sz w:val="32"/>
          <w:szCs w:val="32"/>
          <w:lang w:val="en-US" w:eastAsia="zh-CN"/>
        </w:rPr>
      </w:pPr>
      <w:r>
        <w:rPr>
          <w:rFonts w:hint="default" w:ascii="Times New Roman" w:hAnsi="Times New Roman" w:eastAsia="仿宋" w:cs="Times New Roman"/>
          <w:color w:val="000000"/>
          <w:spacing w:val="0"/>
          <w:sz w:val="32"/>
          <w:szCs w:val="32"/>
          <w:lang w:val="en-US" w:eastAsia="zh-CN"/>
        </w:rPr>
        <w:t>1.部门整体支出绩效评价基础数据表</w:t>
      </w:r>
    </w:p>
    <w:p w14:paraId="63D92824">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仿宋" w:cs="Times New Roman"/>
          <w:color w:val="000000"/>
          <w:spacing w:val="0"/>
          <w:sz w:val="32"/>
          <w:szCs w:val="32"/>
          <w:lang w:val="en-US" w:eastAsia="zh-CN"/>
        </w:rPr>
      </w:pPr>
      <w:r>
        <w:rPr>
          <w:rFonts w:hint="default" w:ascii="Times New Roman" w:hAnsi="Times New Roman" w:eastAsia="仿宋" w:cs="Times New Roman"/>
          <w:color w:val="000000"/>
          <w:spacing w:val="0"/>
          <w:sz w:val="32"/>
          <w:szCs w:val="32"/>
          <w:lang w:val="en-US" w:eastAsia="zh-CN"/>
        </w:rPr>
        <w:t>2.部门整体支出绩效自评表</w:t>
      </w:r>
    </w:p>
    <w:p w14:paraId="6DE805D2">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仿宋" w:cs="Times New Roman"/>
          <w:color w:val="000000"/>
          <w:spacing w:val="0"/>
          <w:sz w:val="32"/>
          <w:szCs w:val="32"/>
          <w:lang w:val="en-US" w:eastAsia="zh-CN"/>
        </w:rPr>
        <w:t>3.项目支出绩效自评表（一个项目支出一张表）</w:t>
      </w:r>
      <w:r>
        <w:rPr>
          <w:rFonts w:hint="default" w:ascii="Times New Roman" w:hAnsi="Times New Roman" w:eastAsia="黑体" w:cs="Times New Roman"/>
          <w:sz w:val="32"/>
          <w:szCs w:val="32"/>
        </w:rPr>
        <w:br w:type="page"/>
      </w:r>
      <w:r>
        <w:rPr>
          <w:rFonts w:hint="default" w:ascii="Times New Roman" w:hAnsi="Times New Roman" w:eastAsia="黑体" w:cs="Times New Roman"/>
          <w:sz w:val="28"/>
          <w:szCs w:val="28"/>
        </w:rPr>
        <w:t>附件</w:t>
      </w:r>
      <w:r>
        <w:rPr>
          <w:rFonts w:hint="default" w:ascii="Times New Roman" w:hAnsi="Times New Roman" w:eastAsia="黑体" w:cs="Times New Roman"/>
          <w:sz w:val="28"/>
          <w:szCs w:val="28"/>
          <w:lang w:val="en-US" w:eastAsia="zh-CN"/>
        </w:rPr>
        <w:t>1</w:t>
      </w:r>
      <w:bookmarkStart w:id="0" w:name="_Toc1010623332_WPSOffice_Level1"/>
    </w:p>
    <w:p w14:paraId="490F5AC6">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黑体" w:cs="Times New Roman"/>
          <w:kern w:val="0"/>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w:t>
      </w:r>
      <w:r>
        <w:rPr>
          <w:rFonts w:hint="default" w:ascii="Times New Roman" w:hAnsi="Times New Roman" w:eastAsia="方正小标宋_GBK" w:cs="Times New Roman"/>
          <w:kern w:val="0"/>
          <w:sz w:val="44"/>
          <w:szCs w:val="44"/>
        </w:rPr>
        <w:t>部门整体支出绩效评价基础数据表</w:t>
      </w:r>
      <w:bookmarkEnd w:id="0"/>
    </w:p>
    <w:p w14:paraId="141471D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 w:cs="Times New Roman"/>
          <w:kern w:val="0"/>
          <w:sz w:val="21"/>
          <w:szCs w:val="21"/>
        </w:rPr>
        <w:t>填报单位：</w:t>
      </w:r>
      <w:r>
        <w:rPr>
          <w:rFonts w:hint="eastAsia" w:ascii="Times New Roman" w:hAnsi="Times New Roman" w:eastAsia="仿宋" w:cs="Times New Roman"/>
          <w:kern w:val="0"/>
          <w:sz w:val="21"/>
          <w:szCs w:val="21"/>
          <w:lang w:eastAsia="zh-CN"/>
        </w:rPr>
        <w:t>临武县文化旅游广电体育局</w:t>
      </w:r>
      <w:r>
        <w:rPr>
          <w:rFonts w:hint="default" w:ascii="Times New Roman" w:hAnsi="Times New Roman" w:eastAsia="仿宋_GB2312" w:cs="Times New Roman"/>
          <w:kern w:val="0"/>
          <w:sz w:val="21"/>
          <w:szCs w:val="21"/>
        </w:rPr>
        <w:tab/>
      </w:r>
      <w:r>
        <w:rPr>
          <w:rFonts w:hint="default" w:ascii="Times New Roman" w:hAnsi="Times New Roman" w:eastAsia="仿宋_GB2312" w:cs="Times New Roman"/>
          <w:kern w:val="0"/>
          <w:sz w:val="21"/>
          <w:szCs w:val="21"/>
        </w:rPr>
        <w:tab/>
      </w:r>
      <w:r>
        <w:rPr>
          <w:rFonts w:hint="default" w:ascii="Times New Roman" w:hAnsi="Times New Roman" w:eastAsia="仿宋_GB2312" w:cs="Times New Roman"/>
          <w:kern w:val="0"/>
          <w:sz w:val="21"/>
          <w:szCs w:val="21"/>
        </w:rPr>
        <w:tab/>
      </w:r>
      <w:r>
        <w:rPr>
          <w:rFonts w:hint="default" w:ascii="Times New Roman" w:hAnsi="Times New Roman" w:eastAsia="仿宋_GB2312" w:cs="Times New Roman"/>
          <w:kern w:val="0"/>
          <w:sz w:val="21"/>
          <w:szCs w:val="21"/>
        </w:rPr>
        <w:tab/>
      </w:r>
      <w:r>
        <w:rPr>
          <w:rFonts w:hint="default" w:ascii="Times New Roman" w:hAnsi="Times New Roman" w:eastAsia="仿宋_GB2312" w:cs="Times New Roman"/>
          <w:kern w:val="0"/>
          <w:sz w:val="21"/>
          <w:szCs w:val="21"/>
        </w:rPr>
        <w:tab/>
      </w:r>
      <w:r>
        <w:rPr>
          <w:rFonts w:hint="default" w:ascii="Times New Roman" w:hAnsi="Times New Roman" w:eastAsia="仿宋_GB2312" w:cs="Times New Roman"/>
          <w:kern w:val="0"/>
          <w:sz w:val="21"/>
          <w:szCs w:val="21"/>
        </w:rPr>
        <w:tab/>
      </w:r>
    </w:p>
    <w:tbl>
      <w:tblPr>
        <w:tblStyle w:val="8"/>
        <w:tblW w:w="9119" w:type="dxa"/>
        <w:jc w:val="center"/>
        <w:tblLayout w:type="fixed"/>
        <w:tblCellMar>
          <w:top w:w="0" w:type="dxa"/>
          <w:left w:w="108" w:type="dxa"/>
          <w:bottom w:w="0" w:type="dxa"/>
          <w:right w:w="108" w:type="dxa"/>
        </w:tblCellMar>
      </w:tblPr>
      <w:tblGrid>
        <w:gridCol w:w="3322"/>
        <w:gridCol w:w="1029"/>
        <w:gridCol w:w="830"/>
        <w:gridCol w:w="931"/>
        <w:gridCol w:w="999"/>
        <w:gridCol w:w="1030"/>
        <w:gridCol w:w="978"/>
      </w:tblGrid>
      <w:tr w14:paraId="722BF4FC">
        <w:tblPrEx>
          <w:tblCellMar>
            <w:top w:w="0" w:type="dxa"/>
            <w:left w:w="108" w:type="dxa"/>
            <w:bottom w:w="0" w:type="dxa"/>
            <w:right w:w="108" w:type="dxa"/>
          </w:tblCellMar>
        </w:tblPrEx>
        <w:trPr>
          <w:trHeight w:val="530"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14:paraId="7508874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财政供养人员情况</w:t>
            </w:r>
          </w:p>
        </w:tc>
        <w:tc>
          <w:tcPr>
            <w:tcW w:w="1859" w:type="dxa"/>
            <w:gridSpan w:val="2"/>
            <w:tcBorders>
              <w:top w:val="single" w:color="auto" w:sz="4" w:space="0"/>
              <w:left w:val="single" w:color="auto" w:sz="4" w:space="0"/>
              <w:bottom w:val="single" w:color="auto" w:sz="4" w:space="0"/>
              <w:right w:val="single" w:color="auto" w:sz="4" w:space="0"/>
            </w:tcBorders>
            <w:noWrap w:val="0"/>
            <w:vAlign w:val="center"/>
          </w:tcPr>
          <w:p w14:paraId="62A950B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1"/>
                <w:szCs w:val="21"/>
              </w:rPr>
            </w:pPr>
            <w:r>
              <w:rPr>
                <w:rFonts w:hint="default" w:ascii="Times New Roman" w:hAnsi="Times New Roman" w:eastAsia="仿宋" w:cs="Times New Roman"/>
                <w:bCs/>
                <w:kern w:val="0"/>
                <w:sz w:val="21"/>
                <w:szCs w:val="21"/>
              </w:rPr>
              <w:t>编制数</w:t>
            </w:r>
          </w:p>
        </w:tc>
        <w:tc>
          <w:tcPr>
            <w:tcW w:w="1930" w:type="dxa"/>
            <w:gridSpan w:val="2"/>
            <w:tcBorders>
              <w:top w:val="single" w:color="auto" w:sz="4" w:space="0"/>
              <w:left w:val="single" w:color="auto" w:sz="4" w:space="0"/>
              <w:bottom w:val="single" w:color="auto" w:sz="4" w:space="0"/>
              <w:right w:val="single" w:color="auto" w:sz="4" w:space="0"/>
            </w:tcBorders>
            <w:noWrap w:val="0"/>
            <w:vAlign w:val="center"/>
          </w:tcPr>
          <w:p w14:paraId="24E3AFA6">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kern w:val="0"/>
                <w:sz w:val="21"/>
                <w:szCs w:val="21"/>
              </w:rPr>
            </w:pPr>
            <w:r>
              <w:rPr>
                <w:rFonts w:hint="default" w:ascii="Times New Roman" w:hAnsi="Times New Roman" w:eastAsia="仿宋" w:cs="Times New Roman"/>
                <w:bCs/>
                <w:kern w:val="0"/>
                <w:sz w:val="21"/>
                <w:szCs w:val="21"/>
              </w:rPr>
              <w:t>20</w:t>
            </w:r>
            <w:r>
              <w:rPr>
                <w:rFonts w:hint="default" w:ascii="Times New Roman" w:hAnsi="Times New Roman" w:eastAsia="仿宋" w:cs="Times New Roman"/>
                <w:bCs/>
                <w:kern w:val="0"/>
                <w:sz w:val="21"/>
                <w:szCs w:val="21"/>
                <w:lang w:val="en-US" w:eastAsia="zh-CN"/>
              </w:rPr>
              <w:t>24</w:t>
            </w:r>
            <w:r>
              <w:rPr>
                <w:rFonts w:hint="default" w:ascii="Times New Roman" w:hAnsi="Times New Roman" w:eastAsia="仿宋" w:cs="Times New Roman"/>
                <w:bCs/>
                <w:kern w:val="0"/>
                <w:sz w:val="21"/>
                <w:szCs w:val="21"/>
              </w:rPr>
              <w:t>年实际</w:t>
            </w:r>
          </w:p>
          <w:p w14:paraId="644D2054">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kern w:val="0"/>
                <w:sz w:val="21"/>
                <w:szCs w:val="21"/>
              </w:rPr>
            </w:pPr>
            <w:r>
              <w:rPr>
                <w:rFonts w:hint="default" w:ascii="Times New Roman" w:hAnsi="Times New Roman" w:eastAsia="仿宋" w:cs="Times New Roman"/>
                <w:bCs/>
                <w:kern w:val="0"/>
                <w:sz w:val="21"/>
                <w:szCs w:val="21"/>
              </w:rPr>
              <w:t>在职人数</w:t>
            </w: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26BF5FC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kern w:val="0"/>
                <w:sz w:val="21"/>
                <w:szCs w:val="21"/>
              </w:rPr>
            </w:pPr>
            <w:r>
              <w:rPr>
                <w:rFonts w:hint="default" w:ascii="Times New Roman" w:hAnsi="Times New Roman" w:eastAsia="仿宋" w:cs="Times New Roman"/>
                <w:bCs/>
                <w:kern w:val="0"/>
                <w:sz w:val="21"/>
                <w:szCs w:val="21"/>
              </w:rPr>
              <w:t>控制率</w:t>
            </w:r>
          </w:p>
        </w:tc>
      </w:tr>
      <w:tr w14:paraId="5EAD4BE2">
        <w:tblPrEx>
          <w:tblCellMar>
            <w:top w:w="0" w:type="dxa"/>
            <w:left w:w="108" w:type="dxa"/>
            <w:bottom w:w="0" w:type="dxa"/>
            <w:right w:w="108" w:type="dxa"/>
          </w:tblCellMar>
        </w:tblPrEx>
        <w:trPr>
          <w:trHeight w:val="240" w:hRule="atLeast"/>
          <w:jc w:val="center"/>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14:paraId="47B51ADA">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p>
        </w:tc>
        <w:tc>
          <w:tcPr>
            <w:tcW w:w="1859" w:type="dxa"/>
            <w:gridSpan w:val="2"/>
            <w:tcBorders>
              <w:top w:val="single" w:color="auto" w:sz="4" w:space="0"/>
              <w:left w:val="single" w:color="auto" w:sz="4" w:space="0"/>
              <w:bottom w:val="single" w:color="auto" w:sz="4" w:space="0"/>
              <w:right w:val="single" w:color="auto" w:sz="4" w:space="0"/>
            </w:tcBorders>
            <w:noWrap w:val="0"/>
            <w:vAlign w:val="center"/>
          </w:tcPr>
          <w:p w14:paraId="3E4F9D5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27</w:t>
            </w:r>
            <w:r>
              <w:rPr>
                <w:rFonts w:hint="default" w:ascii="Times New Roman" w:hAnsi="Times New Roman" w:eastAsia="仿宋" w:cs="Times New Roman"/>
                <w:kern w:val="0"/>
                <w:sz w:val="21"/>
                <w:szCs w:val="21"/>
              </w:rPr>
              <w:t>　</w:t>
            </w:r>
          </w:p>
        </w:tc>
        <w:tc>
          <w:tcPr>
            <w:tcW w:w="1930" w:type="dxa"/>
            <w:gridSpan w:val="2"/>
            <w:tcBorders>
              <w:top w:val="single" w:color="auto" w:sz="4" w:space="0"/>
              <w:left w:val="single" w:color="auto" w:sz="4" w:space="0"/>
              <w:bottom w:val="single" w:color="auto" w:sz="4" w:space="0"/>
              <w:right w:val="single" w:color="auto" w:sz="4" w:space="0"/>
            </w:tcBorders>
            <w:noWrap w:val="0"/>
            <w:vAlign w:val="center"/>
          </w:tcPr>
          <w:p w14:paraId="28140E0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rPr>
              <w:t>　</w:t>
            </w:r>
            <w:r>
              <w:rPr>
                <w:rFonts w:hint="eastAsia" w:ascii="Times New Roman" w:hAnsi="Times New Roman" w:eastAsia="仿宋" w:cs="Times New Roman"/>
                <w:kern w:val="0"/>
                <w:sz w:val="21"/>
                <w:szCs w:val="21"/>
                <w:lang w:val="en-US" w:eastAsia="zh-CN"/>
              </w:rPr>
              <w:t>23</w:t>
            </w: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2CDC6C2F">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rPr>
              <w:t>　</w:t>
            </w:r>
            <w:r>
              <w:rPr>
                <w:rFonts w:hint="eastAsia" w:ascii="Times New Roman" w:hAnsi="Times New Roman" w:eastAsia="仿宋" w:cs="Times New Roman"/>
                <w:kern w:val="0"/>
                <w:sz w:val="21"/>
                <w:szCs w:val="21"/>
                <w:lang w:val="en-US" w:eastAsia="zh-CN"/>
              </w:rPr>
              <w:t>85%</w:t>
            </w:r>
          </w:p>
        </w:tc>
      </w:tr>
      <w:tr w14:paraId="2BC7CB71">
        <w:tblPrEx>
          <w:tblCellMar>
            <w:top w:w="0" w:type="dxa"/>
            <w:left w:w="108" w:type="dxa"/>
            <w:bottom w:w="0" w:type="dxa"/>
            <w:right w:w="108" w:type="dxa"/>
          </w:tblCellMar>
        </w:tblPrEx>
        <w:trPr>
          <w:trHeight w:val="23" w:hRule="exact"/>
          <w:jc w:val="center"/>
        </w:trPr>
        <w:tc>
          <w:tcPr>
            <w:tcW w:w="3322" w:type="dxa"/>
            <w:tcBorders>
              <w:top w:val="single" w:color="auto" w:sz="4" w:space="0"/>
              <w:left w:val="nil"/>
              <w:bottom w:val="single" w:color="auto" w:sz="4" w:space="0"/>
              <w:right w:val="nil"/>
            </w:tcBorders>
            <w:noWrap w:val="0"/>
            <w:vAlign w:val="center"/>
          </w:tcPr>
          <w:p w14:paraId="2A6CBE3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kern w:val="0"/>
                <w:sz w:val="21"/>
                <w:szCs w:val="21"/>
              </w:rPr>
            </w:pPr>
          </w:p>
        </w:tc>
        <w:tc>
          <w:tcPr>
            <w:tcW w:w="1859" w:type="dxa"/>
            <w:gridSpan w:val="2"/>
            <w:tcBorders>
              <w:top w:val="single" w:color="auto" w:sz="4" w:space="0"/>
              <w:left w:val="nil"/>
              <w:bottom w:val="single" w:color="auto" w:sz="4" w:space="0"/>
              <w:right w:val="nil"/>
            </w:tcBorders>
            <w:noWrap w:val="0"/>
            <w:vAlign w:val="center"/>
          </w:tcPr>
          <w:p w14:paraId="1521E84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1"/>
                <w:szCs w:val="21"/>
              </w:rPr>
            </w:pPr>
          </w:p>
        </w:tc>
        <w:tc>
          <w:tcPr>
            <w:tcW w:w="1930" w:type="dxa"/>
            <w:gridSpan w:val="2"/>
            <w:tcBorders>
              <w:top w:val="single" w:color="auto" w:sz="4" w:space="0"/>
              <w:left w:val="nil"/>
              <w:bottom w:val="single" w:color="auto" w:sz="4" w:space="0"/>
              <w:right w:val="nil"/>
            </w:tcBorders>
            <w:noWrap w:val="0"/>
            <w:vAlign w:val="center"/>
          </w:tcPr>
          <w:p w14:paraId="6265DC8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1"/>
                <w:szCs w:val="21"/>
              </w:rPr>
            </w:pPr>
          </w:p>
        </w:tc>
        <w:tc>
          <w:tcPr>
            <w:tcW w:w="2008" w:type="dxa"/>
            <w:gridSpan w:val="2"/>
            <w:tcBorders>
              <w:top w:val="single" w:color="auto" w:sz="4" w:space="0"/>
              <w:left w:val="nil"/>
              <w:bottom w:val="single" w:color="auto" w:sz="4" w:space="0"/>
              <w:right w:val="nil"/>
            </w:tcBorders>
            <w:noWrap w:val="0"/>
            <w:vAlign w:val="center"/>
          </w:tcPr>
          <w:p w14:paraId="6DE1F9C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1"/>
                <w:szCs w:val="21"/>
              </w:rPr>
            </w:pPr>
          </w:p>
        </w:tc>
      </w:tr>
      <w:tr w14:paraId="2477A665">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14:paraId="35A1A37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经费控制情况</w:t>
            </w:r>
          </w:p>
        </w:tc>
        <w:tc>
          <w:tcPr>
            <w:tcW w:w="1859" w:type="dxa"/>
            <w:gridSpan w:val="2"/>
            <w:tcBorders>
              <w:top w:val="single" w:color="auto" w:sz="4" w:space="0"/>
              <w:left w:val="single" w:color="auto" w:sz="4" w:space="0"/>
              <w:bottom w:val="single" w:color="auto" w:sz="4" w:space="0"/>
              <w:right w:val="single" w:color="auto" w:sz="4" w:space="0"/>
            </w:tcBorders>
            <w:noWrap w:val="0"/>
            <w:vAlign w:val="center"/>
          </w:tcPr>
          <w:p w14:paraId="79836F8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1"/>
                <w:szCs w:val="21"/>
              </w:rPr>
            </w:pPr>
            <w:r>
              <w:rPr>
                <w:rFonts w:hint="default" w:ascii="Times New Roman" w:hAnsi="Times New Roman" w:eastAsia="黑体" w:cs="Times New Roman"/>
                <w:bCs/>
                <w:kern w:val="0"/>
                <w:sz w:val="21"/>
                <w:szCs w:val="21"/>
              </w:rPr>
              <w:t>20</w:t>
            </w:r>
            <w:r>
              <w:rPr>
                <w:rFonts w:hint="default" w:ascii="Times New Roman" w:hAnsi="Times New Roman" w:eastAsia="黑体" w:cs="Times New Roman"/>
                <w:bCs/>
                <w:kern w:val="0"/>
                <w:sz w:val="21"/>
                <w:szCs w:val="21"/>
                <w:lang w:val="en-US" w:eastAsia="zh-CN"/>
              </w:rPr>
              <w:t>23</w:t>
            </w:r>
            <w:r>
              <w:rPr>
                <w:rFonts w:hint="default" w:ascii="Times New Roman" w:hAnsi="Times New Roman" w:eastAsia="黑体" w:cs="Times New Roman"/>
                <w:bCs/>
                <w:kern w:val="0"/>
                <w:sz w:val="21"/>
                <w:szCs w:val="21"/>
              </w:rPr>
              <w:t>年决算数</w:t>
            </w:r>
          </w:p>
        </w:tc>
        <w:tc>
          <w:tcPr>
            <w:tcW w:w="1930" w:type="dxa"/>
            <w:gridSpan w:val="2"/>
            <w:tcBorders>
              <w:top w:val="single" w:color="auto" w:sz="4" w:space="0"/>
              <w:left w:val="single" w:color="auto" w:sz="4" w:space="0"/>
              <w:bottom w:val="single" w:color="auto" w:sz="4" w:space="0"/>
              <w:right w:val="single" w:color="auto" w:sz="4" w:space="0"/>
            </w:tcBorders>
            <w:noWrap w:val="0"/>
            <w:vAlign w:val="center"/>
          </w:tcPr>
          <w:p w14:paraId="439AB5F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1"/>
                <w:szCs w:val="21"/>
              </w:rPr>
            </w:pPr>
            <w:r>
              <w:rPr>
                <w:rFonts w:hint="default" w:ascii="Times New Roman" w:hAnsi="Times New Roman" w:eastAsia="黑体" w:cs="Times New Roman"/>
                <w:bCs/>
                <w:kern w:val="0"/>
                <w:sz w:val="21"/>
                <w:szCs w:val="21"/>
              </w:rPr>
              <w:t>20</w:t>
            </w:r>
            <w:r>
              <w:rPr>
                <w:rFonts w:hint="default" w:ascii="Times New Roman" w:hAnsi="Times New Roman" w:eastAsia="黑体" w:cs="Times New Roman"/>
                <w:bCs/>
                <w:kern w:val="0"/>
                <w:sz w:val="21"/>
                <w:szCs w:val="21"/>
                <w:lang w:val="en-US" w:eastAsia="zh-CN"/>
              </w:rPr>
              <w:t>24</w:t>
            </w:r>
            <w:r>
              <w:rPr>
                <w:rFonts w:hint="default" w:ascii="Times New Roman" w:hAnsi="Times New Roman" w:eastAsia="黑体" w:cs="Times New Roman"/>
                <w:bCs/>
                <w:kern w:val="0"/>
                <w:sz w:val="21"/>
                <w:szCs w:val="21"/>
              </w:rPr>
              <w:t>年预算数</w:t>
            </w: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6C1E46F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黑体" w:cs="Times New Roman"/>
                <w:bCs/>
                <w:kern w:val="0"/>
                <w:sz w:val="21"/>
                <w:szCs w:val="21"/>
              </w:rPr>
            </w:pPr>
            <w:r>
              <w:rPr>
                <w:rFonts w:hint="default" w:ascii="Times New Roman" w:hAnsi="Times New Roman" w:eastAsia="黑体" w:cs="Times New Roman"/>
                <w:bCs/>
                <w:kern w:val="0"/>
                <w:sz w:val="21"/>
                <w:szCs w:val="21"/>
              </w:rPr>
              <w:t>20</w:t>
            </w:r>
            <w:r>
              <w:rPr>
                <w:rFonts w:hint="default" w:ascii="Times New Roman" w:hAnsi="Times New Roman" w:eastAsia="黑体" w:cs="Times New Roman"/>
                <w:bCs/>
                <w:kern w:val="0"/>
                <w:sz w:val="21"/>
                <w:szCs w:val="21"/>
                <w:lang w:val="en-US" w:eastAsia="zh-CN"/>
              </w:rPr>
              <w:t>24</w:t>
            </w:r>
            <w:r>
              <w:rPr>
                <w:rFonts w:hint="default" w:ascii="Times New Roman" w:hAnsi="Times New Roman" w:eastAsia="黑体" w:cs="Times New Roman"/>
                <w:bCs/>
                <w:kern w:val="0"/>
                <w:sz w:val="21"/>
                <w:szCs w:val="21"/>
              </w:rPr>
              <w:t>年决算数</w:t>
            </w:r>
          </w:p>
        </w:tc>
      </w:tr>
      <w:tr w14:paraId="2C9E3680">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14:paraId="6A03AD52">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b/>
                <w:bCs/>
                <w:kern w:val="0"/>
                <w:sz w:val="21"/>
                <w:szCs w:val="21"/>
              </w:rPr>
              <w:t>三公经费</w:t>
            </w:r>
          </w:p>
        </w:tc>
        <w:tc>
          <w:tcPr>
            <w:tcW w:w="1859" w:type="dxa"/>
            <w:gridSpan w:val="2"/>
            <w:tcBorders>
              <w:top w:val="single" w:color="auto" w:sz="4" w:space="0"/>
              <w:left w:val="nil"/>
              <w:bottom w:val="single" w:color="auto" w:sz="4" w:space="0"/>
              <w:right w:val="single" w:color="000000" w:sz="4" w:space="0"/>
            </w:tcBorders>
            <w:noWrap w:val="0"/>
            <w:vAlign w:val="center"/>
          </w:tcPr>
          <w:p w14:paraId="0F38239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7.55</w:t>
            </w:r>
          </w:p>
        </w:tc>
        <w:tc>
          <w:tcPr>
            <w:tcW w:w="1930" w:type="dxa"/>
            <w:gridSpan w:val="2"/>
            <w:tcBorders>
              <w:top w:val="single" w:color="auto" w:sz="4" w:space="0"/>
              <w:left w:val="nil"/>
              <w:bottom w:val="single" w:color="auto" w:sz="4" w:space="0"/>
              <w:right w:val="single" w:color="000000" w:sz="4" w:space="0"/>
            </w:tcBorders>
            <w:noWrap w:val="0"/>
            <w:vAlign w:val="center"/>
          </w:tcPr>
          <w:p w14:paraId="19BD0AA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6.4</w:t>
            </w:r>
          </w:p>
        </w:tc>
        <w:tc>
          <w:tcPr>
            <w:tcW w:w="2008" w:type="dxa"/>
            <w:gridSpan w:val="2"/>
            <w:tcBorders>
              <w:top w:val="single" w:color="auto" w:sz="4" w:space="0"/>
              <w:left w:val="nil"/>
              <w:bottom w:val="single" w:color="auto" w:sz="4" w:space="0"/>
              <w:right w:val="single" w:color="000000" w:sz="4" w:space="0"/>
            </w:tcBorders>
            <w:noWrap w:val="0"/>
            <w:vAlign w:val="center"/>
          </w:tcPr>
          <w:p w14:paraId="21F98B6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6.36</w:t>
            </w:r>
          </w:p>
        </w:tc>
      </w:tr>
      <w:tr w14:paraId="54B77FD3">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758787C1">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  </w:t>
            </w:r>
            <w:r>
              <w:rPr>
                <w:rFonts w:hint="default" w:ascii="Times New Roman" w:hAnsi="Times New Roman" w:eastAsia="仿宋" w:cs="Times New Roman"/>
                <w:kern w:val="0"/>
                <w:sz w:val="21"/>
                <w:szCs w:val="21"/>
                <w:lang w:val="en-US" w:eastAsia="zh-CN"/>
              </w:rPr>
              <w:t>1.</w:t>
            </w:r>
            <w:r>
              <w:rPr>
                <w:rFonts w:hint="default" w:ascii="Times New Roman" w:hAnsi="Times New Roman" w:eastAsia="仿宋" w:cs="Times New Roman"/>
                <w:kern w:val="0"/>
                <w:sz w:val="21"/>
                <w:szCs w:val="21"/>
              </w:rPr>
              <w:t>公务用车购置和维护经费</w:t>
            </w:r>
          </w:p>
        </w:tc>
        <w:tc>
          <w:tcPr>
            <w:tcW w:w="1859" w:type="dxa"/>
            <w:gridSpan w:val="2"/>
            <w:tcBorders>
              <w:top w:val="single" w:color="auto" w:sz="4" w:space="0"/>
              <w:left w:val="nil"/>
              <w:bottom w:val="single" w:color="auto" w:sz="4" w:space="0"/>
              <w:right w:val="single" w:color="000000" w:sz="4" w:space="0"/>
            </w:tcBorders>
            <w:noWrap w:val="0"/>
            <w:vAlign w:val="center"/>
          </w:tcPr>
          <w:p w14:paraId="0E8F2DB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3.36</w:t>
            </w:r>
          </w:p>
        </w:tc>
        <w:tc>
          <w:tcPr>
            <w:tcW w:w="1930" w:type="dxa"/>
            <w:gridSpan w:val="2"/>
            <w:tcBorders>
              <w:top w:val="single" w:color="auto" w:sz="4" w:space="0"/>
              <w:left w:val="nil"/>
              <w:bottom w:val="single" w:color="auto" w:sz="4" w:space="0"/>
              <w:right w:val="single" w:color="000000" w:sz="4" w:space="0"/>
            </w:tcBorders>
            <w:noWrap w:val="0"/>
            <w:vAlign w:val="center"/>
          </w:tcPr>
          <w:p w14:paraId="55E7A7F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2.4</w:t>
            </w:r>
          </w:p>
        </w:tc>
        <w:tc>
          <w:tcPr>
            <w:tcW w:w="2008" w:type="dxa"/>
            <w:gridSpan w:val="2"/>
            <w:tcBorders>
              <w:top w:val="single" w:color="auto" w:sz="4" w:space="0"/>
              <w:left w:val="nil"/>
              <w:bottom w:val="single" w:color="auto" w:sz="4" w:space="0"/>
              <w:right w:val="single" w:color="000000" w:sz="4" w:space="0"/>
            </w:tcBorders>
            <w:noWrap w:val="0"/>
            <w:vAlign w:val="center"/>
          </w:tcPr>
          <w:p w14:paraId="3082874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2.39</w:t>
            </w:r>
          </w:p>
        </w:tc>
      </w:tr>
      <w:tr w14:paraId="608A205A">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2EE1E853">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       其中：公车购置</w:t>
            </w:r>
          </w:p>
        </w:tc>
        <w:tc>
          <w:tcPr>
            <w:tcW w:w="1859" w:type="dxa"/>
            <w:gridSpan w:val="2"/>
            <w:tcBorders>
              <w:top w:val="single" w:color="auto" w:sz="4" w:space="0"/>
              <w:left w:val="nil"/>
              <w:bottom w:val="single" w:color="auto" w:sz="4" w:space="0"/>
              <w:right w:val="single" w:color="000000" w:sz="4" w:space="0"/>
            </w:tcBorders>
            <w:noWrap w:val="0"/>
            <w:vAlign w:val="center"/>
          </w:tcPr>
          <w:p w14:paraId="552370F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c>
          <w:tcPr>
            <w:tcW w:w="1930" w:type="dxa"/>
            <w:gridSpan w:val="2"/>
            <w:tcBorders>
              <w:top w:val="single" w:color="auto" w:sz="4" w:space="0"/>
              <w:left w:val="nil"/>
              <w:bottom w:val="single" w:color="auto" w:sz="4" w:space="0"/>
              <w:right w:val="single" w:color="000000" w:sz="4" w:space="0"/>
            </w:tcBorders>
            <w:noWrap w:val="0"/>
            <w:vAlign w:val="center"/>
          </w:tcPr>
          <w:p w14:paraId="14DAAB5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c>
          <w:tcPr>
            <w:tcW w:w="2008" w:type="dxa"/>
            <w:gridSpan w:val="2"/>
            <w:tcBorders>
              <w:top w:val="single" w:color="auto" w:sz="4" w:space="0"/>
              <w:left w:val="nil"/>
              <w:bottom w:val="single" w:color="auto" w:sz="4" w:space="0"/>
              <w:right w:val="single" w:color="000000" w:sz="4" w:space="0"/>
            </w:tcBorders>
            <w:noWrap w:val="0"/>
            <w:vAlign w:val="center"/>
          </w:tcPr>
          <w:p w14:paraId="7603C15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r>
      <w:tr w14:paraId="5684916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43B70C8">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             公车运行维护</w:t>
            </w:r>
          </w:p>
        </w:tc>
        <w:tc>
          <w:tcPr>
            <w:tcW w:w="1859" w:type="dxa"/>
            <w:gridSpan w:val="2"/>
            <w:tcBorders>
              <w:top w:val="single" w:color="auto" w:sz="4" w:space="0"/>
              <w:left w:val="nil"/>
              <w:bottom w:val="single" w:color="auto" w:sz="4" w:space="0"/>
              <w:right w:val="single" w:color="000000" w:sz="4" w:space="0"/>
            </w:tcBorders>
            <w:noWrap w:val="0"/>
            <w:vAlign w:val="center"/>
          </w:tcPr>
          <w:p w14:paraId="0CDEDBC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3.36</w:t>
            </w:r>
          </w:p>
        </w:tc>
        <w:tc>
          <w:tcPr>
            <w:tcW w:w="1930" w:type="dxa"/>
            <w:gridSpan w:val="2"/>
            <w:tcBorders>
              <w:top w:val="single" w:color="auto" w:sz="4" w:space="0"/>
              <w:left w:val="nil"/>
              <w:bottom w:val="single" w:color="auto" w:sz="4" w:space="0"/>
              <w:right w:val="single" w:color="000000" w:sz="4" w:space="0"/>
            </w:tcBorders>
            <w:noWrap w:val="0"/>
            <w:vAlign w:val="center"/>
          </w:tcPr>
          <w:p w14:paraId="182588C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2.4</w:t>
            </w:r>
          </w:p>
        </w:tc>
        <w:tc>
          <w:tcPr>
            <w:tcW w:w="2008" w:type="dxa"/>
            <w:gridSpan w:val="2"/>
            <w:tcBorders>
              <w:top w:val="single" w:color="auto" w:sz="4" w:space="0"/>
              <w:left w:val="nil"/>
              <w:bottom w:val="single" w:color="auto" w:sz="4" w:space="0"/>
              <w:right w:val="single" w:color="000000" w:sz="4" w:space="0"/>
            </w:tcBorders>
            <w:noWrap w:val="0"/>
            <w:vAlign w:val="center"/>
          </w:tcPr>
          <w:p w14:paraId="2356C64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2.39</w:t>
            </w:r>
          </w:p>
        </w:tc>
      </w:tr>
      <w:tr w14:paraId="39588C43">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2C74A38">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   2</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出国经费</w:t>
            </w:r>
          </w:p>
        </w:tc>
        <w:tc>
          <w:tcPr>
            <w:tcW w:w="1859" w:type="dxa"/>
            <w:gridSpan w:val="2"/>
            <w:tcBorders>
              <w:top w:val="single" w:color="auto" w:sz="4" w:space="0"/>
              <w:left w:val="nil"/>
              <w:bottom w:val="single" w:color="auto" w:sz="4" w:space="0"/>
              <w:right w:val="single" w:color="000000" w:sz="4" w:space="0"/>
            </w:tcBorders>
            <w:noWrap w:val="0"/>
            <w:vAlign w:val="center"/>
          </w:tcPr>
          <w:p w14:paraId="6C296C0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c>
          <w:tcPr>
            <w:tcW w:w="1930" w:type="dxa"/>
            <w:gridSpan w:val="2"/>
            <w:tcBorders>
              <w:top w:val="single" w:color="auto" w:sz="4" w:space="0"/>
              <w:left w:val="nil"/>
              <w:bottom w:val="single" w:color="auto" w:sz="4" w:space="0"/>
              <w:right w:val="single" w:color="000000" w:sz="4" w:space="0"/>
            </w:tcBorders>
            <w:noWrap w:val="0"/>
            <w:vAlign w:val="center"/>
          </w:tcPr>
          <w:p w14:paraId="518E9F8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c>
          <w:tcPr>
            <w:tcW w:w="2008" w:type="dxa"/>
            <w:gridSpan w:val="2"/>
            <w:tcBorders>
              <w:top w:val="single" w:color="auto" w:sz="4" w:space="0"/>
              <w:left w:val="nil"/>
              <w:bottom w:val="single" w:color="auto" w:sz="4" w:space="0"/>
              <w:right w:val="single" w:color="000000" w:sz="4" w:space="0"/>
            </w:tcBorders>
            <w:noWrap w:val="0"/>
            <w:vAlign w:val="center"/>
          </w:tcPr>
          <w:p w14:paraId="3C2E84E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r>
      <w:tr w14:paraId="45CADF58">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23FEB5CB">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   3</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rPr>
              <w:t>公务接待</w:t>
            </w:r>
          </w:p>
        </w:tc>
        <w:tc>
          <w:tcPr>
            <w:tcW w:w="1859" w:type="dxa"/>
            <w:gridSpan w:val="2"/>
            <w:tcBorders>
              <w:top w:val="single" w:color="auto" w:sz="4" w:space="0"/>
              <w:left w:val="nil"/>
              <w:bottom w:val="single" w:color="auto" w:sz="4" w:space="0"/>
              <w:right w:val="single" w:color="000000" w:sz="4" w:space="0"/>
            </w:tcBorders>
            <w:noWrap w:val="0"/>
            <w:vAlign w:val="center"/>
          </w:tcPr>
          <w:p w14:paraId="3436238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4.19</w:t>
            </w:r>
          </w:p>
        </w:tc>
        <w:tc>
          <w:tcPr>
            <w:tcW w:w="1930" w:type="dxa"/>
            <w:gridSpan w:val="2"/>
            <w:tcBorders>
              <w:top w:val="single" w:color="auto" w:sz="4" w:space="0"/>
              <w:left w:val="nil"/>
              <w:bottom w:val="single" w:color="auto" w:sz="4" w:space="0"/>
              <w:right w:val="single" w:color="000000" w:sz="4" w:space="0"/>
            </w:tcBorders>
            <w:noWrap w:val="0"/>
            <w:vAlign w:val="center"/>
          </w:tcPr>
          <w:p w14:paraId="77B0CA8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4</w:t>
            </w:r>
          </w:p>
        </w:tc>
        <w:tc>
          <w:tcPr>
            <w:tcW w:w="2008" w:type="dxa"/>
            <w:gridSpan w:val="2"/>
            <w:tcBorders>
              <w:top w:val="single" w:color="auto" w:sz="4" w:space="0"/>
              <w:left w:val="nil"/>
              <w:bottom w:val="single" w:color="auto" w:sz="4" w:space="0"/>
              <w:right w:val="single" w:color="000000" w:sz="4" w:space="0"/>
            </w:tcBorders>
            <w:noWrap w:val="0"/>
            <w:vAlign w:val="center"/>
          </w:tcPr>
          <w:p w14:paraId="733CC04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3.97</w:t>
            </w:r>
          </w:p>
        </w:tc>
      </w:tr>
      <w:tr w14:paraId="18D5CE95">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72C3B9CC">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b/>
                <w:bCs/>
                <w:kern w:val="0"/>
                <w:sz w:val="21"/>
                <w:szCs w:val="21"/>
              </w:rPr>
              <w:t>项目支出</w:t>
            </w:r>
          </w:p>
        </w:tc>
        <w:tc>
          <w:tcPr>
            <w:tcW w:w="1859" w:type="dxa"/>
            <w:gridSpan w:val="2"/>
            <w:tcBorders>
              <w:top w:val="single" w:color="auto" w:sz="4" w:space="0"/>
              <w:left w:val="nil"/>
              <w:bottom w:val="single" w:color="auto" w:sz="4" w:space="0"/>
              <w:right w:val="single" w:color="000000" w:sz="4" w:space="0"/>
            </w:tcBorders>
            <w:noWrap w:val="0"/>
            <w:vAlign w:val="center"/>
          </w:tcPr>
          <w:p w14:paraId="6179BFF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767.04</w:t>
            </w:r>
          </w:p>
        </w:tc>
        <w:tc>
          <w:tcPr>
            <w:tcW w:w="1930" w:type="dxa"/>
            <w:gridSpan w:val="2"/>
            <w:tcBorders>
              <w:top w:val="single" w:color="auto" w:sz="4" w:space="0"/>
              <w:left w:val="nil"/>
              <w:bottom w:val="single" w:color="auto" w:sz="4" w:space="0"/>
              <w:right w:val="single" w:color="000000" w:sz="4" w:space="0"/>
            </w:tcBorders>
            <w:noWrap w:val="0"/>
            <w:vAlign w:val="center"/>
          </w:tcPr>
          <w:p w14:paraId="073D381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540.4</w:t>
            </w:r>
          </w:p>
        </w:tc>
        <w:tc>
          <w:tcPr>
            <w:tcW w:w="2008" w:type="dxa"/>
            <w:gridSpan w:val="2"/>
            <w:tcBorders>
              <w:top w:val="single" w:color="auto" w:sz="4" w:space="0"/>
              <w:left w:val="nil"/>
              <w:bottom w:val="single" w:color="auto" w:sz="4" w:space="0"/>
              <w:right w:val="single" w:color="000000" w:sz="4" w:space="0"/>
            </w:tcBorders>
            <w:noWrap w:val="0"/>
            <w:vAlign w:val="center"/>
          </w:tcPr>
          <w:p w14:paraId="6BD9094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239.05</w:t>
            </w:r>
          </w:p>
        </w:tc>
      </w:tr>
      <w:tr w14:paraId="73F6C4CE">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3886295A">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    1</w:t>
            </w:r>
            <w:r>
              <w:rPr>
                <w:rFonts w:hint="default" w:ascii="Times New Roman" w:hAnsi="Times New Roman" w:eastAsia="仿宋" w:cs="Times New Roman"/>
                <w:kern w:val="0"/>
                <w:sz w:val="21"/>
                <w:szCs w:val="21"/>
                <w:lang w:val="en-US" w:eastAsia="zh-CN"/>
              </w:rPr>
              <w:t>.特定目标类项目</w:t>
            </w:r>
          </w:p>
        </w:tc>
        <w:tc>
          <w:tcPr>
            <w:tcW w:w="1859" w:type="dxa"/>
            <w:gridSpan w:val="2"/>
            <w:tcBorders>
              <w:top w:val="single" w:color="auto" w:sz="4" w:space="0"/>
              <w:left w:val="nil"/>
              <w:bottom w:val="single" w:color="auto" w:sz="4" w:space="0"/>
              <w:right w:val="single" w:color="000000" w:sz="4" w:space="0"/>
            </w:tcBorders>
            <w:noWrap w:val="0"/>
            <w:vAlign w:val="center"/>
          </w:tcPr>
          <w:p w14:paraId="1FDE420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730.14</w:t>
            </w:r>
          </w:p>
        </w:tc>
        <w:tc>
          <w:tcPr>
            <w:tcW w:w="1930" w:type="dxa"/>
            <w:gridSpan w:val="2"/>
            <w:tcBorders>
              <w:top w:val="single" w:color="auto" w:sz="4" w:space="0"/>
              <w:left w:val="nil"/>
              <w:bottom w:val="single" w:color="auto" w:sz="4" w:space="0"/>
              <w:right w:val="single" w:color="000000" w:sz="4" w:space="0"/>
            </w:tcBorders>
            <w:noWrap w:val="0"/>
            <w:vAlign w:val="center"/>
          </w:tcPr>
          <w:p w14:paraId="47537E9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c>
          <w:tcPr>
            <w:tcW w:w="2008" w:type="dxa"/>
            <w:gridSpan w:val="2"/>
            <w:tcBorders>
              <w:top w:val="single" w:color="auto" w:sz="4" w:space="0"/>
              <w:left w:val="nil"/>
              <w:bottom w:val="single" w:color="auto" w:sz="4" w:space="0"/>
              <w:right w:val="single" w:color="000000" w:sz="4" w:space="0"/>
            </w:tcBorders>
            <w:noWrap w:val="0"/>
            <w:vAlign w:val="center"/>
          </w:tcPr>
          <w:p w14:paraId="189BD9F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239.05</w:t>
            </w:r>
          </w:p>
        </w:tc>
      </w:tr>
      <w:tr w14:paraId="74242F0C">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54199C5B">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rPr>
              <w:t xml:space="preserve">    2</w:t>
            </w:r>
            <w:r>
              <w:rPr>
                <w:rFonts w:hint="default" w:ascii="Times New Roman" w:hAnsi="Times New Roman" w:eastAsia="仿宋" w:cs="Times New Roman"/>
                <w:kern w:val="0"/>
                <w:sz w:val="21"/>
                <w:szCs w:val="21"/>
                <w:lang w:val="en-US" w:eastAsia="zh-CN"/>
              </w:rPr>
              <w:t>.</w:t>
            </w:r>
            <w:r>
              <w:rPr>
                <w:rFonts w:hint="default" w:ascii="Times New Roman" w:hAnsi="Times New Roman" w:eastAsia="仿宋" w:cs="Times New Roman"/>
                <w:kern w:val="0"/>
                <w:sz w:val="21"/>
                <w:szCs w:val="21"/>
                <w:lang w:eastAsia="zh-CN"/>
              </w:rPr>
              <w:t>其他运转类项目</w:t>
            </w:r>
          </w:p>
        </w:tc>
        <w:tc>
          <w:tcPr>
            <w:tcW w:w="1859" w:type="dxa"/>
            <w:gridSpan w:val="2"/>
            <w:tcBorders>
              <w:top w:val="single" w:color="auto" w:sz="4" w:space="0"/>
              <w:left w:val="nil"/>
              <w:bottom w:val="single" w:color="auto" w:sz="4" w:space="0"/>
              <w:right w:val="single" w:color="000000" w:sz="4" w:space="0"/>
            </w:tcBorders>
            <w:noWrap w:val="0"/>
            <w:vAlign w:val="center"/>
          </w:tcPr>
          <w:p w14:paraId="3A83556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36.9</w:t>
            </w:r>
          </w:p>
        </w:tc>
        <w:tc>
          <w:tcPr>
            <w:tcW w:w="1930" w:type="dxa"/>
            <w:gridSpan w:val="2"/>
            <w:tcBorders>
              <w:top w:val="single" w:color="auto" w:sz="4" w:space="0"/>
              <w:left w:val="nil"/>
              <w:bottom w:val="single" w:color="auto" w:sz="4" w:space="0"/>
              <w:right w:val="single" w:color="000000" w:sz="4" w:space="0"/>
            </w:tcBorders>
            <w:noWrap w:val="0"/>
            <w:vAlign w:val="center"/>
          </w:tcPr>
          <w:p w14:paraId="4E787DD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c>
          <w:tcPr>
            <w:tcW w:w="2008" w:type="dxa"/>
            <w:gridSpan w:val="2"/>
            <w:tcBorders>
              <w:top w:val="single" w:color="auto" w:sz="4" w:space="0"/>
              <w:left w:val="nil"/>
              <w:bottom w:val="single" w:color="auto" w:sz="4" w:space="0"/>
              <w:right w:val="single" w:color="000000" w:sz="4" w:space="0"/>
            </w:tcBorders>
            <w:noWrap w:val="0"/>
            <w:vAlign w:val="center"/>
          </w:tcPr>
          <w:p w14:paraId="3907625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r>
      <w:tr w14:paraId="1651A161">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F88DE6A">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b/>
                <w:bCs/>
                <w:kern w:val="0"/>
                <w:sz w:val="21"/>
                <w:szCs w:val="21"/>
              </w:rPr>
              <w:t>公用经费</w:t>
            </w:r>
          </w:p>
        </w:tc>
        <w:tc>
          <w:tcPr>
            <w:tcW w:w="1859" w:type="dxa"/>
            <w:gridSpan w:val="2"/>
            <w:tcBorders>
              <w:top w:val="single" w:color="auto" w:sz="4" w:space="0"/>
              <w:left w:val="nil"/>
              <w:bottom w:val="single" w:color="auto" w:sz="4" w:space="0"/>
              <w:right w:val="single" w:color="000000" w:sz="4" w:space="0"/>
            </w:tcBorders>
            <w:noWrap w:val="0"/>
            <w:vAlign w:val="center"/>
          </w:tcPr>
          <w:p w14:paraId="5623EF3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38.67</w:t>
            </w:r>
          </w:p>
        </w:tc>
        <w:tc>
          <w:tcPr>
            <w:tcW w:w="1930" w:type="dxa"/>
            <w:gridSpan w:val="2"/>
            <w:tcBorders>
              <w:top w:val="single" w:color="auto" w:sz="4" w:space="0"/>
              <w:left w:val="nil"/>
              <w:bottom w:val="single" w:color="auto" w:sz="4" w:space="0"/>
              <w:right w:val="single" w:color="000000" w:sz="4" w:space="0"/>
            </w:tcBorders>
            <w:noWrap w:val="0"/>
            <w:vAlign w:val="center"/>
          </w:tcPr>
          <w:p w14:paraId="6EC4B38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34.12</w:t>
            </w:r>
          </w:p>
        </w:tc>
        <w:tc>
          <w:tcPr>
            <w:tcW w:w="2008" w:type="dxa"/>
            <w:gridSpan w:val="2"/>
            <w:tcBorders>
              <w:top w:val="single" w:color="auto" w:sz="4" w:space="0"/>
              <w:left w:val="nil"/>
              <w:bottom w:val="single" w:color="auto" w:sz="4" w:space="0"/>
              <w:right w:val="single" w:color="000000" w:sz="4" w:space="0"/>
            </w:tcBorders>
            <w:noWrap w:val="0"/>
            <w:vAlign w:val="center"/>
          </w:tcPr>
          <w:p w14:paraId="30F923D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eastAsia" w:ascii="Times New Roman" w:hAnsi="Times New Roman" w:eastAsia="仿宋" w:cs="Times New Roman"/>
                <w:kern w:val="0"/>
                <w:sz w:val="21"/>
                <w:szCs w:val="21"/>
                <w:lang w:val="en-US" w:eastAsia="zh-CN"/>
              </w:rPr>
              <w:t>33.98</w:t>
            </w:r>
          </w:p>
        </w:tc>
      </w:tr>
      <w:tr w14:paraId="203E7060">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0E3CEB5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1.</w:t>
            </w:r>
            <w:r>
              <w:rPr>
                <w:rFonts w:hint="default" w:ascii="Times New Roman" w:hAnsi="Times New Roman" w:eastAsia="仿宋" w:cs="Times New Roman"/>
                <w:kern w:val="0"/>
                <w:sz w:val="21"/>
                <w:szCs w:val="21"/>
              </w:rPr>
              <w:t>办公经费</w:t>
            </w:r>
            <w:r>
              <w:rPr>
                <w:rFonts w:hint="eastAsia" w:ascii="Times New Roman" w:hAnsi="Times New Roman" w:eastAsia="仿宋" w:cs="Times New Roman"/>
                <w:kern w:val="0"/>
                <w:sz w:val="21"/>
                <w:szCs w:val="21"/>
                <w:lang w:eastAsia="zh-CN"/>
              </w:rPr>
              <w:t>、印刷费</w:t>
            </w:r>
          </w:p>
        </w:tc>
        <w:tc>
          <w:tcPr>
            <w:tcW w:w="1859" w:type="dxa"/>
            <w:gridSpan w:val="2"/>
            <w:tcBorders>
              <w:top w:val="single" w:color="auto" w:sz="4" w:space="0"/>
              <w:left w:val="nil"/>
              <w:bottom w:val="single" w:color="auto" w:sz="4" w:space="0"/>
              <w:right w:val="single" w:color="000000" w:sz="4" w:space="0"/>
            </w:tcBorders>
            <w:noWrap w:val="0"/>
            <w:vAlign w:val="center"/>
          </w:tcPr>
          <w:p w14:paraId="2A68E1D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rPr>
            </w:pPr>
            <w:r>
              <w:rPr>
                <w:rFonts w:hint="eastAsia" w:ascii="Times New Roman" w:hAnsi="Times New Roman" w:eastAsia="仿宋" w:cs="Times New Roman"/>
                <w:color w:val="auto"/>
                <w:kern w:val="0"/>
                <w:sz w:val="21"/>
                <w:szCs w:val="21"/>
                <w:lang w:val="en-US" w:eastAsia="zh-CN"/>
              </w:rPr>
              <w:t>3.92</w:t>
            </w:r>
          </w:p>
        </w:tc>
        <w:tc>
          <w:tcPr>
            <w:tcW w:w="1930" w:type="dxa"/>
            <w:gridSpan w:val="2"/>
            <w:tcBorders>
              <w:top w:val="single" w:color="auto" w:sz="4" w:space="0"/>
              <w:left w:val="nil"/>
              <w:bottom w:val="single" w:color="auto" w:sz="4" w:space="0"/>
              <w:right w:val="single" w:color="000000" w:sz="4" w:space="0"/>
            </w:tcBorders>
            <w:noWrap w:val="0"/>
            <w:vAlign w:val="center"/>
          </w:tcPr>
          <w:p w14:paraId="00B6E5A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val="en-US" w:eastAsia="zh-CN"/>
              </w:rPr>
              <w:t>4.8</w:t>
            </w:r>
          </w:p>
        </w:tc>
        <w:tc>
          <w:tcPr>
            <w:tcW w:w="2008" w:type="dxa"/>
            <w:gridSpan w:val="2"/>
            <w:tcBorders>
              <w:top w:val="single" w:color="auto" w:sz="4" w:space="0"/>
              <w:left w:val="nil"/>
              <w:bottom w:val="single" w:color="auto" w:sz="4" w:space="0"/>
              <w:right w:val="single" w:color="000000" w:sz="4" w:space="0"/>
            </w:tcBorders>
            <w:noWrap w:val="0"/>
            <w:vAlign w:val="center"/>
          </w:tcPr>
          <w:p w14:paraId="65288C4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4.8</w:t>
            </w:r>
          </w:p>
        </w:tc>
      </w:tr>
      <w:tr w14:paraId="6BD97560">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39C22486">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2.</w:t>
            </w:r>
            <w:r>
              <w:rPr>
                <w:rFonts w:hint="default" w:ascii="Times New Roman" w:hAnsi="Times New Roman" w:eastAsia="仿宋" w:cs="Times New Roman"/>
                <w:kern w:val="0"/>
                <w:sz w:val="21"/>
                <w:szCs w:val="21"/>
              </w:rPr>
              <w:t>水电费</w:t>
            </w:r>
          </w:p>
        </w:tc>
        <w:tc>
          <w:tcPr>
            <w:tcW w:w="1859" w:type="dxa"/>
            <w:gridSpan w:val="2"/>
            <w:tcBorders>
              <w:top w:val="single" w:color="auto" w:sz="4" w:space="0"/>
              <w:left w:val="nil"/>
              <w:bottom w:val="single" w:color="auto" w:sz="4" w:space="0"/>
              <w:right w:val="single" w:color="000000" w:sz="4" w:space="0"/>
            </w:tcBorders>
            <w:noWrap w:val="0"/>
            <w:vAlign w:val="center"/>
          </w:tcPr>
          <w:p w14:paraId="48ED647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val="en-US" w:eastAsia="zh-CN"/>
              </w:rPr>
              <w:t>1.2</w:t>
            </w:r>
          </w:p>
        </w:tc>
        <w:tc>
          <w:tcPr>
            <w:tcW w:w="1930" w:type="dxa"/>
            <w:gridSpan w:val="2"/>
            <w:tcBorders>
              <w:top w:val="single" w:color="auto" w:sz="4" w:space="0"/>
              <w:left w:val="nil"/>
              <w:bottom w:val="single" w:color="auto" w:sz="4" w:space="0"/>
              <w:right w:val="single" w:color="000000" w:sz="4" w:space="0"/>
            </w:tcBorders>
            <w:noWrap w:val="0"/>
            <w:vAlign w:val="center"/>
          </w:tcPr>
          <w:p w14:paraId="73F7BFC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2.5</w:t>
            </w:r>
          </w:p>
        </w:tc>
        <w:tc>
          <w:tcPr>
            <w:tcW w:w="2008" w:type="dxa"/>
            <w:gridSpan w:val="2"/>
            <w:tcBorders>
              <w:top w:val="single" w:color="auto" w:sz="4" w:space="0"/>
              <w:left w:val="nil"/>
              <w:bottom w:val="single" w:color="auto" w:sz="4" w:space="0"/>
              <w:right w:val="single" w:color="000000" w:sz="4" w:space="0"/>
            </w:tcBorders>
            <w:noWrap w:val="0"/>
            <w:vAlign w:val="center"/>
          </w:tcPr>
          <w:p w14:paraId="708F446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val="en-US" w:eastAsia="zh-CN"/>
              </w:rPr>
              <w:t>2.5</w:t>
            </w:r>
          </w:p>
        </w:tc>
      </w:tr>
      <w:tr w14:paraId="71D29C51">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19BFD5F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3.</w:t>
            </w:r>
            <w:r>
              <w:rPr>
                <w:rFonts w:hint="default" w:ascii="Times New Roman" w:hAnsi="Times New Roman" w:eastAsia="仿宋" w:cs="Times New Roman"/>
                <w:kern w:val="0"/>
                <w:sz w:val="21"/>
                <w:szCs w:val="21"/>
              </w:rPr>
              <w:t>差旅费</w:t>
            </w:r>
          </w:p>
        </w:tc>
        <w:tc>
          <w:tcPr>
            <w:tcW w:w="1859" w:type="dxa"/>
            <w:gridSpan w:val="2"/>
            <w:tcBorders>
              <w:top w:val="single" w:color="auto" w:sz="4" w:space="0"/>
              <w:left w:val="nil"/>
              <w:bottom w:val="single" w:color="auto" w:sz="4" w:space="0"/>
              <w:right w:val="single" w:color="000000" w:sz="4" w:space="0"/>
            </w:tcBorders>
            <w:noWrap w:val="0"/>
            <w:vAlign w:val="center"/>
          </w:tcPr>
          <w:p w14:paraId="3CA5495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2.4</w:t>
            </w:r>
          </w:p>
        </w:tc>
        <w:tc>
          <w:tcPr>
            <w:tcW w:w="1930" w:type="dxa"/>
            <w:gridSpan w:val="2"/>
            <w:tcBorders>
              <w:top w:val="single" w:color="auto" w:sz="4" w:space="0"/>
              <w:left w:val="nil"/>
              <w:bottom w:val="single" w:color="auto" w:sz="4" w:space="0"/>
              <w:right w:val="single" w:color="000000" w:sz="4" w:space="0"/>
            </w:tcBorders>
            <w:noWrap w:val="0"/>
            <w:vAlign w:val="center"/>
          </w:tcPr>
          <w:p w14:paraId="433421A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2</w:t>
            </w:r>
          </w:p>
        </w:tc>
        <w:tc>
          <w:tcPr>
            <w:tcW w:w="2008" w:type="dxa"/>
            <w:gridSpan w:val="2"/>
            <w:tcBorders>
              <w:top w:val="single" w:color="auto" w:sz="4" w:space="0"/>
              <w:left w:val="nil"/>
              <w:bottom w:val="single" w:color="auto" w:sz="4" w:space="0"/>
              <w:right w:val="single" w:color="000000" w:sz="4" w:space="0"/>
            </w:tcBorders>
            <w:noWrap w:val="0"/>
            <w:vAlign w:val="center"/>
          </w:tcPr>
          <w:p w14:paraId="5313C98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2</w:t>
            </w:r>
          </w:p>
        </w:tc>
      </w:tr>
      <w:tr w14:paraId="22EAFC2A">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5FE7C8F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4.</w:t>
            </w:r>
            <w:r>
              <w:rPr>
                <w:rFonts w:hint="default" w:ascii="Times New Roman" w:hAnsi="Times New Roman" w:eastAsia="仿宋" w:cs="Times New Roman"/>
                <w:kern w:val="0"/>
                <w:sz w:val="21"/>
                <w:szCs w:val="21"/>
              </w:rPr>
              <w:t>会议费</w:t>
            </w:r>
            <w:r>
              <w:rPr>
                <w:rFonts w:hint="eastAsia" w:ascii="Times New Roman" w:hAnsi="Times New Roman" w:eastAsia="仿宋" w:cs="Times New Roman"/>
                <w:kern w:val="0"/>
                <w:sz w:val="21"/>
                <w:szCs w:val="21"/>
                <w:lang w:eastAsia="zh-CN"/>
              </w:rPr>
              <w:t>、福利费</w:t>
            </w:r>
          </w:p>
        </w:tc>
        <w:tc>
          <w:tcPr>
            <w:tcW w:w="1859" w:type="dxa"/>
            <w:gridSpan w:val="2"/>
            <w:tcBorders>
              <w:top w:val="single" w:color="auto" w:sz="4" w:space="0"/>
              <w:left w:val="nil"/>
              <w:bottom w:val="single" w:color="auto" w:sz="4" w:space="0"/>
              <w:right w:val="single" w:color="000000" w:sz="4" w:space="0"/>
            </w:tcBorders>
            <w:noWrap w:val="0"/>
            <w:vAlign w:val="center"/>
          </w:tcPr>
          <w:p w14:paraId="2415C4D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val="en-US" w:eastAsia="zh-CN"/>
              </w:rPr>
              <w:t>3</w:t>
            </w:r>
          </w:p>
        </w:tc>
        <w:tc>
          <w:tcPr>
            <w:tcW w:w="1930" w:type="dxa"/>
            <w:gridSpan w:val="2"/>
            <w:tcBorders>
              <w:top w:val="single" w:color="auto" w:sz="4" w:space="0"/>
              <w:left w:val="nil"/>
              <w:bottom w:val="single" w:color="auto" w:sz="4" w:space="0"/>
              <w:right w:val="single" w:color="000000" w:sz="4" w:space="0"/>
            </w:tcBorders>
            <w:noWrap w:val="0"/>
            <w:vAlign w:val="center"/>
          </w:tcPr>
          <w:p w14:paraId="74C2951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val="en-US" w:eastAsia="zh-CN"/>
              </w:rPr>
              <w:t>4.2</w:t>
            </w:r>
          </w:p>
        </w:tc>
        <w:tc>
          <w:tcPr>
            <w:tcW w:w="2008" w:type="dxa"/>
            <w:gridSpan w:val="2"/>
            <w:tcBorders>
              <w:top w:val="single" w:color="auto" w:sz="4" w:space="0"/>
              <w:left w:val="nil"/>
              <w:bottom w:val="single" w:color="auto" w:sz="4" w:space="0"/>
              <w:right w:val="single" w:color="000000" w:sz="4" w:space="0"/>
            </w:tcBorders>
            <w:noWrap w:val="0"/>
            <w:vAlign w:val="center"/>
          </w:tcPr>
          <w:p w14:paraId="6B8C853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val="en-US" w:eastAsia="zh-CN"/>
              </w:rPr>
              <w:t>4.20</w:t>
            </w:r>
          </w:p>
        </w:tc>
      </w:tr>
      <w:tr w14:paraId="62664077">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5588D51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5.</w:t>
            </w:r>
            <w:r>
              <w:rPr>
                <w:rFonts w:hint="default" w:ascii="Times New Roman" w:hAnsi="Times New Roman" w:eastAsia="仿宋" w:cs="Times New Roman"/>
                <w:kern w:val="0"/>
                <w:sz w:val="21"/>
                <w:szCs w:val="21"/>
              </w:rPr>
              <w:t>培训费</w:t>
            </w:r>
          </w:p>
        </w:tc>
        <w:tc>
          <w:tcPr>
            <w:tcW w:w="1859" w:type="dxa"/>
            <w:gridSpan w:val="2"/>
            <w:tcBorders>
              <w:top w:val="single" w:color="auto" w:sz="4" w:space="0"/>
              <w:left w:val="nil"/>
              <w:bottom w:val="single" w:color="auto" w:sz="4" w:space="0"/>
              <w:right w:val="single" w:color="000000" w:sz="4" w:space="0"/>
            </w:tcBorders>
            <w:noWrap w:val="0"/>
            <w:vAlign w:val="center"/>
          </w:tcPr>
          <w:p w14:paraId="19B0956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0.8</w:t>
            </w:r>
          </w:p>
        </w:tc>
        <w:tc>
          <w:tcPr>
            <w:tcW w:w="1930" w:type="dxa"/>
            <w:gridSpan w:val="2"/>
            <w:tcBorders>
              <w:top w:val="single" w:color="auto" w:sz="4" w:space="0"/>
              <w:left w:val="nil"/>
              <w:bottom w:val="single" w:color="auto" w:sz="4" w:space="0"/>
              <w:right w:val="single" w:color="000000" w:sz="4" w:space="0"/>
            </w:tcBorders>
            <w:noWrap w:val="0"/>
            <w:vAlign w:val="center"/>
          </w:tcPr>
          <w:p w14:paraId="2008F42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0.2</w:t>
            </w:r>
          </w:p>
        </w:tc>
        <w:tc>
          <w:tcPr>
            <w:tcW w:w="2008" w:type="dxa"/>
            <w:gridSpan w:val="2"/>
            <w:tcBorders>
              <w:top w:val="single" w:color="auto" w:sz="4" w:space="0"/>
              <w:left w:val="nil"/>
              <w:bottom w:val="single" w:color="auto" w:sz="4" w:space="0"/>
              <w:right w:val="single" w:color="000000" w:sz="4" w:space="0"/>
            </w:tcBorders>
            <w:noWrap w:val="0"/>
            <w:vAlign w:val="center"/>
          </w:tcPr>
          <w:p w14:paraId="3D24200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0.19</w:t>
            </w:r>
          </w:p>
        </w:tc>
      </w:tr>
      <w:tr w14:paraId="71CF42C6">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3578368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6.邮电费</w:t>
            </w:r>
          </w:p>
        </w:tc>
        <w:tc>
          <w:tcPr>
            <w:tcW w:w="1859" w:type="dxa"/>
            <w:gridSpan w:val="2"/>
            <w:tcBorders>
              <w:top w:val="single" w:color="auto" w:sz="4" w:space="0"/>
              <w:left w:val="nil"/>
              <w:bottom w:val="single" w:color="auto" w:sz="4" w:space="0"/>
              <w:right w:val="single" w:color="000000" w:sz="4" w:space="0"/>
            </w:tcBorders>
            <w:noWrap w:val="0"/>
            <w:vAlign w:val="center"/>
          </w:tcPr>
          <w:p w14:paraId="0C012D8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0.6</w:t>
            </w:r>
          </w:p>
        </w:tc>
        <w:tc>
          <w:tcPr>
            <w:tcW w:w="1930" w:type="dxa"/>
            <w:gridSpan w:val="2"/>
            <w:tcBorders>
              <w:top w:val="single" w:color="auto" w:sz="4" w:space="0"/>
              <w:left w:val="nil"/>
              <w:bottom w:val="single" w:color="auto" w:sz="4" w:space="0"/>
              <w:right w:val="single" w:color="000000" w:sz="4" w:space="0"/>
            </w:tcBorders>
            <w:noWrap w:val="0"/>
            <w:vAlign w:val="center"/>
          </w:tcPr>
          <w:p w14:paraId="43303B13">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1.4</w:t>
            </w:r>
          </w:p>
        </w:tc>
        <w:tc>
          <w:tcPr>
            <w:tcW w:w="2008" w:type="dxa"/>
            <w:gridSpan w:val="2"/>
            <w:tcBorders>
              <w:top w:val="single" w:color="auto" w:sz="4" w:space="0"/>
              <w:left w:val="nil"/>
              <w:bottom w:val="single" w:color="auto" w:sz="4" w:space="0"/>
              <w:right w:val="single" w:color="000000" w:sz="4" w:space="0"/>
            </w:tcBorders>
            <w:noWrap w:val="0"/>
            <w:vAlign w:val="center"/>
          </w:tcPr>
          <w:p w14:paraId="75B7182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1.4</w:t>
            </w:r>
          </w:p>
        </w:tc>
      </w:tr>
      <w:tr w14:paraId="0E1FF22A">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177D6BA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7.委托业务费</w:t>
            </w:r>
          </w:p>
        </w:tc>
        <w:tc>
          <w:tcPr>
            <w:tcW w:w="1859" w:type="dxa"/>
            <w:gridSpan w:val="2"/>
            <w:tcBorders>
              <w:top w:val="single" w:color="auto" w:sz="4" w:space="0"/>
              <w:left w:val="nil"/>
              <w:bottom w:val="single" w:color="auto" w:sz="4" w:space="0"/>
              <w:right w:val="single" w:color="000000" w:sz="4" w:space="0"/>
            </w:tcBorders>
            <w:noWrap w:val="0"/>
            <w:vAlign w:val="center"/>
          </w:tcPr>
          <w:p w14:paraId="64DFAF6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0.4</w:t>
            </w:r>
          </w:p>
        </w:tc>
        <w:tc>
          <w:tcPr>
            <w:tcW w:w="1930" w:type="dxa"/>
            <w:gridSpan w:val="2"/>
            <w:tcBorders>
              <w:top w:val="single" w:color="auto" w:sz="4" w:space="0"/>
              <w:left w:val="nil"/>
              <w:bottom w:val="single" w:color="auto" w:sz="4" w:space="0"/>
              <w:right w:val="single" w:color="000000" w:sz="4" w:space="0"/>
            </w:tcBorders>
            <w:noWrap w:val="0"/>
            <w:vAlign w:val="center"/>
          </w:tcPr>
          <w:p w14:paraId="7450301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0</w:t>
            </w:r>
          </w:p>
        </w:tc>
        <w:tc>
          <w:tcPr>
            <w:tcW w:w="2008" w:type="dxa"/>
            <w:gridSpan w:val="2"/>
            <w:tcBorders>
              <w:top w:val="single" w:color="auto" w:sz="4" w:space="0"/>
              <w:left w:val="nil"/>
              <w:bottom w:val="single" w:color="auto" w:sz="4" w:space="0"/>
              <w:right w:val="single" w:color="000000" w:sz="4" w:space="0"/>
            </w:tcBorders>
            <w:noWrap w:val="0"/>
            <w:vAlign w:val="center"/>
          </w:tcPr>
          <w:p w14:paraId="25FB83E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p>
        </w:tc>
      </w:tr>
      <w:tr w14:paraId="5FBC6593">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47FBED0C">
            <w:pPr>
              <w:keepNext w:val="0"/>
              <w:keepLines w:val="0"/>
              <w:pageBreakBefore w:val="0"/>
              <w:widowControl/>
              <w:tabs>
                <w:tab w:val="left" w:pos="672"/>
              </w:tabs>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8.公务用车运行维护费、公务接待</w:t>
            </w:r>
          </w:p>
        </w:tc>
        <w:tc>
          <w:tcPr>
            <w:tcW w:w="1859" w:type="dxa"/>
            <w:gridSpan w:val="2"/>
            <w:tcBorders>
              <w:top w:val="single" w:color="auto" w:sz="4" w:space="0"/>
              <w:left w:val="nil"/>
              <w:bottom w:val="single" w:color="auto" w:sz="4" w:space="0"/>
              <w:right w:val="single" w:color="000000" w:sz="4" w:space="0"/>
            </w:tcBorders>
            <w:noWrap w:val="0"/>
            <w:vAlign w:val="center"/>
          </w:tcPr>
          <w:p w14:paraId="05F2E3B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w:t>
            </w:r>
          </w:p>
        </w:tc>
        <w:tc>
          <w:tcPr>
            <w:tcW w:w="1930" w:type="dxa"/>
            <w:gridSpan w:val="2"/>
            <w:tcBorders>
              <w:top w:val="single" w:color="auto" w:sz="4" w:space="0"/>
              <w:left w:val="nil"/>
              <w:bottom w:val="single" w:color="auto" w:sz="4" w:space="0"/>
              <w:right w:val="single" w:color="000000" w:sz="4" w:space="0"/>
            </w:tcBorders>
            <w:noWrap w:val="0"/>
            <w:vAlign w:val="center"/>
          </w:tcPr>
          <w:p w14:paraId="479B3CD5">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6.4</w:t>
            </w:r>
          </w:p>
        </w:tc>
        <w:tc>
          <w:tcPr>
            <w:tcW w:w="2008" w:type="dxa"/>
            <w:gridSpan w:val="2"/>
            <w:tcBorders>
              <w:top w:val="single" w:color="auto" w:sz="4" w:space="0"/>
              <w:left w:val="nil"/>
              <w:bottom w:val="single" w:color="auto" w:sz="4" w:space="0"/>
              <w:right w:val="single" w:color="000000" w:sz="4" w:space="0"/>
            </w:tcBorders>
            <w:noWrap w:val="0"/>
            <w:vAlign w:val="center"/>
          </w:tcPr>
          <w:p w14:paraId="11DADF89">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6.36</w:t>
            </w:r>
          </w:p>
        </w:tc>
      </w:tr>
      <w:tr w14:paraId="77CA13F5">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1F91A270">
            <w:pPr>
              <w:keepNext w:val="0"/>
              <w:keepLines w:val="0"/>
              <w:pageBreakBefore w:val="0"/>
              <w:widowControl/>
              <w:tabs>
                <w:tab w:val="left" w:pos="672"/>
              </w:tabs>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9.工会经费</w:t>
            </w:r>
          </w:p>
        </w:tc>
        <w:tc>
          <w:tcPr>
            <w:tcW w:w="1859" w:type="dxa"/>
            <w:gridSpan w:val="2"/>
            <w:tcBorders>
              <w:top w:val="single" w:color="auto" w:sz="4" w:space="0"/>
              <w:left w:val="nil"/>
              <w:bottom w:val="single" w:color="auto" w:sz="4" w:space="0"/>
              <w:right w:val="single" w:color="000000" w:sz="4" w:space="0"/>
            </w:tcBorders>
            <w:noWrap w:val="0"/>
            <w:vAlign w:val="center"/>
          </w:tcPr>
          <w:p w14:paraId="5724E50D">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9</w:t>
            </w:r>
          </w:p>
        </w:tc>
        <w:tc>
          <w:tcPr>
            <w:tcW w:w="1930" w:type="dxa"/>
            <w:gridSpan w:val="2"/>
            <w:tcBorders>
              <w:top w:val="single" w:color="auto" w:sz="4" w:space="0"/>
              <w:left w:val="nil"/>
              <w:bottom w:val="single" w:color="auto" w:sz="4" w:space="0"/>
              <w:right w:val="single" w:color="000000" w:sz="4" w:space="0"/>
            </w:tcBorders>
            <w:noWrap w:val="0"/>
            <w:vAlign w:val="center"/>
          </w:tcPr>
          <w:p w14:paraId="479F56D1">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w:t>
            </w:r>
          </w:p>
        </w:tc>
        <w:tc>
          <w:tcPr>
            <w:tcW w:w="2008" w:type="dxa"/>
            <w:gridSpan w:val="2"/>
            <w:tcBorders>
              <w:top w:val="single" w:color="auto" w:sz="4" w:space="0"/>
              <w:left w:val="nil"/>
              <w:bottom w:val="single" w:color="auto" w:sz="4" w:space="0"/>
              <w:right w:val="single" w:color="000000" w:sz="4" w:space="0"/>
            </w:tcBorders>
            <w:noWrap w:val="0"/>
            <w:vAlign w:val="center"/>
          </w:tcPr>
          <w:p w14:paraId="288B092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4.42</w:t>
            </w:r>
          </w:p>
        </w:tc>
      </w:tr>
      <w:tr w14:paraId="3410BD5B">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4FBB8CDC">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lang w:val="en-US" w:eastAsia="zh-CN"/>
              </w:rPr>
            </w:pPr>
            <w:r>
              <w:rPr>
                <w:rFonts w:hint="eastAsia" w:ascii="Times New Roman" w:hAnsi="Times New Roman" w:eastAsia="仿宋" w:cs="Times New Roman"/>
                <w:kern w:val="0"/>
                <w:sz w:val="21"/>
                <w:szCs w:val="21"/>
                <w:lang w:val="en-US" w:eastAsia="zh-CN"/>
              </w:rPr>
              <w:t>10.其他商品和服务支出</w:t>
            </w:r>
          </w:p>
        </w:tc>
        <w:tc>
          <w:tcPr>
            <w:tcW w:w="1859" w:type="dxa"/>
            <w:gridSpan w:val="2"/>
            <w:tcBorders>
              <w:top w:val="single" w:color="auto" w:sz="4" w:space="0"/>
              <w:left w:val="nil"/>
              <w:bottom w:val="single" w:color="auto" w:sz="4" w:space="0"/>
              <w:right w:val="single" w:color="000000" w:sz="4" w:space="0"/>
            </w:tcBorders>
            <w:noWrap w:val="0"/>
            <w:vAlign w:val="center"/>
          </w:tcPr>
          <w:p w14:paraId="758C144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13.35</w:t>
            </w:r>
          </w:p>
        </w:tc>
        <w:tc>
          <w:tcPr>
            <w:tcW w:w="1930" w:type="dxa"/>
            <w:gridSpan w:val="2"/>
            <w:tcBorders>
              <w:top w:val="single" w:color="auto" w:sz="4" w:space="0"/>
              <w:left w:val="nil"/>
              <w:bottom w:val="single" w:color="auto" w:sz="4" w:space="0"/>
              <w:right w:val="single" w:color="000000" w:sz="4" w:space="0"/>
            </w:tcBorders>
            <w:noWrap w:val="0"/>
            <w:vAlign w:val="center"/>
          </w:tcPr>
          <w:p w14:paraId="48A7A0F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8.12</w:t>
            </w:r>
          </w:p>
        </w:tc>
        <w:tc>
          <w:tcPr>
            <w:tcW w:w="2008" w:type="dxa"/>
            <w:gridSpan w:val="2"/>
            <w:tcBorders>
              <w:top w:val="single" w:color="auto" w:sz="4" w:space="0"/>
              <w:left w:val="nil"/>
              <w:bottom w:val="single" w:color="auto" w:sz="4" w:space="0"/>
              <w:right w:val="single" w:color="000000" w:sz="4" w:space="0"/>
            </w:tcBorders>
            <w:noWrap w:val="0"/>
            <w:vAlign w:val="center"/>
          </w:tcPr>
          <w:p w14:paraId="4F4E86E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8.11</w:t>
            </w:r>
          </w:p>
        </w:tc>
      </w:tr>
      <w:tr w14:paraId="41B647A5">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6FCE5F1E">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b/>
                <w:bCs/>
                <w:kern w:val="0"/>
                <w:sz w:val="21"/>
                <w:szCs w:val="21"/>
              </w:rPr>
              <w:t>政府采购金额</w:t>
            </w:r>
          </w:p>
        </w:tc>
        <w:tc>
          <w:tcPr>
            <w:tcW w:w="1859" w:type="dxa"/>
            <w:gridSpan w:val="2"/>
            <w:tcBorders>
              <w:top w:val="single" w:color="auto" w:sz="4" w:space="0"/>
              <w:left w:val="nil"/>
              <w:bottom w:val="single" w:color="auto" w:sz="4" w:space="0"/>
              <w:right w:val="single" w:color="000000" w:sz="4" w:space="0"/>
            </w:tcBorders>
            <w:noWrap w:val="0"/>
            <w:vAlign w:val="center"/>
          </w:tcPr>
          <w:p w14:paraId="39725BA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p>
        </w:tc>
        <w:tc>
          <w:tcPr>
            <w:tcW w:w="1930" w:type="dxa"/>
            <w:gridSpan w:val="2"/>
            <w:tcBorders>
              <w:top w:val="single" w:color="auto" w:sz="4" w:space="0"/>
              <w:left w:val="nil"/>
              <w:bottom w:val="single" w:color="auto" w:sz="4" w:space="0"/>
              <w:right w:val="single" w:color="000000" w:sz="4" w:space="0"/>
            </w:tcBorders>
            <w:noWrap w:val="0"/>
            <w:vAlign w:val="center"/>
          </w:tcPr>
          <w:p w14:paraId="0F01C110">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w:t>
            </w:r>
          </w:p>
        </w:tc>
        <w:tc>
          <w:tcPr>
            <w:tcW w:w="2008" w:type="dxa"/>
            <w:gridSpan w:val="2"/>
            <w:tcBorders>
              <w:top w:val="single" w:color="auto" w:sz="4" w:space="0"/>
              <w:left w:val="nil"/>
              <w:bottom w:val="single" w:color="auto" w:sz="4" w:space="0"/>
              <w:right w:val="single" w:color="000000" w:sz="4" w:space="0"/>
            </w:tcBorders>
            <w:noWrap w:val="0"/>
            <w:vAlign w:val="center"/>
          </w:tcPr>
          <w:p w14:paraId="14A7CB4E">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w:t>
            </w:r>
          </w:p>
        </w:tc>
      </w:tr>
      <w:tr w14:paraId="41DE96C9">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noWrap w:val="0"/>
            <w:vAlign w:val="center"/>
          </w:tcPr>
          <w:p w14:paraId="5B8386FF">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b/>
                <w:bCs/>
                <w:kern w:val="0"/>
                <w:sz w:val="21"/>
                <w:szCs w:val="21"/>
              </w:rPr>
              <w:t xml:space="preserve">部门整体支出预算调整 </w:t>
            </w:r>
          </w:p>
        </w:tc>
        <w:tc>
          <w:tcPr>
            <w:tcW w:w="1859" w:type="dxa"/>
            <w:gridSpan w:val="2"/>
            <w:tcBorders>
              <w:top w:val="single" w:color="auto" w:sz="4" w:space="0"/>
              <w:left w:val="nil"/>
              <w:bottom w:val="single" w:color="auto" w:sz="4" w:space="0"/>
              <w:right w:val="single" w:color="000000" w:sz="4" w:space="0"/>
            </w:tcBorders>
            <w:noWrap w:val="0"/>
            <w:vAlign w:val="center"/>
          </w:tcPr>
          <w:p w14:paraId="776FF7A8">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p>
        </w:tc>
        <w:tc>
          <w:tcPr>
            <w:tcW w:w="1930" w:type="dxa"/>
            <w:gridSpan w:val="2"/>
            <w:tcBorders>
              <w:top w:val="single" w:color="auto" w:sz="4" w:space="0"/>
              <w:left w:val="nil"/>
              <w:bottom w:val="single" w:color="auto" w:sz="4" w:space="0"/>
              <w:right w:val="single" w:color="000000" w:sz="4" w:space="0"/>
            </w:tcBorders>
            <w:noWrap w:val="0"/>
            <w:vAlign w:val="center"/>
          </w:tcPr>
          <w:p w14:paraId="1F44174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lang w:eastAsia="zh-CN"/>
              </w:rPr>
              <w:t>——</w:t>
            </w:r>
            <w:r>
              <w:rPr>
                <w:rFonts w:hint="default" w:ascii="Times New Roman" w:hAnsi="Times New Roman" w:eastAsia="仿宋" w:cs="Times New Roman"/>
                <w:color w:val="auto"/>
                <w:kern w:val="0"/>
                <w:sz w:val="21"/>
                <w:szCs w:val="21"/>
              </w:rPr>
              <w:t>　</w:t>
            </w:r>
          </w:p>
        </w:tc>
        <w:tc>
          <w:tcPr>
            <w:tcW w:w="2008" w:type="dxa"/>
            <w:gridSpan w:val="2"/>
            <w:tcBorders>
              <w:top w:val="single" w:color="auto" w:sz="4" w:space="0"/>
              <w:left w:val="nil"/>
              <w:bottom w:val="single" w:color="auto" w:sz="4" w:space="0"/>
              <w:right w:val="single" w:color="000000" w:sz="4" w:space="0"/>
            </w:tcBorders>
            <w:noWrap w:val="0"/>
            <w:vAlign w:val="center"/>
          </w:tcPr>
          <w:p w14:paraId="2B917D7B">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w:t>
            </w:r>
          </w:p>
        </w:tc>
      </w:tr>
      <w:tr w14:paraId="535FDE56">
        <w:tblPrEx>
          <w:tblCellMar>
            <w:top w:w="0" w:type="dxa"/>
            <w:left w:w="108" w:type="dxa"/>
            <w:bottom w:w="0" w:type="dxa"/>
            <w:right w:w="108" w:type="dxa"/>
          </w:tblCellMar>
        </w:tblPrEx>
        <w:trPr>
          <w:trHeight w:val="23" w:hRule="exact"/>
          <w:jc w:val="center"/>
        </w:trPr>
        <w:tc>
          <w:tcPr>
            <w:tcW w:w="9119" w:type="dxa"/>
            <w:gridSpan w:val="7"/>
            <w:tcBorders>
              <w:top w:val="single" w:color="auto" w:sz="4" w:space="0"/>
              <w:left w:val="nil"/>
              <w:bottom w:val="single" w:color="auto" w:sz="4" w:space="0"/>
              <w:right w:val="nil"/>
            </w:tcBorders>
            <w:noWrap w:val="0"/>
            <w:vAlign w:val="center"/>
          </w:tcPr>
          <w:p w14:paraId="6EAC35CF">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bCs/>
                <w:color w:val="auto"/>
                <w:kern w:val="0"/>
                <w:sz w:val="21"/>
                <w:szCs w:val="21"/>
              </w:rPr>
            </w:pPr>
          </w:p>
        </w:tc>
      </w:tr>
      <w:tr w14:paraId="3E48EDB3">
        <w:tblPrEx>
          <w:tblCellMar>
            <w:top w:w="0" w:type="dxa"/>
            <w:left w:w="108" w:type="dxa"/>
            <w:bottom w:w="0" w:type="dxa"/>
            <w:right w:w="108" w:type="dxa"/>
          </w:tblCellMar>
        </w:tblPrEx>
        <w:trPr>
          <w:trHeight w:val="23" w:hRule="atLeast"/>
          <w:jc w:val="center"/>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14:paraId="3F70FDA2">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b/>
                <w:bCs/>
                <w:kern w:val="0"/>
                <w:sz w:val="21"/>
                <w:szCs w:val="21"/>
              </w:rPr>
              <w:t>楼堂馆所控制情况</w:t>
            </w:r>
            <w:r>
              <w:rPr>
                <w:rFonts w:hint="default" w:ascii="Times New Roman" w:hAnsi="Times New Roman" w:eastAsia="仿宋" w:cs="Times New Roman"/>
                <w:b/>
                <w:bCs/>
                <w:kern w:val="0"/>
                <w:sz w:val="21"/>
                <w:szCs w:val="21"/>
              </w:rPr>
              <w:br w:type="textWrapping"/>
            </w:r>
            <w:r>
              <w:rPr>
                <w:rFonts w:hint="default" w:ascii="Times New Roman" w:hAnsi="Times New Roman" w:eastAsia="仿宋" w:cs="Times New Roman"/>
                <w:b/>
                <w:bCs/>
                <w:kern w:val="0"/>
                <w:sz w:val="21"/>
                <w:szCs w:val="21"/>
              </w:rPr>
              <w:t>（20</w:t>
            </w:r>
            <w:r>
              <w:rPr>
                <w:rFonts w:hint="default" w:ascii="Times New Roman" w:hAnsi="Times New Roman" w:eastAsia="仿宋" w:cs="Times New Roman"/>
                <w:b/>
                <w:bCs/>
                <w:kern w:val="0"/>
                <w:sz w:val="21"/>
                <w:szCs w:val="21"/>
                <w:lang w:val="en-US" w:eastAsia="zh-CN"/>
              </w:rPr>
              <w:t>2</w:t>
            </w:r>
            <w:r>
              <w:rPr>
                <w:rFonts w:hint="eastAsia" w:ascii="Times New Roman" w:hAnsi="Times New Roman" w:eastAsia="仿宋" w:cs="Times New Roman"/>
                <w:b/>
                <w:bCs/>
                <w:kern w:val="0"/>
                <w:sz w:val="21"/>
                <w:szCs w:val="21"/>
                <w:lang w:val="en-US" w:eastAsia="zh-CN"/>
              </w:rPr>
              <w:t>3</w:t>
            </w:r>
            <w:r>
              <w:rPr>
                <w:rFonts w:hint="default" w:ascii="Times New Roman" w:hAnsi="Times New Roman" w:eastAsia="仿宋" w:cs="Times New Roman"/>
                <w:b/>
                <w:bCs/>
                <w:kern w:val="0"/>
                <w:sz w:val="21"/>
                <w:szCs w:val="21"/>
              </w:rPr>
              <w:t>年完工项目）</w:t>
            </w:r>
          </w:p>
        </w:tc>
        <w:tc>
          <w:tcPr>
            <w:tcW w:w="1029" w:type="dxa"/>
            <w:tcBorders>
              <w:top w:val="single" w:color="auto" w:sz="4" w:space="0"/>
              <w:left w:val="nil"/>
              <w:bottom w:val="single" w:color="auto" w:sz="4" w:space="0"/>
              <w:right w:val="single" w:color="auto" w:sz="4" w:space="0"/>
            </w:tcBorders>
            <w:noWrap w:val="0"/>
            <w:vAlign w:val="center"/>
          </w:tcPr>
          <w:p w14:paraId="41DCF1A5">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kern w:val="0"/>
                <w:sz w:val="21"/>
                <w:szCs w:val="21"/>
              </w:rPr>
            </w:pPr>
            <w:r>
              <w:rPr>
                <w:rFonts w:hint="default" w:ascii="Times New Roman" w:hAnsi="Times New Roman" w:eastAsia="仿宋" w:cs="Times New Roman"/>
                <w:bCs/>
                <w:kern w:val="0"/>
                <w:sz w:val="21"/>
                <w:szCs w:val="21"/>
              </w:rPr>
              <w:t>批复规模</w:t>
            </w:r>
            <w:r>
              <w:rPr>
                <w:rFonts w:hint="default" w:ascii="Times New Roman" w:hAnsi="Times New Roman" w:eastAsia="仿宋" w:cs="Times New Roman"/>
                <w:bCs/>
                <w:kern w:val="0"/>
                <w:sz w:val="21"/>
                <w:szCs w:val="21"/>
              </w:rPr>
              <w:br w:type="textWrapping"/>
            </w:r>
            <w:r>
              <w:rPr>
                <w:rFonts w:hint="default" w:ascii="Times New Roman" w:hAnsi="Times New Roman" w:eastAsia="仿宋" w:cs="Times New Roman"/>
                <w:bCs/>
                <w:kern w:val="0"/>
                <w:sz w:val="21"/>
                <w:szCs w:val="21"/>
                <w:lang w:val="en-US" w:eastAsia="zh-CN"/>
              </w:rPr>
              <w:t>(</w:t>
            </w:r>
            <w:r>
              <w:rPr>
                <w:rFonts w:hint="default" w:ascii="Times New Roman" w:hAnsi="Times New Roman" w:eastAsia="仿宋" w:cs="Times New Roman"/>
                <w:bCs/>
                <w:kern w:val="0"/>
                <w:sz w:val="21"/>
                <w:szCs w:val="21"/>
              </w:rPr>
              <w:t>㎡</w:t>
            </w:r>
            <w:r>
              <w:rPr>
                <w:rFonts w:hint="default" w:ascii="Times New Roman" w:hAnsi="Times New Roman" w:eastAsia="仿宋" w:cs="Times New Roman"/>
                <w:bCs/>
                <w:kern w:val="0"/>
                <w:sz w:val="21"/>
                <w:szCs w:val="21"/>
                <w:lang w:val="en-US" w:eastAsia="zh-CN"/>
              </w:rPr>
              <w:t>)</w:t>
            </w:r>
          </w:p>
        </w:tc>
        <w:tc>
          <w:tcPr>
            <w:tcW w:w="830" w:type="dxa"/>
            <w:tcBorders>
              <w:top w:val="single" w:color="auto" w:sz="4" w:space="0"/>
              <w:left w:val="nil"/>
              <w:bottom w:val="single" w:color="auto" w:sz="4" w:space="0"/>
              <w:right w:val="single" w:color="auto" w:sz="4" w:space="0"/>
            </w:tcBorders>
            <w:noWrap w:val="0"/>
            <w:vAlign w:val="center"/>
          </w:tcPr>
          <w:p w14:paraId="1CC4FCE8">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kern w:val="0"/>
                <w:sz w:val="21"/>
                <w:szCs w:val="21"/>
                <w:lang w:eastAsia="zh-CN"/>
              </w:rPr>
            </w:pPr>
            <w:r>
              <w:rPr>
                <w:rFonts w:hint="default" w:ascii="Times New Roman" w:hAnsi="Times New Roman" w:eastAsia="仿宋" w:cs="Times New Roman"/>
                <w:bCs/>
                <w:kern w:val="0"/>
                <w:sz w:val="21"/>
                <w:szCs w:val="21"/>
              </w:rPr>
              <w:t>实际规模</w:t>
            </w:r>
            <w:r>
              <w:rPr>
                <w:rFonts w:hint="default" w:ascii="Times New Roman" w:hAnsi="Times New Roman" w:eastAsia="仿宋" w:cs="Times New Roman"/>
                <w:bCs/>
                <w:kern w:val="0"/>
                <w:sz w:val="21"/>
                <w:szCs w:val="21"/>
                <w:lang w:val="en-US" w:eastAsia="zh-CN"/>
              </w:rPr>
              <w:t>(</w:t>
            </w:r>
            <w:r>
              <w:rPr>
                <w:rFonts w:hint="default" w:ascii="Times New Roman" w:hAnsi="Times New Roman" w:eastAsia="仿宋" w:cs="Times New Roman"/>
                <w:bCs/>
                <w:kern w:val="0"/>
                <w:sz w:val="21"/>
                <w:szCs w:val="21"/>
              </w:rPr>
              <w:t>㎡</w:t>
            </w:r>
            <w:r>
              <w:rPr>
                <w:rFonts w:hint="default" w:ascii="Times New Roman" w:hAnsi="Times New Roman" w:eastAsia="仿宋" w:cs="Times New Roman"/>
                <w:bCs/>
                <w:kern w:val="0"/>
                <w:sz w:val="21"/>
                <w:szCs w:val="21"/>
                <w:lang w:val="en-US" w:eastAsia="zh-CN"/>
              </w:rPr>
              <w:t>)</w:t>
            </w:r>
          </w:p>
        </w:tc>
        <w:tc>
          <w:tcPr>
            <w:tcW w:w="931" w:type="dxa"/>
            <w:tcBorders>
              <w:top w:val="single" w:color="auto" w:sz="4" w:space="0"/>
              <w:left w:val="nil"/>
              <w:bottom w:val="single" w:color="auto" w:sz="4" w:space="0"/>
              <w:right w:val="single" w:color="auto" w:sz="4" w:space="0"/>
            </w:tcBorders>
            <w:noWrap w:val="0"/>
            <w:vAlign w:val="center"/>
          </w:tcPr>
          <w:p w14:paraId="39D3D1CF">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color w:val="auto"/>
                <w:kern w:val="0"/>
                <w:sz w:val="21"/>
                <w:szCs w:val="21"/>
              </w:rPr>
            </w:pPr>
            <w:r>
              <w:rPr>
                <w:rFonts w:hint="default" w:ascii="Times New Roman" w:hAnsi="Times New Roman" w:eastAsia="仿宋" w:cs="Times New Roman"/>
                <w:bCs/>
                <w:color w:val="auto"/>
                <w:kern w:val="0"/>
                <w:sz w:val="21"/>
                <w:szCs w:val="21"/>
              </w:rPr>
              <w:t>规模</w:t>
            </w:r>
          </w:p>
          <w:p w14:paraId="78390C52">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color w:val="auto"/>
                <w:kern w:val="0"/>
                <w:sz w:val="21"/>
                <w:szCs w:val="21"/>
              </w:rPr>
            </w:pPr>
            <w:r>
              <w:rPr>
                <w:rFonts w:hint="default" w:ascii="Times New Roman" w:hAnsi="Times New Roman" w:eastAsia="仿宋" w:cs="Times New Roman"/>
                <w:bCs/>
                <w:color w:val="auto"/>
                <w:kern w:val="0"/>
                <w:sz w:val="21"/>
                <w:szCs w:val="21"/>
              </w:rPr>
              <w:t>控制率</w:t>
            </w:r>
          </w:p>
        </w:tc>
        <w:tc>
          <w:tcPr>
            <w:tcW w:w="999" w:type="dxa"/>
            <w:tcBorders>
              <w:top w:val="single" w:color="auto" w:sz="4" w:space="0"/>
              <w:left w:val="nil"/>
              <w:bottom w:val="single" w:color="auto" w:sz="4" w:space="0"/>
              <w:right w:val="single" w:color="auto" w:sz="4" w:space="0"/>
            </w:tcBorders>
            <w:noWrap w:val="0"/>
            <w:vAlign w:val="center"/>
          </w:tcPr>
          <w:p w14:paraId="2492B7DC">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color w:val="auto"/>
                <w:kern w:val="0"/>
                <w:sz w:val="21"/>
                <w:szCs w:val="21"/>
              </w:rPr>
            </w:pPr>
            <w:r>
              <w:rPr>
                <w:rFonts w:hint="default" w:ascii="Times New Roman" w:hAnsi="Times New Roman" w:eastAsia="仿宋" w:cs="Times New Roman"/>
                <w:bCs/>
                <w:color w:val="auto"/>
                <w:kern w:val="0"/>
                <w:sz w:val="21"/>
                <w:szCs w:val="21"/>
              </w:rPr>
              <w:t>预算投资</w:t>
            </w:r>
          </w:p>
          <w:p w14:paraId="460F9A51">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color w:val="auto"/>
                <w:kern w:val="0"/>
                <w:sz w:val="21"/>
                <w:szCs w:val="21"/>
                <w:lang w:eastAsia="zh-CN"/>
              </w:rPr>
            </w:pPr>
            <w:r>
              <w:rPr>
                <w:rFonts w:hint="default" w:ascii="Times New Roman" w:hAnsi="Times New Roman" w:eastAsia="仿宋" w:cs="Times New Roman"/>
                <w:bCs/>
                <w:color w:val="auto"/>
                <w:kern w:val="0"/>
                <w:sz w:val="21"/>
                <w:szCs w:val="21"/>
                <w:lang w:val="en-US" w:eastAsia="zh-CN"/>
              </w:rPr>
              <w:t>(</w:t>
            </w:r>
            <w:r>
              <w:rPr>
                <w:rFonts w:hint="default" w:ascii="Times New Roman" w:hAnsi="Times New Roman" w:eastAsia="仿宋" w:cs="Times New Roman"/>
                <w:bCs/>
                <w:color w:val="auto"/>
                <w:kern w:val="0"/>
                <w:sz w:val="21"/>
                <w:szCs w:val="21"/>
              </w:rPr>
              <w:t>万元</w:t>
            </w:r>
            <w:r>
              <w:rPr>
                <w:rFonts w:hint="default" w:ascii="Times New Roman" w:hAnsi="Times New Roman" w:eastAsia="仿宋" w:cs="Times New Roman"/>
                <w:bCs/>
                <w:color w:val="auto"/>
                <w:kern w:val="0"/>
                <w:sz w:val="21"/>
                <w:szCs w:val="21"/>
                <w:lang w:val="en-US" w:eastAsia="zh-CN"/>
              </w:rPr>
              <w:t>)</w:t>
            </w:r>
          </w:p>
        </w:tc>
        <w:tc>
          <w:tcPr>
            <w:tcW w:w="1030" w:type="dxa"/>
            <w:tcBorders>
              <w:top w:val="single" w:color="auto" w:sz="4" w:space="0"/>
              <w:left w:val="nil"/>
              <w:bottom w:val="single" w:color="auto" w:sz="4" w:space="0"/>
              <w:right w:val="single" w:color="auto" w:sz="4" w:space="0"/>
            </w:tcBorders>
            <w:noWrap w:val="0"/>
            <w:vAlign w:val="center"/>
          </w:tcPr>
          <w:p w14:paraId="1306B4C9">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color w:val="auto"/>
                <w:kern w:val="0"/>
                <w:sz w:val="21"/>
                <w:szCs w:val="21"/>
              </w:rPr>
            </w:pPr>
            <w:r>
              <w:rPr>
                <w:rFonts w:hint="default" w:ascii="Times New Roman" w:hAnsi="Times New Roman" w:eastAsia="仿宋" w:cs="Times New Roman"/>
                <w:bCs/>
                <w:color w:val="auto"/>
                <w:kern w:val="0"/>
                <w:sz w:val="21"/>
                <w:szCs w:val="21"/>
              </w:rPr>
              <w:t>实际投资</w:t>
            </w:r>
          </w:p>
          <w:p w14:paraId="2EAAEE81">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color w:val="auto"/>
                <w:kern w:val="0"/>
                <w:sz w:val="21"/>
                <w:szCs w:val="21"/>
                <w:lang w:eastAsia="zh-CN"/>
              </w:rPr>
            </w:pPr>
            <w:r>
              <w:rPr>
                <w:rFonts w:hint="default" w:ascii="Times New Roman" w:hAnsi="Times New Roman" w:eastAsia="仿宋" w:cs="Times New Roman"/>
                <w:bCs/>
                <w:color w:val="auto"/>
                <w:kern w:val="0"/>
                <w:sz w:val="21"/>
                <w:szCs w:val="21"/>
                <w:lang w:val="en-US" w:eastAsia="zh-CN"/>
              </w:rPr>
              <w:t>(</w:t>
            </w:r>
            <w:r>
              <w:rPr>
                <w:rFonts w:hint="default" w:ascii="Times New Roman" w:hAnsi="Times New Roman" w:eastAsia="仿宋" w:cs="Times New Roman"/>
                <w:bCs/>
                <w:color w:val="auto"/>
                <w:kern w:val="0"/>
                <w:sz w:val="21"/>
                <w:szCs w:val="21"/>
              </w:rPr>
              <w:t>万元</w:t>
            </w:r>
            <w:r>
              <w:rPr>
                <w:rFonts w:hint="default" w:ascii="Times New Roman" w:hAnsi="Times New Roman" w:eastAsia="仿宋" w:cs="Times New Roman"/>
                <w:bCs/>
                <w:color w:val="auto"/>
                <w:kern w:val="0"/>
                <w:sz w:val="21"/>
                <w:szCs w:val="21"/>
                <w:lang w:val="en-US" w:eastAsia="zh-CN"/>
              </w:rPr>
              <w:t>)</w:t>
            </w:r>
          </w:p>
        </w:tc>
        <w:tc>
          <w:tcPr>
            <w:tcW w:w="978" w:type="dxa"/>
            <w:tcBorders>
              <w:top w:val="single" w:color="auto" w:sz="4" w:space="0"/>
              <w:left w:val="nil"/>
              <w:bottom w:val="single" w:color="auto" w:sz="4" w:space="0"/>
              <w:right w:val="single" w:color="auto" w:sz="4" w:space="0"/>
            </w:tcBorders>
            <w:noWrap w:val="0"/>
            <w:vAlign w:val="center"/>
          </w:tcPr>
          <w:p w14:paraId="0E66D807">
            <w:pPr>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仿宋" w:cs="Times New Roman"/>
                <w:bCs/>
                <w:color w:val="auto"/>
                <w:kern w:val="0"/>
                <w:sz w:val="21"/>
                <w:szCs w:val="21"/>
              </w:rPr>
            </w:pPr>
            <w:r>
              <w:rPr>
                <w:rFonts w:hint="default" w:ascii="Times New Roman" w:hAnsi="Times New Roman" w:eastAsia="仿宋" w:cs="Times New Roman"/>
                <w:bCs/>
                <w:color w:val="auto"/>
                <w:kern w:val="0"/>
                <w:sz w:val="21"/>
                <w:szCs w:val="21"/>
              </w:rPr>
              <w:t>投资概算控制率</w:t>
            </w:r>
          </w:p>
        </w:tc>
      </w:tr>
      <w:tr w14:paraId="07F66F99">
        <w:tblPrEx>
          <w:tblCellMar>
            <w:top w:w="0" w:type="dxa"/>
            <w:left w:w="108" w:type="dxa"/>
            <w:bottom w:w="0" w:type="dxa"/>
            <w:right w:w="108" w:type="dxa"/>
          </w:tblCellMar>
        </w:tblPrEx>
        <w:trPr>
          <w:trHeight w:val="100" w:hRule="atLeast"/>
          <w:jc w:val="center"/>
        </w:trPr>
        <w:tc>
          <w:tcPr>
            <w:tcW w:w="3322" w:type="dxa"/>
            <w:vMerge w:val="continue"/>
            <w:tcBorders>
              <w:top w:val="nil"/>
              <w:left w:val="single" w:color="auto" w:sz="4" w:space="0"/>
              <w:bottom w:val="single" w:color="auto" w:sz="4" w:space="0"/>
              <w:right w:val="single" w:color="auto" w:sz="4" w:space="0"/>
            </w:tcBorders>
            <w:noWrap w:val="0"/>
            <w:vAlign w:val="center"/>
          </w:tcPr>
          <w:p w14:paraId="2B703098">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p>
        </w:tc>
        <w:tc>
          <w:tcPr>
            <w:tcW w:w="1029" w:type="dxa"/>
            <w:tcBorders>
              <w:top w:val="nil"/>
              <w:left w:val="nil"/>
              <w:bottom w:val="single" w:color="auto" w:sz="4" w:space="0"/>
              <w:right w:val="single" w:color="auto" w:sz="4" w:space="0"/>
            </w:tcBorders>
            <w:noWrap w:val="0"/>
            <w:vAlign w:val="center"/>
          </w:tcPr>
          <w:p w14:paraId="2F16DE87">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w:t>
            </w:r>
          </w:p>
        </w:tc>
        <w:tc>
          <w:tcPr>
            <w:tcW w:w="830" w:type="dxa"/>
            <w:tcBorders>
              <w:top w:val="nil"/>
              <w:left w:val="nil"/>
              <w:bottom w:val="single" w:color="auto" w:sz="4" w:space="0"/>
              <w:right w:val="single" w:color="auto" w:sz="4" w:space="0"/>
            </w:tcBorders>
            <w:noWrap w:val="0"/>
            <w:vAlign w:val="center"/>
          </w:tcPr>
          <w:p w14:paraId="5643E2EC">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w:t>
            </w:r>
          </w:p>
        </w:tc>
        <w:tc>
          <w:tcPr>
            <w:tcW w:w="931" w:type="dxa"/>
            <w:tcBorders>
              <w:top w:val="nil"/>
              <w:left w:val="nil"/>
              <w:bottom w:val="single" w:color="auto" w:sz="4" w:space="0"/>
              <w:right w:val="single" w:color="auto" w:sz="4" w:space="0"/>
            </w:tcBorders>
            <w:noWrap w:val="0"/>
            <w:vAlign w:val="center"/>
          </w:tcPr>
          <w:p w14:paraId="0AA9D054">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w:t>
            </w:r>
          </w:p>
        </w:tc>
        <w:tc>
          <w:tcPr>
            <w:tcW w:w="999" w:type="dxa"/>
            <w:tcBorders>
              <w:top w:val="nil"/>
              <w:left w:val="nil"/>
              <w:bottom w:val="single" w:color="auto" w:sz="4" w:space="0"/>
              <w:right w:val="single" w:color="auto" w:sz="4" w:space="0"/>
            </w:tcBorders>
            <w:noWrap w:val="0"/>
            <w:vAlign w:val="center"/>
          </w:tcPr>
          <w:p w14:paraId="475DBC56">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w:t>
            </w:r>
          </w:p>
        </w:tc>
        <w:tc>
          <w:tcPr>
            <w:tcW w:w="1030" w:type="dxa"/>
            <w:tcBorders>
              <w:top w:val="nil"/>
              <w:left w:val="nil"/>
              <w:bottom w:val="single" w:color="auto" w:sz="4" w:space="0"/>
              <w:right w:val="single" w:color="auto" w:sz="4" w:space="0"/>
            </w:tcBorders>
            <w:noWrap w:val="0"/>
            <w:vAlign w:val="center"/>
          </w:tcPr>
          <w:p w14:paraId="25214242">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w:t>
            </w:r>
          </w:p>
        </w:tc>
        <w:tc>
          <w:tcPr>
            <w:tcW w:w="978" w:type="dxa"/>
            <w:tcBorders>
              <w:top w:val="nil"/>
              <w:left w:val="nil"/>
              <w:bottom w:val="single" w:color="auto" w:sz="4" w:space="0"/>
              <w:right w:val="single" w:color="auto" w:sz="4" w:space="0"/>
            </w:tcBorders>
            <w:noWrap w:val="0"/>
            <w:vAlign w:val="center"/>
          </w:tcPr>
          <w:p w14:paraId="13DCD75B">
            <w:pPr>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　</w:t>
            </w:r>
          </w:p>
        </w:tc>
      </w:tr>
      <w:tr w14:paraId="1ABA2605">
        <w:tblPrEx>
          <w:tblCellMar>
            <w:top w:w="0" w:type="dxa"/>
            <w:left w:w="108" w:type="dxa"/>
            <w:bottom w:w="0" w:type="dxa"/>
            <w:right w:w="108" w:type="dxa"/>
          </w:tblCellMar>
        </w:tblPrEx>
        <w:trPr>
          <w:trHeight w:val="310" w:hRule="atLeast"/>
          <w:jc w:val="center"/>
        </w:trPr>
        <w:tc>
          <w:tcPr>
            <w:tcW w:w="3322" w:type="dxa"/>
            <w:tcBorders>
              <w:top w:val="single" w:color="auto" w:sz="4" w:space="0"/>
              <w:left w:val="single" w:color="auto" w:sz="4" w:space="0"/>
              <w:bottom w:val="single" w:color="auto" w:sz="4" w:space="0"/>
              <w:right w:val="single" w:color="auto" w:sz="4" w:space="0"/>
            </w:tcBorders>
            <w:noWrap w:val="0"/>
            <w:vAlign w:val="center"/>
          </w:tcPr>
          <w:p w14:paraId="09155124">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r>
              <w:rPr>
                <w:rFonts w:hint="default" w:ascii="Times New Roman" w:hAnsi="Times New Roman" w:eastAsia="仿宋" w:cs="Times New Roman"/>
                <w:b/>
                <w:bCs/>
                <w:kern w:val="0"/>
                <w:sz w:val="21"/>
                <w:szCs w:val="21"/>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14:paraId="72CB52AA">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仿宋" w:cs="Times New Roman"/>
                <w:kern w:val="0"/>
                <w:sz w:val="21"/>
                <w:szCs w:val="21"/>
              </w:rPr>
            </w:pPr>
          </w:p>
        </w:tc>
      </w:tr>
    </w:tbl>
    <w:p w14:paraId="016A8842">
      <w:pPr>
        <w:keepNext w:val="0"/>
        <w:keepLines w:val="0"/>
        <w:pageBreakBefore w:val="0"/>
        <w:widowControl/>
        <w:kinsoku/>
        <w:wordWrap/>
        <w:overflowPunct/>
        <w:topLinePunct w:val="0"/>
        <w:autoSpaceDE/>
        <w:autoSpaceDN/>
        <w:bidi w:val="0"/>
        <w:adjustRightInd/>
        <w:snapToGrid/>
        <w:spacing w:line="340" w:lineRule="exact"/>
        <w:ind w:left="0" w:firstLine="376" w:firstLineChars="20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kern w:val="0"/>
          <w:sz w:val="21"/>
          <w:szCs w:val="21"/>
        </w:rPr>
        <w:t>说明：</w:t>
      </w:r>
      <w:r>
        <w:rPr>
          <w:rFonts w:hint="default" w:ascii="Times New Roman" w:hAnsi="Times New Roman" w:eastAsia="仿宋" w:cs="Times New Roman"/>
          <w:sz w:val="21"/>
          <w:szCs w:val="21"/>
        </w:rPr>
        <w:t>“项目支出”需要填报基本支出以外的所有项目支出情况，“公用经费”填报基本支出中的一般商品和服务支出。</w:t>
      </w:r>
    </w:p>
    <w:p w14:paraId="42CBE7E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 xml:space="preserve">填表人：        </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 </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       联系电话：     </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 </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      单位负责人签字：</w:t>
      </w:r>
    </w:p>
    <w:p w14:paraId="53C1017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rPr>
        <w:t>附件</w:t>
      </w:r>
      <w:r>
        <w:rPr>
          <w:rFonts w:hint="default" w:ascii="Times New Roman" w:hAnsi="Times New Roman" w:eastAsia="黑体" w:cs="Times New Roman"/>
          <w:sz w:val="28"/>
          <w:szCs w:val="28"/>
          <w:lang w:val="en-US" w:eastAsia="zh-CN"/>
        </w:rPr>
        <w:t>2</w:t>
      </w:r>
      <w:bookmarkStart w:id="1" w:name="_Toc1062262203_WPSOffice_Level1"/>
    </w:p>
    <w:p w14:paraId="51BF3AF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sz w:val="44"/>
          <w:szCs w:val="44"/>
        </w:rPr>
      </w:pPr>
      <w:r>
        <w:rPr>
          <w:rFonts w:hint="default" w:ascii="Times New Roman" w:hAnsi="Times New Roman" w:eastAsia="方正小标宋_GBK" w:cs="Times New Roman"/>
          <w:color w:val="000000"/>
          <w:sz w:val="44"/>
          <w:szCs w:val="44"/>
          <w:lang w:val="en-US" w:eastAsia="zh-CN"/>
        </w:rPr>
        <w:t>2024年度</w:t>
      </w:r>
      <w:r>
        <w:rPr>
          <w:rFonts w:hint="default" w:ascii="Times New Roman" w:hAnsi="Times New Roman" w:eastAsia="方正小标宋_GBK" w:cs="Times New Roman"/>
          <w:color w:val="000000"/>
          <w:sz w:val="44"/>
          <w:szCs w:val="44"/>
        </w:rPr>
        <w:t>部门整体支出绩效自评表</w:t>
      </w:r>
      <w:bookmarkEnd w:id="1"/>
    </w:p>
    <w:tbl>
      <w:tblPr>
        <w:tblStyle w:val="8"/>
        <w:tblW w:w="9888" w:type="dxa"/>
        <w:jc w:val="center"/>
        <w:tblLayout w:type="autofit"/>
        <w:tblCellMar>
          <w:top w:w="0" w:type="dxa"/>
          <w:left w:w="108" w:type="dxa"/>
          <w:bottom w:w="0" w:type="dxa"/>
          <w:right w:w="108" w:type="dxa"/>
        </w:tblCellMar>
      </w:tblPr>
      <w:tblGrid>
        <w:gridCol w:w="1553"/>
        <w:gridCol w:w="929"/>
        <w:gridCol w:w="821"/>
        <w:gridCol w:w="304"/>
        <w:gridCol w:w="416"/>
        <w:gridCol w:w="698"/>
        <w:gridCol w:w="739"/>
        <w:gridCol w:w="292"/>
        <w:gridCol w:w="519"/>
        <w:gridCol w:w="351"/>
        <w:gridCol w:w="791"/>
        <w:gridCol w:w="673"/>
        <w:gridCol w:w="662"/>
        <w:gridCol w:w="1140"/>
      </w:tblGrid>
      <w:tr w14:paraId="20B3A6F0">
        <w:tblPrEx>
          <w:tblCellMar>
            <w:top w:w="0" w:type="dxa"/>
            <w:left w:w="108" w:type="dxa"/>
            <w:bottom w:w="0" w:type="dxa"/>
            <w:right w:w="108" w:type="dxa"/>
          </w:tblCellMar>
        </w:tblPrEx>
        <w:trPr>
          <w:trHeight w:val="436" w:hRule="atLeast"/>
          <w:jc w:val="center"/>
        </w:trPr>
        <w:tc>
          <w:tcPr>
            <w:tcW w:w="1553" w:type="dxa"/>
            <w:tcBorders>
              <w:top w:val="single" w:color="auto" w:sz="4" w:space="0"/>
              <w:left w:val="single" w:color="auto" w:sz="4" w:space="0"/>
              <w:bottom w:val="single" w:color="auto" w:sz="4" w:space="0"/>
              <w:right w:val="single" w:color="auto" w:sz="4" w:space="0"/>
            </w:tcBorders>
            <w:noWrap w:val="0"/>
            <w:vAlign w:val="center"/>
          </w:tcPr>
          <w:p w14:paraId="391400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lang w:eastAsia="zh-CN"/>
              </w:rPr>
              <w:t>预算单位</w:t>
            </w:r>
            <w:r>
              <w:rPr>
                <w:rFonts w:hint="default" w:ascii="Times New Roman" w:hAnsi="Times New Roman" w:eastAsia="黑体" w:cs="Times New Roman"/>
                <w:color w:val="000000"/>
                <w:sz w:val="20"/>
                <w:szCs w:val="20"/>
              </w:rPr>
              <w:t>名称</w:t>
            </w:r>
          </w:p>
        </w:tc>
        <w:tc>
          <w:tcPr>
            <w:tcW w:w="8335" w:type="dxa"/>
            <w:gridSpan w:val="13"/>
            <w:tcBorders>
              <w:top w:val="single" w:color="auto" w:sz="4" w:space="0"/>
              <w:left w:val="nil"/>
              <w:bottom w:val="single" w:color="auto" w:sz="4" w:space="0"/>
              <w:right w:val="single" w:color="auto" w:sz="4" w:space="0"/>
            </w:tcBorders>
            <w:noWrap w:val="0"/>
            <w:vAlign w:val="center"/>
          </w:tcPr>
          <w:p w14:paraId="5B9E47A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仿宋" w:cs="Times New Roman"/>
                <w:color w:val="000000"/>
                <w:sz w:val="24"/>
                <w:szCs w:val="24"/>
                <w:lang w:val="en-US" w:eastAsia="zh-CN"/>
              </w:rPr>
              <w:t>临武县文化旅游广电体育局</w:t>
            </w:r>
            <w:r>
              <w:rPr>
                <w:rFonts w:hint="default" w:ascii="Times New Roman" w:hAnsi="Times New Roman" w:eastAsia="仿宋" w:cs="Times New Roman"/>
                <w:color w:val="000000"/>
                <w:sz w:val="24"/>
                <w:szCs w:val="24"/>
              </w:rPr>
              <w:t xml:space="preserve"> </w:t>
            </w:r>
          </w:p>
        </w:tc>
      </w:tr>
      <w:tr w14:paraId="3D452F43">
        <w:tblPrEx>
          <w:tblCellMar>
            <w:top w:w="0" w:type="dxa"/>
            <w:left w:w="108" w:type="dxa"/>
            <w:bottom w:w="0" w:type="dxa"/>
            <w:right w:w="108" w:type="dxa"/>
          </w:tblCellMar>
        </w:tblPrEx>
        <w:trPr>
          <w:trHeight w:val="478" w:hRule="exact"/>
          <w:jc w:val="center"/>
        </w:trPr>
        <w:tc>
          <w:tcPr>
            <w:tcW w:w="1553" w:type="dxa"/>
            <w:vMerge w:val="restart"/>
            <w:tcBorders>
              <w:top w:val="nil"/>
              <w:left w:val="single" w:color="auto" w:sz="4" w:space="0"/>
              <w:right w:val="single" w:color="auto" w:sz="4" w:space="0"/>
            </w:tcBorders>
            <w:noWrap w:val="0"/>
            <w:vAlign w:val="center"/>
          </w:tcPr>
          <w:p w14:paraId="789264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年度</w:t>
            </w:r>
          </w:p>
          <w:p w14:paraId="2CF815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预算</w:t>
            </w:r>
          </w:p>
          <w:p w14:paraId="2DABAD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申请</w:t>
            </w:r>
            <w:r>
              <w:rPr>
                <w:rFonts w:hint="default" w:ascii="Times New Roman" w:hAnsi="Times New Roman" w:eastAsia="黑体" w:cs="Times New Roman"/>
                <w:color w:val="000000"/>
                <w:sz w:val="20"/>
                <w:szCs w:val="20"/>
              </w:rPr>
              <w:br w:type="textWrapping"/>
            </w:r>
            <w:r>
              <w:rPr>
                <w:rFonts w:hint="default" w:ascii="Times New Roman" w:hAnsi="Times New Roman" w:eastAsia="黑体" w:cs="Times New Roman"/>
                <w:color w:val="000000"/>
                <w:sz w:val="20"/>
                <w:szCs w:val="20"/>
              </w:rPr>
              <w:t>（万元）</w:t>
            </w:r>
          </w:p>
        </w:tc>
        <w:tc>
          <w:tcPr>
            <w:tcW w:w="1750" w:type="dxa"/>
            <w:gridSpan w:val="2"/>
            <w:tcBorders>
              <w:top w:val="nil"/>
              <w:left w:val="nil"/>
              <w:bottom w:val="single" w:color="auto" w:sz="4" w:space="0"/>
              <w:right w:val="single" w:color="auto" w:sz="4" w:space="0"/>
            </w:tcBorders>
            <w:noWrap w:val="0"/>
            <w:vAlign w:val="center"/>
          </w:tcPr>
          <w:p w14:paraId="44DDDB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p>
        </w:tc>
        <w:tc>
          <w:tcPr>
            <w:tcW w:w="720" w:type="dxa"/>
            <w:gridSpan w:val="2"/>
            <w:tcBorders>
              <w:top w:val="nil"/>
              <w:left w:val="nil"/>
              <w:bottom w:val="single" w:color="auto" w:sz="4" w:space="0"/>
              <w:right w:val="single" w:color="auto" w:sz="4" w:space="0"/>
            </w:tcBorders>
            <w:noWrap w:val="0"/>
            <w:vAlign w:val="center"/>
          </w:tcPr>
          <w:p w14:paraId="290D11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lang w:eastAsia="zh-CN"/>
              </w:rPr>
            </w:pPr>
            <w:r>
              <w:rPr>
                <w:rFonts w:hint="default" w:ascii="Times New Roman" w:hAnsi="Times New Roman" w:eastAsia="仿宋" w:cs="Times New Roman"/>
                <w:sz w:val="20"/>
                <w:szCs w:val="20"/>
                <w:lang w:eastAsia="zh-CN"/>
              </w:rPr>
              <w:t>上年</w:t>
            </w:r>
          </w:p>
          <w:p w14:paraId="751244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lang w:eastAsia="zh-CN"/>
              </w:rPr>
            </w:pPr>
            <w:r>
              <w:rPr>
                <w:rFonts w:hint="default" w:ascii="Times New Roman" w:hAnsi="Times New Roman" w:eastAsia="仿宋" w:cs="Times New Roman"/>
                <w:sz w:val="20"/>
                <w:szCs w:val="20"/>
                <w:lang w:eastAsia="zh-CN"/>
              </w:rPr>
              <w:t>结转</w:t>
            </w:r>
          </w:p>
        </w:tc>
        <w:tc>
          <w:tcPr>
            <w:tcW w:w="698" w:type="dxa"/>
            <w:tcBorders>
              <w:top w:val="nil"/>
              <w:left w:val="nil"/>
              <w:bottom w:val="single" w:color="auto" w:sz="4" w:space="0"/>
              <w:right w:val="single" w:color="auto" w:sz="4" w:space="0"/>
            </w:tcBorders>
            <w:noWrap w:val="0"/>
            <w:vAlign w:val="center"/>
          </w:tcPr>
          <w:p w14:paraId="079E60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年初</w:t>
            </w:r>
          </w:p>
          <w:p w14:paraId="797759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sz w:val="20"/>
                <w:szCs w:val="20"/>
              </w:rPr>
              <w:t>预算</w:t>
            </w:r>
          </w:p>
        </w:tc>
        <w:tc>
          <w:tcPr>
            <w:tcW w:w="739" w:type="dxa"/>
            <w:tcBorders>
              <w:top w:val="nil"/>
              <w:left w:val="nil"/>
              <w:bottom w:val="single" w:color="auto" w:sz="4" w:space="0"/>
              <w:right w:val="single" w:color="auto" w:sz="4" w:space="0"/>
            </w:tcBorders>
            <w:noWrap w:val="0"/>
            <w:vAlign w:val="center"/>
          </w:tcPr>
          <w:p w14:paraId="4B2628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lang w:eastAsia="zh-CN"/>
              </w:rPr>
            </w:pPr>
            <w:r>
              <w:rPr>
                <w:rFonts w:hint="default" w:ascii="Times New Roman" w:hAnsi="Times New Roman" w:eastAsia="仿宋" w:cs="Times New Roman"/>
                <w:sz w:val="20"/>
                <w:szCs w:val="20"/>
                <w:lang w:eastAsia="zh-CN"/>
              </w:rPr>
              <w:t>年中调整</w:t>
            </w:r>
          </w:p>
        </w:tc>
        <w:tc>
          <w:tcPr>
            <w:tcW w:w="811" w:type="dxa"/>
            <w:gridSpan w:val="2"/>
            <w:tcBorders>
              <w:top w:val="nil"/>
              <w:left w:val="nil"/>
              <w:bottom w:val="single" w:color="auto" w:sz="4" w:space="0"/>
              <w:right w:val="single" w:color="auto" w:sz="4" w:space="0"/>
            </w:tcBorders>
            <w:noWrap w:val="0"/>
            <w:vAlign w:val="center"/>
          </w:tcPr>
          <w:p w14:paraId="738EC2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w:t>
            </w:r>
          </w:p>
          <w:p w14:paraId="5D648A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kern w:val="2"/>
                <w:sz w:val="20"/>
                <w:szCs w:val="20"/>
                <w:lang w:val="en-US" w:eastAsia="zh-CN" w:bidi="ar-SA"/>
              </w:rPr>
            </w:pPr>
            <w:r>
              <w:rPr>
                <w:rFonts w:hint="default" w:ascii="Times New Roman" w:hAnsi="Times New Roman" w:eastAsia="仿宋" w:cs="Times New Roman"/>
                <w:sz w:val="20"/>
                <w:szCs w:val="20"/>
              </w:rPr>
              <w:t>预算</w:t>
            </w:r>
          </w:p>
        </w:tc>
        <w:tc>
          <w:tcPr>
            <w:tcW w:w="1142" w:type="dxa"/>
            <w:gridSpan w:val="2"/>
            <w:tcBorders>
              <w:top w:val="nil"/>
              <w:left w:val="nil"/>
              <w:bottom w:val="single" w:color="auto" w:sz="4" w:space="0"/>
              <w:right w:val="single" w:color="auto" w:sz="4" w:space="0"/>
            </w:tcBorders>
            <w:noWrap w:val="0"/>
            <w:vAlign w:val="center"/>
          </w:tcPr>
          <w:p w14:paraId="2F953F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全年执行数</w:t>
            </w:r>
          </w:p>
        </w:tc>
        <w:tc>
          <w:tcPr>
            <w:tcW w:w="673" w:type="dxa"/>
            <w:tcBorders>
              <w:top w:val="nil"/>
              <w:left w:val="nil"/>
              <w:bottom w:val="single" w:color="auto" w:sz="4" w:space="0"/>
              <w:right w:val="single" w:color="auto" w:sz="4" w:space="0"/>
            </w:tcBorders>
            <w:noWrap w:val="0"/>
            <w:vAlign w:val="center"/>
          </w:tcPr>
          <w:p w14:paraId="0940E5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分值</w:t>
            </w:r>
          </w:p>
        </w:tc>
        <w:tc>
          <w:tcPr>
            <w:tcW w:w="662" w:type="dxa"/>
            <w:tcBorders>
              <w:top w:val="nil"/>
              <w:left w:val="nil"/>
              <w:bottom w:val="single" w:color="auto" w:sz="4" w:space="0"/>
              <w:right w:val="single" w:color="auto" w:sz="4" w:space="0"/>
            </w:tcBorders>
            <w:noWrap w:val="0"/>
            <w:vAlign w:val="center"/>
          </w:tcPr>
          <w:p w14:paraId="2CC9FD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执行率</w:t>
            </w:r>
          </w:p>
        </w:tc>
        <w:tc>
          <w:tcPr>
            <w:tcW w:w="1140" w:type="dxa"/>
            <w:tcBorders>
              <w:top w:val="nil"/>
              <w:left w:val="nil"/>
              <w:bottom w:val="single" w:color="auto" w:sz="4" w:space="0"/>
              <w:right w:val="single" w:color="auto" w:sz="4" w:space="0"/>
            </w:tcBorders>
            <w:noWrap w:val="0"/>
            <w:vAlign w:val="center"/>
          </w:tcPr>
          <w:p w14:paraId="625A18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得分</w:t>
            </w:r>
          </w:p>
        </w:tc>
      </w:tr>
      <w:tr w14:paraId="59F4322B">
        <w:tblPrEx>
          <w:tblCellMar>
            <w:top w:w="0" w:type="dxa"/>
            <w:left w:w="108" w:type="dxa"/>
            <w:bottom w:w="0" w:type="dxa"/>
            <w:right w:w="108" w:type="dxa"/>
          </w:tblCellMar>
        </w:tblPrEx>
        <w:trPr>
          <w:trHeight w:val="396" w:hRule="exact"/>
          <w:jc w:val="center"/>
        </w:trPr>
        <w:tc>
          <w:tcPr>
            <w:tcW w:w="1553" w:type="dxa"/>
            <w:vMerge w:val="continue"/>
            <w:tcBorders>
              <w:top w:val="nil"/>
              <w:left w:val="single" w:color="auto" w:sz="4" w:space="0"/>
              <w:right w:val="single" w:color="auto" w:sz="4" w:space="0"/>
            </w:tcBorders>
            <w:noWrap w:val="0"/>
            <w:vAlign w:val="center"/>
          </w:tcPr>
          <w:p w14:paraId="45B351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1750" w:type="dxa"/>
            <w:gridSpan w:val="2"/>
            <w:tcBorders>
              <w:top w:val="nil"/>
              <w:left w:val="nil"/>
              <w:bottom w:val="single" w:color="auto" w:sz="4" w:space="0"/>
              <w:right w:val="single" w:color="auto" w:sz="4" w:space="0"/>
            </w:tcBorders>
            <w:noWrap w:val="0"/>
            <w:vAlign w:val="center"/>
          </w:tcPr>
          <w:p w14:paraId="6FB3087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年度资金总额</w:t>
            </w:r>
          </w:p>
        </w:tc>
        <w:tc>
          <w:tcPr>
            <w:tcW w:w="720" w:type="dxa"/>
            <w:gridSpan w:val="2"/>
            <w:tcBorders>
              <w:top w:val="nil"/>
              <w:left w:val="nil"/>
              <w:bottom w:val="single" w:color="auto" w:sz="4" w:space="0"/>
              <w:right w:val="single" w:color="auto" w:sz="4" w:space="0"/>
            </w:tcBorders>
            <w:noWrap w:val="0"/>
            <w:vAlign w:val="center"/>
          </w:tcPr>
          <w:p w14:paraId="3FCD6FF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698" w:type="dxa"/>
            <w:tcBorders>
              <w:top w:val="nil"/>
              <w:left w:val="nil"/>
              <w:bottom w:val="single" w:color="auto" w:sz="4" w:space="0"/>
              <w:right w:val="single" w:color="auto" w:sz="4" w:space="0"/>
            </w:tcBorders>
            <w:noWrap w:val="0"/>
            <w:vAlign w:val="center"/>
          </w:tcPr>
          <w:p w14:paraId="77FAD6F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914.71</w:t>
            </w:r>
          </w:p>
        </w:tc>
        <w:tc>
          <w:tcPr>
            <w:tcW w:w="739" w:type="dxa"/>
            <w:tcBorders>
              <w:top w:val="nil"/>
              <w:left w:val="nil"/>
              <w:bottom w:val="single" w:color="auto" w:sz="4" w:space="0"/>
              <w:right w:val="single" w:color="auto" w:sz="4" w:space="0"/>
            </w:tcBorders>
            <w:noWrap w:val="0"/>
            <w:vAlign w:val="center"/>
          </w:tcPr>
          <w:p w14:paraId="508F12E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811" w:type="dxa"/>
            <w:gridSpan w:val="2"/>
            <w:tcBorders>
              <w:top w:val="nil"/>
              <w:left w:val="nil"/>
              <w:bottom w:val="single" w:color="auto" w:sz="4" w:space="0"/>
              <w:right w:val="single" w:color="auto" w:sz="4" w:space="0"/>
            </w:tcBorders>
            <w:noWrap w:val="0"/>
            <w:vAlign w:val="center"/>
          </w:tcPr>
          <w:p w14:paraId="2A842BC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color w:val="auto"/>
                <w:sz w:val="20"/>
                <w:szCs w:val="20"/>
                <w:lang w:val="en-US" w:eastAsia="zh-CN"/>
              </w:rPr>
              <w:t>572.59</w:t>
            </w:r>
          </w:p>
        </w:tc>
        <w:tc>
          <w:tcPr>
            <w:tcW w:w="1142" w:type="dxa"/>
            <w:gridSpan w:val="2"/>
            <w:tcBorders>
              <w:top w:val="nil"/>
              <w:left w:val="nil"/>
              <w:bottom w:val="single" w:color="auto" w:sz="4" w:space="0"/>
              <w:right w:val="single" w:color="auto" w:sz="4" w:space="0"/>
            </w:tcBorders>
            <w:noWrap w:val="0"/>
            <w:vAlign w:val="center"/>
          </w:tcPr>
          <w:p w14:paraId="473962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color w:val="auto"/>
                <w:sz w:val="20"/>
                <w:szCs w:val="20"/>
                <w:lang w:val="en-US" w:eastAsia="zh-CN"/>
              </w:rPr>
              <w:t>572.49</w:t>
            </w:r>
          </w:p>
        </w:tc>
        <w:tc>
          <w:tcPr>
            <w:tcW w:w="673" w:type="dxa"/>
            <w:tcBorders>
              <w:top w:val="nil"/>
              <w:left w:val="nil"/>
              <w:bottom w:val="single" w:color="auto" w:sz="4" w:space="0"/>
              <w:right w:val="single" w:color="auto" w:sz="4" w:space="0"/>
            </w:tcBorders>
            <w:noWrap w:val="0"/>
            <w:vAlign w:val="center"/>
          </w:tcPr>
          <w:p w14:paraId="5023E7F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10</w:t>
            </w:r>
          </w:p>
        </w:tc>
        <w:tc>
          <w:tcPr>
            <w:tcW w:w="662" w:type="dxa"/>
            <w:tcBorders>
              <w:top w:val="nil"/>
              <w:left w:val="nil"/>
              <w:bottom w:val="single" w:color="auto" w:sz="4" w:space="0"/>
              <w:right w:val="single" w:color="auto" w:sz="4" w:space="0"/>
            </w:tcBorders>
            <w:noWrap w:val="0"/>
            <w:vAlign w:val="center"/>
          </w:tcPr>
          <w:p w14:paraId="2AC912E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100%</w:t>
            </w:r>
          </w:p>
        </w:tc>
        <w:tc>
          <w:tcPr>
            <w:tcW w:w="1140" w:type="dxa"/>
            <w:tcBorders>
              <w:top w:val="nil"/>
              <w:left w:val="nil"/>
              <w:bottom w:val="single" w:color="auto" w:sz="4" w:space="0"/>
              <w:right w:val="single" w:color="auto" w:sz="4" w:space="0"/>
            </w:tcBorders>
            <w:noWrap w:val="0"/>
            <w:vAlign w:val="center"/>
          </w:tcPr>
          <w:p w14:paraId="28DBB8A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lang w:val="en-US" w:eastAsia="zh-CN"/>
              </w:rPr>
            </w:pPr>
            <w:r>
              <w:rPr>
                <w:rFonts w:hint="eastAsia" w:ascii="Times New Roman" w:hAnsi="Times New Roman" w:eastAsia="仿宋" w:cs="Times New Roman"/>
                <w:sz w:val="20"/>
                <w:szCs w:val="20"/>
                <w:lang w:val="en-US" w:eastAsia="zh-CN"/>
              </w:rPr>
              <w:t>10</w:t>
            </w:r>
          </w:p>
        </w:tc>
      </w:tr>
      <w:tr w14:paraId="47C88D05">
        <w:tblPrEx>
          <w:tblCellMar>
            <w:top w:w="0" w:type="dxa"/>
            <w:left w:w="108" w:type="dxa"/>
            <w:bottom w:w="0" w:type="dxa"/>
            <w:right w:w="108" w:type="dxa"/>
          </w:tblCellMar>
        </w:tblPrEx>
        <w:trPr>
          <w:trHeight w:val="351" w:hRule="exact"/>
          <w:jc w:val="center"/>
        </w:trPr>
        <w:tc>
          <w:tcPr>
            <w:tcW w:w="1553" w:type="dxa"/>
            <w:vMerge w:val="continue"/>
            <w:tcBorders>
              <w:top w:val="nil"/>
              <w:left w:val="single" w:color="auto" w:sz="4" w:space="0"/>
              <w:right w:val="single" w:color="auto" w:sz="4" w:space="0"/>
            </w:tcBorders>
            <w:noWrap w:val="0"/>
            <w:vAlign w:val="center"/>
          </w:tcPr>
          <w:p w14:paraId="3477FC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718" w:type="dxa"/>
            <w:gridSpan w:val="8"/>
            <w:tcBorders>
              <w:top w:val="nil"/>
              <w:left w:val="nil"/>
              <w:bottom w:val="single" w:color="auto" w:sz="4" w:space="0"/>
              <w:right w:val="single" w:color="auto" w:sz="4" w:space="0"/>
            </w:tcBorders>
            <w:noWrap w:val="0"/>
            <w:vAlign w:val="center"/>
          </w:tcPr>
          <w:p w14:paraId="249933B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按收入性质分：</w:t>
            </w:r>
          </w:p>
        </w:tc>
        <w:tc>
          <w:tcPr>
            <w:tcW w:w="3617" w:type="dxa"/>
            <w:gridSpan w:val="5"/>
            <w:tcBorders>
              <w:top w:val="nil"/>
              <w:left w:val="nil"/>
              <w:bottom w:val="single" w:color="auto" w:sz="4" w:space="0"/>
              <w:right w:val="single" w:color="auto" w:sz="4" w:space="0"/>
            </w:tcBorders>
            <w:noWrap w:val="0"/>
            <w:vAlign w:val="center"/>
          </w:tcPr>
          <w:p w14:paraId="27D383D9">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r>
              <w:rPr>
                <w:rFonts w:hint="default" w:ascii="Times New Roman" w:hAnsi="Times New Roman" w:eastAsia="仿宋" w:cs="Times New Roman"/>
                <w:color w:val="000000"/>
                <w:sz w:val="20"/>
                <w:szCs w:val="20"/>
              </w:rPr>
              <w:t>按支出性质分：</w:t>
            </w:r>
          </w:p>
        </w:tc>
      </w:tr>
      <w:tr w14:paraId="635069D3">
        <w:tblPrEx>
          <w:tblCellMar>
            <w:top w:w="0" w:type="dxa"/>
            <w:left w:w="108" w:type="dxa"/>
            <w:bottom w:w="0" w:type="dxa"/>
            <w:right w:w="108" w:type="dxa"/>
          </w:tblCellMar>
        </w:tblPrEx>
        <w:trPr>
          <w:trHeight w:val="351" w:hRule="exact"/>
          <w:jc w:val="center"/>
        </w:trPr>
        <w:tc>
          <w:tcPr>
            <w:tcW w:w="1553" w:type="dxa"/>
            <w:vMerge w:val="continue"/>
            <w:tcBorders>
              <w:top w:val="nil"/>
              <w:left w:val="single" w:color="auto" w:sz="4" w:space="0"/>
              <w:right w:val="single" w:color="auto" w:sz="4" w:space="0"/>
            </w:tcBorders>
            <w:noWrap w:val="0"/>
            <w:vAlign w:val="center"/>
          </w:tcPr>
          <w:p w14:paraId="34855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1750" w:type="dxa"/>
            <w:gridSpan w:val="2"/>
            <w:tcBorders>
              <w:top w:val="nil"/>
              <w:left w:val="nil"/>
              <w:bottom w:val="single" w:color="auto" w:sz="4" w:space="0"/>
              <w:right w:val="single" w:color="auto" w:sz="4" w:space="0"/>
            </w:tcBorders>
            <w:noWrap w:val="0"/>
            <w:vAlign w:val="center"/>
          </w:tcPr>
          <w:p w14:paraId="4F5FE93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其中： 一般公共预算</w:t>
            </w:r>
          </w:p>
        </w:tc>
        <w:tc>
          <w:tcPr>
            <w:tcW w:w="720" w:type="dxa"/>
            <w:gridSpan w:val="2"/>
            <w:tcBorders>
              <w:top w:val="nil"/>
              <w:left w:val="nil"/>
              <w:bottom w:val="single" w:color="auto" w:sz="4" w:space="0"/>
              <w:right w:val="single" w:color="auto" w:sz="4" w:space="0"/>
            </w:tcBorders>
            <w:noWrap w:val="0"/>
            <w:vAlign w:val="center"/>
          </w:tcPr>
          <w:p w14:paraId="15C2B01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FF0000"/>
                <w:sz w:val="20"/>
                <w:szCs w:val="20"/>
                <w:lang w:val="en-US" w:eastAsia="zh-CN"/>
              </w:rPr>
            </w:pPr>
            <w:r>
              <w:rPr>
                <w:rFonts w:hint="eastAsia" w:ascii="Times New Roman" w:hAnsi="Times New Roman" w:eastAsia="仿宋" w:cs="Times New Roman"/>
                <w:color w:val="auto"/>
                <w:sz w:val="20"/>
                <w:szCs w:val="20"/>
                <w:lang w:val="en-US" w:eastAsia="zh-CN"/>
              </w:rPr>
              <w:t>572.49</w:t>
            </w:r>
          </w:p>
        </w:tc>
        <w:tc>
          <w:tcPr>
            <w:tcW w:w="698" w:type="dxa"/>
            <w:tcBorders>
              <w:top w:val="nil"/>
              <w:left w:val="nil"/>
              <w:bottom w:val="single" w:color="auto" w:sz="4" w:space="0"/>
              <w:right w:val="single" w:color="auto" w:sz="4" w:space="0"/>
            </w:tcBorders>
            <w:noWrap w:val="0"/>
            <w:vAlign w:val="center"/>
          </w:tcPr>
          <w:p w14:paraId="7069541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739" w:type="dxa"/>
            <w:tcBorders>
              <w:top w:val="nil"/>
              <w:left w:val="nil"/>
              <w:bottom w:val="single" w:color="auto" w:sz="4" w:space="0"/>
              <w:right w:val="single" w:color="auto" w:sz="4" w:space="0"/>
            </w:tcBorders>
            <w:noWrap w:val="0"/>
            <w:vAlign w:val="center"/>
          </w:tcPr>
          <w:p w14:paraId="5A27337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811" w:type="dxa"/>
            <w:gridSpan w:val="2"/>
            <w:tcBorders>
              <w:top w:val="nil"/>
              <w:left w:val="nil"/>
              <w:bottom w:val="single" w:color="auto" w:sz="4" w:space="0"/>
              <w:right w:val="single" w:color="auto" w:sz="4" w:space="0"/>
            </w:tcBorders>
            <w:noWrap w:val="0"/>
            <w:vAlign w:val="center"/>
          </w:tcPr>
          <w:p w14:paraId="1F1BC45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3617" w:type="dxa"/>
            <w:gridSpan w:val="5"/>
            <w:tcBorders>
              <w:top w:val="nil"/>
              <w:left w:val="nil"/>
              <w:bottom w:val="single" w:color="auto" w:sz="4" w:space="0"/>
              <w:right w:val="single" w:color="auto" w:sz="4" w:space="0"/>
            </w:tcBorders>
            <w:noWrap w:val="0"/>
            <w:vAlign w:val="center"/>
          </w:tcPr>
          <w:p w14:paraId="61C3AAE4">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color w:val="000000"/>
                <w:sz w:val="20"/>
                <w:szCs w:val="20"/>
              </w:rPr>
              <w:t>其中：基本支出：</w:t>
            </w:r>
            <w:r>
              <w:rPr>
                <w:rFonts w:hint="eastAsia" w:ascii="Times New Roman" w:hAnsi="Times New Roman" w:eastAsia="仿宋" w:cs="Times New Roman"/>
                <w:color w:val="000000"/>
                <w:sz w:val="20"/>
                <w:szCs w:val="20"/>
                <w:lang w:val="en-US" w:eastAsia="zh-CN"/>
              </w:rPr>
              <w:t>333.44</w:t>
            </w:r>
          </w:p>
        </w:tc>
      </w:tr>
      <w:tr w14:paraId="078F2045">
        <w:tblPrEx>
          <w:tblCellMar>
            <w:top w:w="0" w:type="dxa"/>
            <w:left w:w="108" w:type="dxa"/>
            <w:bottom w:w="0" w:type="dxa"/>
            <w:right w:w="108" w:type="dxa"/>
          </w:tblCellMar>
        </w:tblPrEx>
        <w:trPr>
          <w:trHeight w:val="336" w:hRule="exact"/>
          <w:jc w:val="center"/>
        </w:trPr>
        <w:tc>
          <w:tcPr>
            <w:tcW w:w="1553" w:type="dxa"/>
            <w:vMerge w:val="continue"/>
            <w:tcBorders>
              <w:top w:val="nil"/>
              <w:left w:val="single" w:color="auto" w:sz="4" w:space="0"/>
              <w:right w:val="single" w:color="auto" w:sz="4" w:space="0"/>
            </w:tcBorders>
            <w:noWrap w:val="0"/>
            <w:vAlign w:val="center"/>
          </w:tcPr>
          <w:p w14:paraId="4DDBC3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1750" w:type="dxa"/>
            <w:gridSpan w:val="2"/>
            <w:tcBorders>
              <w:top w:val="nil"/>
              <w:left w:val="nil"/>
              <w:bottom w:val="single" w:color="auto" w:sz="4" w:space="0"/>
              <w:right w:val="single" w:color="auto" w:sz="4" w:space="0"/>
            </w:tcBorders>
            <w:noWrap w:val="0"/>
            <w:vAlign w:val="center"/>
          </w:tcPr>
          <w:p w14:paraId="1AB5671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政府性基金拨款</w:t>
            </w:r>
          </w:p>
        </w:tc>
        <w:tc>
          <w:tcPr>
            <w:tcW w:w="720" w:type="dxa"/>
            <w:gridSpan w:val="2"/>
            <w:tcBorders>
              <w:top w:val="nil"/>
              <w:left w:val="nil"/>
              <w:bottom w:val="single" w:color="auto" w:sz="4" w:space="0"/>
              <w:right w:val="single" w:color="auto" w:sz="4" w:space="0"/>
            </w:tcBorders>
            <w:noWrap w:val="0"/>
            <w:vAlign w:val="center"/>
          </w:tcPr>
          <w:p w14:paraId="12A854E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698" w:type="dxa"/>
            <w:tcBorders>
              <w:top w:val="nil"/>
              <w:left w:val="nil"/>
              <w:bottom w:val="single" w:color="auto" w:sz="4" w:space="0"/>
              <w:right w:val="single" w:color="auto" w:sz="4" w:space="0"/>
            </w:tcBorders>
            <w:noWrap w:val="0"/>
            <w:vAlign w:val="center"/>
          </w:tcPr>
          <w:p w14:paraId="2469FC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739" w:type="dxa"/>
            <w:tcBorders>
              <w:top w:val="nil"/>
              <w:left w:val="nil"/>
              <w:bottom w:val="single" w:color="auto" w:sz="4" w:space="0"/>
              <w:right w:val="single" w:color="auto" w:sz="4" w:space="0"/>
            </w:tcBorders>
            <w:noWrap w:val="0"/>
            <w:vAlign w:val="center"/>
          </w:tcPr>
          <w:p w14:paraId="7FB2CC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811" w:type="dxa"/>
            <w:gridSpan w:val="2"/>
            <w:tcBorders>
              <w:top w:val="nil"/>
              <w:left w:val="nil"/>
              <w:bottom w:val="single" w:color="auto" w:sz="4" w:space="0"/>
              <w:right w:val="single" w:color="auto" w:sz="4" w:space="0"/>
            </w:tcBorders>
            <w:noWrap w:val="0"/>
            <w:vAlign w:val="center"/>
          </w:tcPr>
          <w:p w14:paraId="06048F0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3617" w:type="dxa"/>
            <w:gridSpan w:val="5"/>
            <w:tcBorders>
              <w:top w:val="nil"/>
              <w:left w:val="nil"/>
              <w:bottom w:val="single" w:color="auto" w:sz="4" w:space="0"/>
              <w:right w:val="single" w:color="auto" w:sz="4" w:space="0"/>
            </w:tcBorders>
            <w:noWrap w:val="0"/>
            <w:vAlign w:val="center"/>
          </w:tcPr>
          <w:p w14:paraId="4355375A">
            <w:pPr>
              <w:keepNext w:val="0"/>
              <w:keepLines w:val="0"/>
              <w:pageBreakBefore w:val="0"/>
              <w:kinsoku/>
              <w:wordWrap/>
              <w:overflowPunct/>
              <w:topLinePunct w:val="0"/>
              <w:autoSpaceDE/>
              <w:autoSpaceDN/>
              <w:bidi w:val="0"/>
              <w:adjustRightInd/>
              <w:snapToGrid/>
              <w:spacing w:line="400" w:lineRule="exact"/>
              <w:ind w:firstLine="534" w:firstLineChars="300"/>
              <w:jc w:val="left"/>
              <w:textAlignment w:val="auto"/>
              <w:rPr>
                <w:rFonts w:hint="default" w:ascii="Times New Roman" w:hAnsi="Times New Roman" w:eastAsia="仿宋" w:cs="Times New Roman"/>
                <w:sz w:val="20"/>
                <w:szCs w:val="20"/>
                <w:lang w:val="en-US" w:eastAsia="zh-CN"/>
              </w:rPr>
            </w:pPr>
            <w:r>
              <w:rPr>
                <w:rFonts w:hint="default" w:ascii="Times New Roman" w:hAnsi="Times New Roman" w:eastAsia="仿宋" w:cs="Times New Roman"/>
                <w:color w:val="000000"/>
                <w:sz w:val="20"/>
                <w:szCs w:val="20"/>
              </w:rPr>
              <w:t>项目支出：</w:t>
            </w:r>
            <w:r>
              <w:rPr>
                <w:rFonts w:hint="eastAsia" w:ascii="Times New Roman" w:hAnsi="Times New Roman" w:eastAsia="仿宋" w:cs="Times New Roman"/>
                <w:color w:val="000000"/>
                <w:sz w:val="20"/>
                <w:szCs w:val="20"/>
                <w:lang w:val="en-US" w:eastAsia="zh-CN"/>
              </w:rPr>
              <w:t>239.05</w:t>
            </w:r>
          </w:p>
        </w:tc>
      </w:tr>
      <w:tr w14:paraId="1F7EDB2E">
        <w:tblPrEx>
          <w:tblCellMar>
            <w:top w:w="0" w:type="dxa"/>
            <w:left w:w="108" w:type="dxa"/>
            <w:bottom w:w="0" w:type="dxa"/>
            <w:right w:w="108" w:type="dxa"/>
          </w:tblCellMar>
        </w:tblPrEx>
        <w:trPr>
          <w:trHeight w:val="337" w:hRule="exact"/>
          <w:jc w:val="center"/>
        </w:trPr>
        <w:tc>
          <w:tcPr>
            <w:tcW w:w="1553" w:type="dxa"/>
            <w:vMerge w:val="continue"/>
            <w:tcBorders>
              <w:top w:val="nil"/>
              <w:left w:val="single" w:color="auto" w:sz="4" w:space="0"/>
              <w:right w:val="single" w:color="auto" w:sz="4" w:space="0"/>
            </w:tcBorders>
            <w:noWrap w:val="0"/>
            <w:vAlign w:val="center"/>
          </w:tcPr>
          <w:p w14:paraId="65D010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1750" w:type="dxa"/>
            <w:gridSpan w:val="2"/>
            <w:tcBorders>
              <w:top w:val="nil"/>
              <w:left w:val="nil"/>
              <w:bottom w:val="single" w:color="auto" w:sz="4" w:space="0"/>
              <w:right w:val="single" w:color="auto" w:sz="4" w:space="0"/>
            </w:tcBorders>
            <w:noWrap w:val="0"/>
            <w:vAlign w:val="center"/>
          </w:tcPr>
          <w:p w14:paraId="41E81F9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纳入专户管理的非税收入拨款</w:t>
            </w:r>
          </w:p>
        </w:tc>
        <w:tc>
          <w:tcPr>
            <w:tcW w:w="720" w:type="dxa"/>
            <w:gridSpan w:val="2"/>
            <w:tcBorders>
              <w:top w:val="nil"/>
              <w:left w:val="nil"/>
              <w:bottom w:val="single" w:color="auto" w:sz="4" w:space="0"/>
              <w:right w:val="single" w:color="auto" w:sz="4" w:space="0"/>
            </w:tcBorders>
            <w:noWrap w:val="0"/>
            <w:vAlign w:val="center"/>
          </w:tcPr>
          <w:p w14:paraId="1BDBB8F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698" w:type="dxa"/>
            <w:tcBorders>
              <w:top w:val="nil"/>
              <w:left w:val="nil"/>
              <w:bottom w:val="single" w:color="auto" w:sz="4" w:space="0"/>
              <w:right w:val="single" w:color="auto" w:sz="4" w:space="0"/>
            </w:tcBorders>
            <w:noWrap w:val="0"/>
            <w:vAlign w:val="center"/>
          </w:tcPr>
          <w:p w14:paraId="419AA55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739" w:type="dxa"/>
            <w:tcBorders>
              <w:top w:val="nil"/>
              <w:left w:val="nil"/>
              <w:bottom w:val="single" w:color="auto" w:sz="4" w:space="0"/>
              <w:right w:val="single" w:color="auto" w:sz="4" w:space="0"/>
            </w:tcBorders>
            <w:noWrap w:val="0"/>
            <w:vAlign w:val="center"/>
          </w:tcPr>
          <w:p w14:paraId="64D89CF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811" w:type="dxa"/>
            <w:gridSpan w:val="2"/>
            <w:tcBorders>
              <w:top w:val="nil"/>
              <w:left w:val="nil"/>
              <w:bottom w:val="single" w:color="auto" w:sz="4" w:space="0"/>
              <w:right w:val="single" w:color="auto" w:sz="4" w:space="0"/>
            </w:tcBorders>
            <w:noWrap w:val="0"/>
            <w:vAlign w:val="center"/>
          </w:tcPr>
          <w:p w14:paraId="2419DEE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3617" w:type="dxa"/>
            <w:gridSpan w:val="5"/>
            <w:tcBorders>
              <w:top w:val="nil"/>
              <w:left w:val="nil"/>
              <w:bottom w:val="single" w:color="auto" w:sz="4" w:space="0"/>
              <w:right w:val="single" w:color="auto" w:sz="4" w:space="0"/>
            </w:tcBorders>
            <w:noWrap w:val="0"/>
            <w:vAlign w:val="center"/>
          </w:tcPr>
          <w:p w14:paraId="1F9A0D0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p>
        </w:tc>
      </w:tr>
      <w:tr w14:paraId="76F33889">
        <w:tblPrEx>
          <w:tblCellMar>
            <w:top w:w="0" w:type="dxa"/>
            <w:left w:w="108" w:type="dxa"/>
            <w:bottom w:w="0" w:type="dxa"/>
            <w:right w:w="108" w:type="dxa"/>
          </w:tblCellMar>
        </w:tblPrEx>
        <w:trPr>
          <w:trHeight w:val="361" w:hRule="exact"/>
          <w:jc w:val="center"/>
        </w:trPr>
        <w:tc>
          <w:tcPr>
            <w:tcW w:w="1553" w:type="dxa"/>
            <w:vMerge w:val="continue"/>
            <w:tcBorders>
              <w:top w:val="nil"/>
              <w:left w:val="single" w:color="auto" w:sz="4" w:space="0"/>
              <w:bottom w:val="single" w:color="auto" w:sz="4" w:space="0"/>
              <w:right w:val="single" w:color="auto" w:sz="4" w:space="0"/>
            </w:tcBorders>
            <w:noWrap w:val="0"/>
            <w:vAlign w:val="center"/>
          </w:tcPr>
          <w:p w14:paraId="0C7A78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1750" w:type="dxa"/>
            <w:gridSpan w:val="2"/>
            <w:tcBorders>
              <w:top w:val="nil"/>
              <w:left w:val="nil"/>
              <w:bottom w:val="single" w:color="auto" w:sz="4" w:space="0"/>
              <w:right w:val="single" w:color="auto" w:sz="4" w:space="0"/>
            </w:tcBorders>
            <w:noWrap w:val="0"/>
            <w:vAlign w:val="center"/>
          </w:tcPr>
          <w:p w14:paraId="6E11725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其他资金</w:t>
            </w:r>
          </w:p>
        </w:tc>
        <w:tc>
          <w:tcPr>
            <w:tcW w:w="720" w:type="dxa"/>
            <w:gridSpan w:val="2"/>
            <w:tcBorders>
              <w:top w:val="nil"/>
              <w:left w:val="nil"/>
              <w:bottom w:val="single" w:color="auto" w:sz="4" w:space="0"/>
              <w:right w:val="single" w:color="auto" w:sz="4" w:space="0"/>
            </w:tcBorders>
            <w:noWrap w:val="0"/>
            <w:vAlign w:val="center"/>
          </w:tcPr>
          <w:p w14:paraId="6A83EE8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698" w:type="dxa"/>
            <w:tcBorders>
              <w:top w:val="nil"/>
              <w:left w:val="nil"/>
              <w:bottom w:val="single" w:color="auto" w:sz="4" w:space="0"/>
              <w:right w:val="single" w:color="auto" w:sz="4" w:space="0"/>
            </w:tcBorders>
            <w:noWrap w:val="0"/>
            <w:vAlign w:val="center"/>
          </w:tcPr>
          <w:p w14:paraId="7E4A861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739" w:type="dxa"/>
            <w:tcBorders>
              <w:top w:val="nil"/>
              <w:left w:val="nil"/>
              <w:bottom w:val="single" w:color="auto" w:sz="4" w:space="0"/>
              <w:right w:val="single" w:color="auto" w:sz="4" w:space="0"/>
            </w:tcBorders>
            <w:noWrap w:val="0"/>
            <w:vAlign w:val="center"/>
          </w:tcPr>
          <w:p w14:paraId="4C48464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811" w:type="dxa"/>
            <w:gridSpan w:val="2"/>
            <w:tcBorders>
              <w:top w:val="nil"/>
              <w:left w:val="nil"/>
              <w:bottom w:val="single" w:color="auto" w:sz="4" w:space="0"/>
              <w:right w:val="single" w:color="auto" w:sz="4" w:space="0"/>
            </w:tcBorders>
            <w:noWrap w:val="0"/>
            <w:vAlign w:val="center"/>
          </w:tcPr>
          <w:p w14:paraId="6F0798D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0"/>
                <w:szCs w:val="20"/>
              </w:rPr>
            </w:pPr>
          </w:p>
        </w:tc>
        <w:tc>
          <w:tcPr>
            <w:tcW w:w="3617" w:type="dxa"/>
            <w:gridSpan w:val="5"/>
            <w:tcBorders>
              <w:top w:val="nil"/>
              <w:left w:val="nil"/>
              <w:bottom w:val="single" w:color="auto" w:sz="4" w:space="0"/>
              <w:right w:val="single" w:color="auto" w:sz="4" w:space="0"/>
            </w:tcBorders>
            <w:noWrap w:val="0"/>
            <w:vAlign w:val="center"/>
          </w:tcPr>
          <w:p w14:paraId="391A9EB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20"/>
                <w:szCs w:val="20"/>
              </w:rPr>
            </w:pPr>
          </w:p>
        </w:tc>
      </w:tr>
      <w:tr w14:paraId="3613B0F8">
        <w:tblPrEx>
          <w:tblCellMar>
            <w:top w:w="0" w:type="dxa"/>
            <w:left w:w="108" w:type="dxa"/>
            <w:bottom w:w="0" w:type="dxa"/>
            <w:right w:w="108" w:type="dxa"/>
          </w:tblCellMar>
        </w:tblPrEx>
        <w:trPr>
          <w:trHeight w:val="285" w:hRule="exact"/>
          <w:jc w:val="center"/>
        </w:trPr>
        <w:tc>
          <w:tcPr>
            <w:tcW w:w="1553" w:type="dxa"/>
            <w:vMerge w:val="restart"/>
            <w:tcBorders>
              <w:top w:val="single" w:color="auto" w:sz="4" w:space="0"/>
              <w:left w:val="single" w:color="auto" w:sz="4" w:space="0"/>
              <w:bottom w:val="single" w:color="auto" w:sz="4" w:space="0"/>
              <w:right w:val="single" w:color="auto" w:sz="4" w:space="0"/>
            </w:tcBorders>
            <w:noWrap w:val="0"/>
            <w:vAlign w:val="center"/>
          </w:tcPr>
          <w:p w14:paraId="26C894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年度总体目标</w:t>
            </w:r>
          </w:p>
        </w:tc>
        <w:tc>
          <w:tcPr>
            <w:tcW w:w="4199" w:type="dxa"/>
            <w:gridSpan w:val="7"/>
            <w:tcBorders>
              <w:top w:val="single" w:color="auto" w:sz="4" w:space="0"/>
              <w:left w:val="nil"/>
              <w:bottom w:val="single" w:color="auto" w:sz="4" w:space="0"/>
              <w:right w:val="single" w:color="000000" w:sz="4" w:space="0"/>
            </w:tcBorders>
            <w:noWrap w:val="0"/>
            <w:vAlign w:val="center"/>
          </w:tcPr>
          <w:p w14:paraId="746BC4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预期目标</w:t>
            </w:r>
          </w:p>
        </w:tc>
        <w:tc>
          <w:tcPr>
            <w:tcW w:w="4136" w:type="dxa"/>
            <w:gridSpan w:val="6"/>
            <w:tcBorders>
              <w:top w:val="single" w:color="auto" w:sz="4" w:space="0"/>
              <w:left w:val="nil"/>
              <w:bottom w:val="single" w:color="auto" w:sz="4" w:space="0"/>
              <w:right w:val="single" w:color="auto" w:sz="4" w:space="0"/>
            </w:tcBorders>
            <w:noWrap w:val="0"/>
            <w:vAlign w:val="center"/>
          </w:tcPr>
          <w:p w14:paraId="71DDC3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实际完成情况</w:t>
            </w:r>
          </w:p>
        </w:tc>
      </w:tr>
      <w:tr w14:paraId="0335FFD4">
        <w:tblPrEx>
          <w:tblCellMar>
            <w:top w:w="0" w:type="dxa"/>
            <w:left w:w="108" w:type="dxa"/>
            <w:bottom w:w="0" w:type="dxa"/>
            <w:right w:w="108" w:type="dxa"/>
          </w:tblCellMar>
        </w:tblPrEx>
        <w:trPr>
          <w:trHeight w:val="1760"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1C262B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4199" w:type="dxa"/>
            <w:gridSpan w:val="7"/>
            <w:tcBorders>
              <w:top w:val="single" w:color="auto" w:sz="4" w:space="0"/>
              <w:left w:val="nil"/>
              <w:bottom w:val="single" w:color="auto" w:sz="4" w:space="0"/>
              <w:right w:val="single" w:color="000000" w:sz="4" w:space="0"/>
            </w:tcBorders>
            <w:noWrap w:val="0"/>
            <w:vAlign w:val="center"/>
          </w:tcPr>
          <w:p w14:paraId="173EC51F">
            <w:pPr>
              <w:pStyle w:val="7"/>
              <w:keepNext w:val="0"/>
              <w:keepLines w:val="0"/>
              <w:pageBreakBefore w:val="0"/>
              <w:kinsoku/>
              <w:wordWrap/>
              <w:overflowPunct/>
              <w:topLinePunct w:val="0"/>
              <w:autoSpaceDE/>
              <w:autoSpaceDN/>
              <w:bidi w:val="0"/>
              <w:adjustRightInd/>
              <w:snapToGrid w:val="0"/>
              <w:spacing w:beforeAutospacing="0" w:afterAutospacing="0" w:line="240" w:lineRule="exact"/>
              <w:jc w:val="left"/>
              <w:textAlignment w:val="auto"/>
              <w:rPr>
                <w:rFonts w:hint="eastAsia" w:ascii="宋体" w:hAnsi="宋体" w:eastAsia="宋体" w:cs="宋体"/>
                <w:sz w:val="16"/>
                <w:szCs w:val="16"/>
              </w:rPr>
            </w:pPr>
            <w:r>
              <w:rPr>
                <w:rFonts w:hint="eastAsia" w:ascii="宋体" w:hAnsi="宋体" w:eastAsia="宋体" w:cs="宋体"/>
                <w:sz w:val="16"/>
                <w:szCs w:val="16"/>
                <w:lang w:val="en-US" w:eastAsia="zh-CN"/>
              </w:rPr>
              <w:t>1.</w:t>
            </w:r>
            <w:r>
              <w:rPr>
                <w:rFonts w:hint="eastAsia" w:ascii="宋体" w:hAnsi="宋体" w:eastAsia="宋体" w:cs="宋体"/>
                <w:sz w:val="16"/>
                <w:szCs w:val="16"/>
              </w:rPr>
              <w:t>开展群众文化活动、免费送戏下乡，繁荣文化市场,指导和管理乡镇文化广播体育站及村农家书屋、文化活动室工作；</w:t>
            </w:r>
          </w:p>
          <w:p w14:paraId="0562B62C">
            <w:pPr>
              <w:pStyle w:val="7"/>
              <w:keepNext w:val="0"/>
              <w:keepLines w:val="0"/>
              <w:pageBreakBefore w:val="0"/>
              <w:kinsoku/>
              <w:wordWrap/>
              <w:overflowPunct/>
              <w:topLinePunct w:val="0"/>
              <w:autoSpaceDE/>
              <w:autoSpaceDN/>
              <w:bidi w:val="0"/>
              <w:adjustRightInd/>
              <w:snapToGrid w:val="0"/>
              <w:spacing w:beforeAutospacing="0" w:afterAutospacing="0" w:line="240" w:lineRule="exact"/>
              <w:jc w:val="left"/>
              <w:textAlignment w:val="auto"/>
              <w:rPr>
                <w:rFonts w:hint="eastAsia" w:ascii="宋体" w:hAnsi="宋体" w:eastAsia="宋体" w:cs="宋体"/>
                <w:sz w:val="16"/>
                <w:szCs w:val="16"/>
              </w:rPr>
            </w:pPr>
            <w:r>
              <w:rPr>
                <w:rFonts w:hint="eastAsia" w:ascii="宋体" w:hAnsi="宋体" w:eastAsia="宋体" w:cs="宋体"/>
                <w:sz w:val="16"/>
                <w:szCs w:val="16"/>
              </w:rPr>
              <w:t>2.开展全县竞技体育训练，组织参加和承办国际、全国、全省、全市、全县性体育竞赛；</w:t>
            </w:r>
          </w:p>
          <w:p w14:paraId="3E974CC7">
            <w:pPr>
              <w:pStyle w:val="7"/>
              <w:keepNext w:val="0"/>
              <w:keepLines w:val="0"/>
              <w:pageBreakBefore w:val="0"/>
              <w:kinsoku/>
              <w:wordWrap/>
              <w:overflowPunct/>
              <w:topLinePunct w:val="0"/>
              <w:autoSpaceDE/>
              <w:autoSpaceDN/>
              <w:bidi w:val="0"/>
              <w:adjustRightInd/>
              <w:snapToGrid w:val="0"/>
              <w:spacing w:beforeAutospacing="0" w:afterAutospacing="0" w:line="240" w:lineRule="exact"/>
              <w:jc w:val="left"/>
              <w:textAlignment w:val="auto"/>
              <w:rPr>
                <w:rFonts w:hint="eastAsia" w:ascii="宋体" w:hAnsi="宋体" w:eastAsia="宋体" w:cs="宋体"/>
                <w:sz w:val="16"/>
                <w:szCs w:val="16"/>
              </w:rPr>
            </w:pPr>
            <w:r>
              <w:rPr>
                <w:rFonts w:hint="eastAsia" w:ascii="宋体" w:hAnsi="宋体" w:eastAsia="宋体" w:cs="宋体"/>
                <w:sz w:val="16"/>
                <w:szCs w:val="16"/>
              </w:rPr>
              <w:t>3.对全县文化遗产、旅游资源的开发和保护，引导旅游、文化产业的发展；</w:t>
            </w:r>
          </w:p>
          <w:p w14:paraId="1EA1FA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sz w:val="16"/>
                <w:szCs w:val="16"/>
              </w:rPr>
              <w:t>4</w:t>
            </w:r>
            <w:r>
              <w:rPr>
                <w:rFonts w:hint="eastAsia" w:ascii="宋体" w:hAnsi="宋体" w:eastAsia="宋体" w:cs="宋体"/>
                <w:sz w:val="16"/>
                <w:szCs w:val="16"/>
                <w:lang w:val="en-US" w:eastAsia="zh-CN"/>
              </w:rPr>
              <w:t>.</w:t>
            </w:r>
            <w:r>
              <w:rPr>
                <w:rFonts w:hint="eastAsia" w:ascii="宋体" w:hAnsi="宋体" w:eastAsia="宋体" w:cs="宋体"/>
                <w:sz w:val="16"/>
                <w:szCs w:val="16"/>
              </w:rPr>
              <w:t>指导全县景区、乡村旅游区（点）的开发建设和品牌创建工作</w:t>
            </w:r>
            <w:r>
              <w:rPr>
                <w:rFonts w:hint="eastAsia" w:ascii="宋体" w:hAnsi="宋体" w:eastAsia="宋体" w:cs="宋体"/>
                <w:sz w:val="16"/>
                <w:szCs w:val="16"/>
                <w:lang w:eastAsia="zh-CN"/>
              </w:rPr>
              <w:t>。</w:t>
            </w:r>
          </w:p>
        </w:tc>
        <w:tc>
          <w:tcPr>
            <w:tcW w:w="4136" w:type="dxa"/>
            <w:gridSpan w:val="6"/>
            <w:tcBorders>
              <w:top w:val="single" w:color="auto" w:sz="4" w:space="0"/>
              <w:left w:val="nil"/>
              <w:bottom w:val="single" w:color="auto" w:sz="4" w:space="0"/>
              <w:right w:val="single" w:color="auto" w:sz="4" w:space="0"/>
            </w:tcBorders>
            <w:noWrap w:val="0"/>
            <w:vAlign w:val="center"/>
          </w:tcPr>
          <w:p w14:paraId="2EF1D308">
            <w:pPr>
              <w:pStyle w:val="7"/>
              <w:keepNext w:val="0"/>
              <w:keepLines w:val="0"/>
              <w:pageBreakBefore w:val="0"/>
              <w:kinsoku/>
              <w:wordWrap/>
              <w:overflowPunct/>
              <w:topLinePunct w:val="0"/>
              <w:autoSpaceDE/>
              <w:autoSpaceDN/>
              <w:bidi w:val="0"/>
              <w:adjustRightInd/>
              <w:snapToGrid w:val="0"/>
              <w:spacing w:beforeAutospacing="0" w:afterAutospacing="0" w:line="240" w:lineRule="exact"/>
              <w:jc w:val="left"/>
              <w:textAlignment w:val="auto"/>
              <w:rPr>
                <w:rFonts w:hint="eastAsia" w:ascii="宋体" w:hAnsi="宋体" w:eastAsia="宋体" w:cs="宋体"/>
                <w:sz w:val="16"/>
                <w:szCs w:val="16"/>
              </w:rPr>
            </w:pPr>
            <w:r>
              <w:rPr>
                <w:rFonts w:hint="eastAsia" w:ascii="宋体" w:hAnsi="宋体" w:eastAsia="宋体" w:cs="宋体"/>
                <w:sz w:val="16"/>
                <w:szCs w:val="16"/>
                <w:lang w:val="en-US" w:eastAsia="zh-CN"/>
              </w:rPr>
              <w:t>1.</w:t>
            </w:r>
            <w:r>
              <w:rPr>
                <w:rFonts w:hint="eastAsia" w:ascii="宋体" w:hAnsi="宋体" w:eastAsia="宋体" w:cs="宋体"/>
                <w:sz w:val="16"/>
                <w:szCs w:val="16"/>
              </w:rPr>
              <w:t>开展群众文化活动、免费送戏下乡，繁荣文化市场,指导和管理乡镇文化广播体育站及村农家书屋、文化活动室工作；</w:t>
            </w:r>
          </w:p>
          <w:p w14:paraId="269118B2">
            <w:pPr>
              <w:pStyle w:val="7"/>
              <w:keepNext w:val="0"/>
              <w:keepLines w:val="0"/>
              <w:pageBreakBefore w:val="0"/>
              <w:kinsoku/>
              <w:wordWrap/>
              <w:overflowPunct/>
              <w:topLinePunct w:val="0"/>
              <w:autoSpaceDE/>
              <w:autoSpaceDN/>
              <w:bidi w:val="0"/>
              <w:adjustRightInd/>
              <w:snapToGrid w:val="0"/>
              <w:spacing w:beforeAutospacing="0" w:afterAutospacing="0" w:line="240" w:lineRule="exact"/>
              <w:jc w:val="left"/>
              <w:textAlignment w:val="auto"/>
              <w:rPr>
                <w:rFonts w:hint="eastAsia" w:ascii="宋体" w:hAnsi="宋体" w:eastAsia="宋体" w:cs="宋体"/>
                <w:sz w:val="16"/>
                <w:szCs w:val="16"/>
              </w:rPr>
            </w:pPr>
            <w:r>
              <w:rPr>
                <w:rFonts w:hint="eastAsia" w:ascii="宋体" w:hAnsi="宋体" w:eastAsia="宋体" w:cs="宋体"/>
                <w:sz w:val="16"/>
                <w:szCs w:val="16"/>
              </w:rPr>
              <w:t>2.开展全县竞技体育训练，组织参加和承办国际、全国、全省、全市、全县性体育竞赛；</w:t>
            </w:r>
          </w:p>
          <w:p w14:paraId="7A4C57BD">
            <w:pPr>
              <w:pStyle w:val="7"/>
              <w:keepNext w:val="0"/>
              <w:keepLines w:val="0"/>
              <w:pageBreakBefore w:val="0"/>
              <w:kinsoku/>
              <w:wordWrap/>
              <w:overflowPunct/>
              <w:topLinePunct w:val="0"/>
              <w:autoSpaceDE/>
              <w:autoSpaceDN/>
              <w:bidi w:val="0"/>
              <w:adjustRightInd/>
              <w:snapToGrid w:val="0"/>
              <w:spacing w:beforeAutospacing="0" w:afterAutospacing="0" w:line="240" w:lineRule="exact"/>
              <w:jc w:val="left"/>
              <w:textAlignment w:val="auto"/>
              <w:rPr>
                <w:rFonts w:hint="eastAsia" w:ascii="宋体" w:hAnsi="宋体" w:eastAsia="宋体" w:cs="宋体"/>
                <w:sz w:val="16"/>
                <w:szCs w:val="16"/>
              </w:rPr>
            </w:pPr>
            <w:r>
              <w:rPr>
                <w:rFonts w:hint="eastAsia" w:ascii="宋体" w:hAnsi="宋体" w:eastAsia="宋体" w:cs="宋体"/>
                <w:sz w:val="16"/>
                <w:szCs w:val="16"/>
              </w:rPr>
              <w:t>3.对全县文化遗产、旅游资源的开发和保护，引导旅游、文化产业的发展；</w:t>
            </w:r>
          </w:p>
          <w:p w14:paraId="06C7B9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sz w:val="16"/>
                <w:szCs w:val="16"/>
              </w:rPr>
              <w:t>4</w:t>
            </w:r>
            <w:r>
              <w:rPr>
                <w:rFonts w:hint="eastAsia" w:ascii="宋体" w:hAnsi="宋体" w:eastAsia="宋体" w:cs="宋体"/>
                <w:sz w:val="16"/>
                <w:szCs w:val="16"/>
                <w:lang w:val="en-US" w:eastAsia="zh-CN"/>
              </w:rPr>
              <w:t>.</w:t>
            </w:r>
            <w:r>
              <w:rPr>
                <w:rFonts w:hint="eastAsia" w:ascii="宋体" w:hAnsi="宋体" w:eastAsia="宋体" w:cs="宋体"/>
                <w:sz w:val="16"/>
                <w:szCs w:val="16"/>
              </w:rPr>
              <w:t>指导全县景区、乡村旅游区（点）的开发建设和品</w:t>
            </w:r>
            <w:r>
              <w:rPr>
                <w:rFonts w:hint="eastAsia" w:ascii="宋体" w:hAnsi="宋体" w:eastAsia="宋体" w:cs="宋体"/>
                <w:sz w:val="16"/>
                <w:szCs w:val="16"/>
                <w:lang w:eastAsia="zh-CN"/>
              </w:rPr>
              <w:t>牌</w:t>
            </w:r>
            <w:r>
              <w:rPr>
                <w:rFonts w:hint="eastAsia" w:ascii="宋体" w:hAnsi="宋体" w:eastAsia="宋体" w:cs="宋体"/>
                <w:sz w:val="16"/>
                <w:szCs w:val="16"/>
              </w:rPr>
              <w:t>创建工作</w:t>
            </w:r>
            <w:r>
              <w:rPr>
                <w:rFonts w:hint="eastAsia" w:ascii="宋体" w:hAnsi="宋体" w:eastAsia="宋体" w:cs="宋体"/>
                <w:sz w:val="16"/>
                <w:szCs w:val="16"/>
                <w:lang w:eastAsia="zh-CN"/>
              </w:rPr>
              <w:t>。</w:t>
            </w:r>
          </w:p>
        </w:tc>
      </w:tr>
      <w:tr w14:paraId="716BCF85">
        <w:tblPrEx>
          <w:tblCellMar>
            <w:top w:w="0" w:type="dxa"/>
            <w:left w:w="108" w:type="dxa"/>
            <w:bottom w:w="0" w:type="dxa"/>
            <w:right w:w="108" w:type="dxa"/>
          </w:tblCellMar>
        </w:tblPrEx>
        <w:trPr>
          <w:trHeight w:val="522" w:hRule="atLeast"/>
          <w:jc w:val="center"/>
        </w:trPr>
        <w:tc>
          <w:tcPr>
            <w:tcW w:w="1553" w:type="dxa"/>
            <w:vMerge w:val="restart"/>
            <w:tcBorders>
              <w:top w:val="single" w:color="auto" w:sz="4" w:space="0"/>
              <w:left w:val="single" w:color="auto" w:sz="4" w:space="0"/>
              <w:bottom w:val="single" w:color="auto" w:sz="4" w:space="0"/>
              <w:right w:val="single" w:color="auto" w:sz="4" w:space="0"/>
            </w:tcBorders>
            <w:noWrap w:val="0"/>
            <w:vAlign w:val="center"/>
          </w:tcPr>
          <w:p w14:paraId="7B8B72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绩</w:t>
            </w:r>
          </w:p>
          <w:p w14:paraId="0FCFC4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效</w:t>
            </w:r>
          </w:p>
          <w:p w14:paraId="5214A9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指</w:t>
            </w:r>
          </w:p>
          <w:p w14:paraId="79F2C2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标</w:t>
            </w:r>
          </w:p>
          <w:p w14:paraId="49F6B6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sz w:val="20"/>
                <w:szCs w:val="20"/>
              </w:rPr>
            </w:pPr>
          </w:p>
        </w:tc>
        <w:tc>
          <w:tcPr>
            <w:tcW w:w="929" w:type="dxa"/>
            <w:tcBorders>
              <w:top w:val="nil"/>
              <w:left w:val="nil"/>
              <w:bottom w:val="single" w:color="auto" w:sz="4" w:space="0"/>
              <w:right w:val="single" w:color="auto" w:sz="4" w:space="0"/>
            </w:tcBorders>
            <w:noWrap w:val="0"/>
            <w:vAlign w:val="center"/>
          </w:tcPr>
          <w:p w14:paraId="08D720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一级指标</w:t>
            </w:r>
          </w:p>
        </w:tc>
        <w:tc>
          <w:tcPr>
            <w:tcW w:w="1125" w:type="dxa"/>
            <w:gridSpan w:val="2"/>
            <w:tcBorders>
              <w:top w:val="nil"/>
              <w:left w:val="nil"/>
              <w:bottom w:val="single" w:color="auto" w:sz="4" w:space="0"/>
              <w:right w:val="single" w:color="auto" w:sz="4" w:space="0"/>
            </w:tcBorders>
            <w:noWrap w:val="0"/>
            <w:vAlign w:val="center"/>
          </w:tcPr>
          <w:p w14:paraId="7E43BC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二级指标</w:t>
            </w:r>
          </w:p>
        </w:tc>
        <w:tc>
          <w:tcPr>
            <w:tcW w:w="2145" w:type="dxa"/>
            <w:gridSpan w:val="4"/>
            <w:tcBorders>
              <w:top w:val="nil"/>
              <w:left w:val="nil"/>
              <w:bottom w:val="single" w:color="auto" w:sz="4" w:space="0"/>
              <w:right w:val="single" w:color="auto" w:sz="4" w:space="0"/>
            </w:tcBorders>
            <w:noWrap w:val="0"/>
            <w:vAlign w:val="center"/>
          </w:tcPr>
          <w:p w14:paraId="1CFC36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三级指标</w:t>
            </w:r>
          </w:p>
        </w:tc>
        <w:tc>
          <w:tcPr>
            <w:tcW w:w="870" w:type="dxa"/>
            <w:gridSpan w:val="2"/>
            <w:tcBorders>
              <w:top w:val="nil"/>
              <w:left w:val="nil"/>
              <w:bottom w:val="single" w:color="auto" w:sz="4" w:space="0"/>
              <w:right w:val="single" w:color="auto" w:sz="4" w:space="0"/>
            </w:tcBorders>
            <w:noWrap w:val="0"/>
            <w:vAlign w:val="center"/>
          </w:tcPr>
          <w:p w14:paraId="084912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年度指标值</w:t>
            </w:r>
          </w:p>
        </w:tc>
        <w:tc>
          <w:tcPr>
            <w:tcW w:w="791" w:type="dxa"/>
            <w:tcBorders>
              <w:top w:val="nil"/>
              <w:left w:val="nil"/>
              <w:bottom w:val="single" w:color="auto" w:sz="4" w:space="0"/>
              <w:right w:val="single" w:color="auto" w:sz="4" w:space="0"/>
            </w:tcBorders>
            <w:noWrap w:val="0"/>
            <w:vAlign w:val="center"/>
          </w:tcPr>
          <w:p w14:paraId="4C69B6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实际完成值</w:t>
            </w:r>
          </w:p>
        </w:tc>
        <w:tc>
          <w:tcPr>
            <w:tcW w:w="673" w:type="dxa"/>
            <w:tcBorders>
              <w:top w:val="nil"/>
              <w:left w:val="nil"/>
              <w:bottom w:val="single" w:color="auto" w:sz="4" w:space="0"/>
              <w:right w:val="single" w:color="auto" w:sz="4" w:space="0"/>
            </w:tcBorders>
            <w:noWrap w:val="0"/>
            <w:vAlign w:val="center"/>
          </w:tcPr>
          <w:p w14:paraId="04F7E4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分值</w:t>
            </w:r>
          </w:p>
        </w:tc>
        <w:tc>
          <w:tcPr>
            <w:tcW w:w="662" w:type="dxa"/>
            <w:tcBorders>
              <w:top w:val="nil"/>
              <w:left w:val="nil"/>
              <w:bottom w:val="single" w:color="auto" w:sz="4" w:space="0"/>
              <w:right w:val="single" w:color="auto" w:sz="4" w:space="0"/>
            </w:tcBorders>
            <w:noWrap w:val="0"/>
            <w:vAlign w:val="center"/>
          </w:tcPr>
          <w:p w14:paraId="2F6BA0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得分</w:t>
            </w:r>
          </w:p>
        </w:tc>
        <w:tc>
          <w:tcPr>
            <w:tcW w:w="1140" w:type="dxa"/>
            <w:tcBorders>
              <w:top w:val="nil"/>
              <w:left w:val="nil"/>
              <w:bottom w:val="single" w:color="auto" w:sz="4" w:space="0"/>
              <w:right w:val="single" w:color="auto" w:sz="4" w:space="0"/>
            </w:tcBorders>
            <w:noWrap w:val="0"/>
            <w:vAlign w:val="center"/>
          </w:tcPr>
          <w:p w14:paraId="2C694D7F">
            <w:pPr>
              <w:keepNext w:val="0"/>
              <w:keepLines w:val="0"/>
              <w:pageBreakBefore w:val="0"/>
              <w:widowControl/>
              <w:kinsoku/>
              <w:wordWrap/>
              <w:overflowPunct/>
              <w:topLinePunct w:val="0"/>
              <w:autoSpaceDE/>
              <w:autoSpaceDN/>
              <w:bidi w:val="0"/>
              <w:adjustRightInd/>
              <w:snapToGrid/>
              <w:spacing w:line="240" w:lineRule="exact"/>
              <w:ind w:left="-149" w:leftChars="-50" w:right="-149" w:rightChars="-50"/>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偏差原因分析及改进措施</w:t>
            </w:r>
          </w:p>
        </w:tc>
      </w:tr>
      <w:tr w14:paraId="49C3D49E">
        <w:tblPrEx>
          <w:tblCellMar>
            <w:top w:w="0" w:type="dxa"/>
            <w:left w:w="108" w:type="dxa"/>
            <w:bottom w:w="0" w:type="dxa"/>
            <w:right w:w="108" w:type="dxa"/>
          </w:tblCellMar>
        </w:tblPrEx>
        <w:trPr>
          <w:trHeight w:val="450"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74709FA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tcBorders>
              <w:top w:val="single" w:color="auto" w:sz="4" w:space="0"/>
              <w:left w:val="single" w:color="auto" w:sz="4" w:space="0"/>
              <w:right w:val="single" w:color="auto" w:sz="4" w:space="0"/>
            </w:tcBorders>
            <w:noWrap w:val="0"/>
            <w:vAlign w:val="center"/>
          </w:tcPr>
          <w:p w14:paraId="25DED8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eastAsia="zh-CN"/>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7163FB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0B5236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文旅云数字化服务平台维护运营经费专项资金4.9万元</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51E001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500EB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F72E8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70CD4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6723E49">
            <w:pPr>
              <w:keepNext w:val="0"/>
              <w:keepLines w:val="0"/>
              <w:pageBreakBefore w:val="0"/>
              <w:widowControl/>
              <w:kinsoku/>
              <w:wordWrap/>
              <w:overflowPunct/>
              <w:topLinePunct w:val="0"/>
              <w:autoSpaceDE/>
              <w:autoSpaceDN/>
              <w:bidi w:val="0"/>
              <w:adjustRightInd/>
              <w:snapToGrid/>
              <w:spacing w:line="400" w:lineRule="exact"/>
              <w:ind w:left="-149" w:leftChars="-50" w:right="-149" w:rightChars="-50"/>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无</w:t>
            </w:r>
          </w:p>
        </w:tc>
      </w:tr>
      <w:tr w14:paraId="686FD2C4">
        <w:tblPrEx>
          <w:tblCellMar>
            <w:top w:w="0" w:type="dxa"/>
            <w:left w:w="108" w:type="dxa"/>
            <w:bottom w:w="0" w:type="dxa"/>
            <w:right w:w="108" w:type="dxa"/>
          </w:tblCellMar>
        </w:tblPrEx>
        <w:trPr>
          <w:trHeight w:val="471"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0C1DF26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vMerge w:val="restart"/>
            <w:tcBorders>
              <w:top w:val="single" w:color="auto" w:sz="4" w:space="0"/>
              <w:left w:val="single" w:color="auto" w:sz="4" w:space="0"/>
              <w:right w:val="single" w:color="auto" w:sz="4" w:space="0"/>
            </w:tcBorders>
            <w:noWrap w:val="0"/>
            <w:vAlign w:val="center"/>
          </w:tcPr>
          <w:p w14:paraId="55113B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产出指标</w:t>
            </w:r>
          </w:p>
          <w:p w14:paraId="2E506D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5</w:t>
            </w:r>
            <w:r>
              <w:rPr>
                <w:rFonts w:hint="default" w:ascii="Times New Roman" w:hAnsi="Times New Roman" w:eastAsia="仿宋" w:cs="Times New Roman"/>
                <w:color w:val="000000"/>
                <w:sz w:val="20"/>
                <w:szCs w:val="20"/>
              </w:rPr>
              <w:t>0分</w:t>
            </w:r>
            <w:r>
              <w:rPr>
                <w:rFonts w:hint="default" w:ascii="Times New Roman" w:hAnsi="Times New Roman" w:eastAsia="仿宋" w:cs="Times New Roman"/>
                <w:color w:val="000000"/>
                <w:sz w:val="20"/>
                <w:szCs w:val="20"/>
                <w:lang w:eastAsia="zh-CN"/>
              </w:rPr>
              <w:t>）</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8770E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361AC8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color w:val="000000"/>
                <w:kern w:val="0"/>
                <w:sz w:val="15"/>
                <w:szCs w:val="15"/>
              </w:rPr>
              <w:t>专项业务经费</w:t>
            </w:r>
            <w:r>
              <w:rPr>
                <w:rFonts w:hint="eastAsia" w:ascii="宋体" w:hAnsi="宋体" w:eastAsia="宋体" w:cs="宋体"/>
                <w:color w:val="000000"/>
                <w:kern w:val="0"/>
                <w:sz w:val="15"/>
                <w:szCs w:val="15"/>
                <w:lang w:eastAsia="zh-CN"/>
              </w:rPr>
              <w:t>（文化和旅游市场管理）</w:t>
            </w:r>
            <w:r>
              <w:rPr>
                <w:rFonts w:hint="eastAsia" w:ascii="宋体" w:hAnsi="宋体" w:eastAsia="宋体" w:cs="宋体"/>
                <w:color w:val="000000"/>
                <w:kern w:val="0"/>
                <w:sz w:val="15"/>
                <w:szCs w:val="15"/>
                <w:lang w:val="en-US" w:eastAsia="zh-CN"/>
              </w:rPr>
              <w:t>14</w:t>
            </w:r>
            <w:r>
              <w:rPr>
                <w:rFonts w:hint="eastAsia" w:ascii="宋体" w:hAnsi="宋体" w:eastAsia="宋体" w:cs="宋体"/>
                <w:color w:val="000000"/>
                <w:kern w:val="0"/>
                <w:sz w:val="15"/>
                <w:szCs w:val="15"/>
              </w:rPr>
              <w:t>万元、组织县内体育比赛活动工作经费项目专项资金</w:t>
            </w:r>
            <w:r>
              <w:rPr>
                <w:rFonts w:hint="eastAsia" w:ascii="宋体" w:hAnsi="宋体" w:eastAsia="宋体" w:cs="宋体"/>
                <w:color w:val="000000"/>
                <w:kern w:val="0"/>
                <w:sz w:val="15"/>
                <w:szCs w:val="15"/>
                <w:lang w:val="en-US" w:eastAsia="zh-CN"/>
              </w:rPr>
              <w:t>3</w:t>
            </w:r>
            <w:r>
              <w:rPr>
                <w:rFonts w:hint="eastAsia" w:ascii="宋体" w:hAnsi="宋体" w:eastAsia="宋体" w:cs="宋体"/>
                <w:color w:val="000000"/>
                <w:kern w:val="0"/>
                <w:sz w:val="15"/>
                <w:szCs w:val="15"/>
              </w:rPr>
              <w:t>万元、文物保护安全巡查专项经费</w:t>
            </w:r>
            <w:r>
              <w:rPr>
                <w:rFonts w:hint="eastAsia" w:ascii="宋体" w:hAnsi="宋体" w:eastAsia="宋体" w:cs="宋体"/>
                <w:color w:val="000000"/>
                <w:kern w:val="0"/>
                <w:sz w:val="15"/>
                <w:szCs w:val="15"/>
                <w:lang w:val="en-US" w:eastAsia="zh-CN"/>
              </w:rPr>
              <w:t>6</w:t>
            </w:r>
            <w:r>
              <w:rPr>
                <w:rFonts w:hint="eastAsia" w:ascii="宋体" w:hAnsi="宋体" w:eastAsia="宋体" w:cs="宋体"/>
                <w:color w:val="000000"/>
                <w:kern w:val="0"/>
                <w:sz w:val="15"/>
                <w:szCs w:val="15"/>
              </w:rPr>
              <w:t>万元</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609046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2EACF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FB805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168F77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1E57118">
            <w:pPr>
              <w:keepNext w:val="0"/>
              <w:keepLines w:val="0"/>
              <w:pageBreakBefore w:val="0"/>
              <w:widowControl/>
              <w:kinsoku/>
              <w:wordWrap/>
              <w:overflowPunct/>
              <w:topLinePunct w:val="0"/>
              <w:autoSpaceDE/>
              <w:autoSpaceDN/>
              <w:bidi w:val="0"/>
              <w:adjustRightInd/>
              <w:snapToGrid/>
              <w:spacing w:line="400" w:lineRule="exact"/>
              <w:ind w:left="-149" w:leftChars="-50" w:right="-149" w:rightChars="-50"/>
              <w:jc w:val="center"/>
              <w:textAlignment w:val="auto"/>
              <w:rPr>
                <w:rFonts w:hint="default" w:ascii="Times New Roman" w:hAnsi="Times New Roman" w:eastAsia="仿宋" w:cs="Times New Roman"/>
                <w:color w:val="000000"/>
                <w:sz w:val="20"/>
                <w:szCs w:val="20"/>
              </w:rPr>
            </w:pPr>
          </w:p>
        </w:tc>
      </w:tr>
      <w:tr w14:paraId="08096985">
        <w:tblPrEx>
          <w:tblCellMar>
            <w:top w:w="0" w:type="dxa"/>
            <w:left w:w="108" w:type="dxa"/>
            <w:bottom w:w="0" w:type="dxa"/>
            <w:right w:w="108" w:type="dxa"/>
          </w:tblCellMar>
        </w:tblPrEx>
        <w:trPr>
          <w:trHeight w:val="346"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7E90026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vMerge w:val="continue"/>
            <w:tcBorders>
              <w:left w:val="single" w:color="auto" w:sz="4" w:space="0"/>
              <w:right w:val="single" w:color="auto" w:sz="4" w:space="0"/>
            </w:tcBorders>
            <w:noWrap w:val="0"/>
            <w:vAlign w:val="center"/>
          </w:tcPr>
          <w:p w14:paraId="649F649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38814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质量指标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347744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color w:val="000000"/>
                <w:kern w:val="0"/>
                <w:sz w:val="15"/>
                <w:szCs w:val="15"/>
              </w:rPr>
              <w:t>按质按量完成</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412EE3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E47C1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9BF33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3858CC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5A9AF53">
            <w:pPr>
              <w:keepNext w:val="0"/>
              <w:keepLines w:val="0"/>
              <w:pageBreakBefore w:val="0"/>
              <w:widowControl/>
              <w:kinsoku/>
              <w:wordWrap/>
              <w:overflowPunct/>
              <w:topLinePunct w:val="0"/>
              <w:autoSpaceDE/>
              <w:autoSpaceDN/>
              <w:bidi w:val="0"/>
              <w:adjustRightInd/>
              <w:snapToGrid/>
              <w:spacing w:line="400" w:lineRule="exact"/>
              <w:ind w:left="-149" w:leftChars="-50" w:right="-149" w:rightChars="-50"/>
              <w:jc w:val="center"/>
              <w:textAlignment w:val="auto"/>
              <w:rPr>
                <w:rFonts w:hint="default" w:ascii="Times New Roman" w:hAnsi="Times New Roman" w:eastAsia="仿宋" w:cs="Times New Roman"/>
                <w:color w:val="000000"/>
                <w:sz w:val="20"/>
                <w:szCs w:val="20"/>
              </w:rPr>
            </w:pPr>
          </w:p>
        </w:tc>
      </w:tr>
      <w:tr w14:paraId="1B4227D3">
        <w:tblPrEx>
          <w:tblCellMar>
            <w:top w:w="0" w:type="dxa"/>
            <w:left w:w="108" w:type="dxa"/>
            <w:bottom w:w="0" w:type="dxa"/>
            <w:right w:w="108" w:type="dxa"/>
          </w:tblCellMar>
        </w:tblPrEx>
        <w:trPr>
          <w:trHeight w:val="376"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7A26D05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vMerge w:val="continue"/>
            <w:tcBorders>
              <w:left w:val="single" w:color="auto" w:sz="4" w:space="0"/>
              <w:right w:val="single" w:color="auto" w:sz="4" w:space="0"/>
            </w:tcBorders>
            <w:noWrap w:val="0"/>
            <w:vAlign w:val="center"/>
          </w:tcPr>
          <w:p w14:paraId="53C58E8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964F1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时效指标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5D6159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color w:val="000000"/>
                <w:kern w:val="0"/>
                <w:sz w:val="15"/>
                <w:szCs w:val="15"/>
                <w:lang w:eastAsia="zh-CN"/>
              </w:rPr>
              <w:t>202</w:t>
            </w:r>
            <w:r>
              <w:rPr>
                <w:rFonts w:hint="eastAsia" w:ascii="宋体" w:hAnsi="宋体" w:eastAsia="宋体" w:cs="宋体"/>
                <w:color w:val="000000"/>
                <w:kern w:val="0"/>
                <w:sz w:val="15"/>
                <w:szCs w:val="15"/>
                <w:lang w:val="en-US" w:eastAsia="zh-CN"/>
              </w:rPr>
              <w:t>4</w:t>
            </w:r>
            <w:r>
              <w:rPr>
                <w:rFonts w:hint="eastAsia" w:ascii="宋体" w:hAnsi="宋体" w:eastAsia="宋体" w:cs="宋体"/>
                <w:color w:val="000000"/>
                <w:kern w:val="0"/>
                <w:sz w:val="15"/>
                <w:szCs w:val="15"/>
                <w:lang w:eastAsia="zh-CN"/>
              </w:rPr>
              <w:t>年</w:t>
            </w:r>
            <w:r>
              <w:rPr>
                <w:rFonts w:hint="eastAsia" w:ascii="宋体" w:hAnsi="宋体" w:eastAsia="宋体" w:cs="宋体"/>
                <w:color w:val="000000"/>
                <w:kern w:val="0"/>
                <w:sz w:val="15"/>
                <w:szCs w:val="15"/>
              </w:rPr>
              <w:t>12月前完成</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0A363C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078CF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D456F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D5DE9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BD3D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5B52D05D">
        <w:tblPrEx>
          <w:tblCellMar>
            <w:top w:w="0" w:type="dxa"/>
            <w:left w:w="108" w:type="dxa"/>
            <w:bottom w:w="0" w:type="dxa"/>
            <w:right w:w="108" w:type="dxa"/>
          </w:tblCellMar>
        </w:tblPrEx>
        <w:trPr>
          <w:trHeight w:val="366"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2F6AFDA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vMerge w:val="continue"/>
            <w:tcBorders>
              <w:left w:val="single" w:color="auto" w:sz="4" w:space="0"/>
              <w:bottom w:val="single" w:color="auto" w:sz="4" w:space="0"/>
              <w:right w:val="single" w:color="auto" w:sz="4" w:space="0"/>
            </w:tcBorders>
            <w:noWrap w:val="0"/>
            <w:vAlign w:val="center"/>
          </w:tcPr>
          <w:p w14:paraId="47E10EB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4F738E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成本指标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37C539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572.49万元</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5BE593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41803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61E2C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250C9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A9E6F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5FC7B8A8">
        <w:tblPrEx>
          <w:tblCellMar>
            <w:top w:w="0" w:type="dxa"/>
            <w:left w:w="108" w:type="dxa"/>
            <w:bottom w:w="0" w:type="dxa"/>
            <w:right w:w="108" w:type="dxa"/>
          </w:tblCellMar>
        </w:tblPrEx>
        <w:trPr>
          <w:trHeight w:val="586"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326271F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143996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效益指标</w:t>
            </w:r>
          </w:p>
          <w:p w14:paraId="6A22EB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（30分）</w:t>
            </w:r>
          </w:p>
          <w:p w14:paraId="20F9B0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11E9F4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经济效益指标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019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color w:val="000000"/>
                <w:kern w:val="0"/>
                <w:sz w:val="15"/>
                <w:szCs w:val="15"/>
              </w:rPr>
              <w:t>创建平安文化市场营造和谐稳定的文化市场经营环境，创造绿色、文明、健康、洁净的文化氛围。</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7236D6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273FD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B1952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D16F9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19D4B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456BD69D">
        <w:tblPrEx>
          <w:tblCellMar>
            <w:top w:w="0" w:type="dxa"/>
            <w:left w:w="108" w:type="dxa"/>
            <w:bottom w:w="0" w:type="dxa"/>
            <w:right w:w="108" w:type="dxa"/>
          </w:tblCellMar>
        </w:tblPrEx>
        <w:trPr>
          <w:trHeight w:val="586"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21C4D66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4FF8650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764963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社会效益指标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140F08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color w:val="000000"/>
                <w:kern w:val="0"/>
                <w:sz w:val="15"/>
                <w:szCs w:val="15"/>
              </w:rPr>
              <w:t xml:space="preserve">加快我县文旅产业转型升级，推动旅游业和其他产业融合发展，大力推进“文化旅游产业+”产业融合发展，构建产业融合体系，不断增加旅游产品新供给。打造优质文创产品，打响旅游商品品牌，以商带旅、以旅促商，激发区域经济活力。 </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4980B9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CEADB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2DB07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3534E1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A769A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1DBA5BF8">
        <w:tblPrEx>
          <w:tblCellMar>
            <w:top w:w="0" w:type="dxa"/>
            <w:left w:w="108" w:type="dxa"/>
            <w:bottom w:w="0" w:type="dxa"/>
            <w:right w:w="108" w:type="dxa"/>
          </w:tblCellMar>
        </w:tblPrEx>
        <w:trPr>
          <w:trHeight w:val="695"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4537869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7302174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4CE818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生态效益指标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6AB3B4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color w:val="000000"/>
                <w:kern w:val="0"/>
                <w:sz w:val="15"/>
                <w:szCs w:val="15"/>
              </w:rPr>
              <w:t>对我县旅游综合效益将有大幅度提高，周边生态环境也将进一步改善</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32F7FB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6F2A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CD033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156CE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82321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06909E2C">
        <w:tblPrEx>
          <w:tblCellMar>
            <w:top w:w="0" w:type="dxa"/>
            <w:left w:w="108" w:type="dxa"/>
            <w:bottom w:w="0" w:type="dxa"/>
            <w:right w:w="108" w:type="dxa"/>
          </w:tblCellMar>
        </w:tblPrEx>
        <w:trPr>
          <w:trHeight w:val="1001" w:hRule="atLeast"/>
          <w:jc w:val="center"/>
        </w:trPr>
        <w:tc>
          <w:tcPr>
            <w:tcW w:w="1553" w:type="dxa"/>
            <w:vMerge w:val="continue"/>
            <w:tcBorders>
              <w:top w:val="single" w:color="auto" w:sz="4" w:space="0"/>
              <w:left w:val="single" w:color="auto" w:sz="4" w:space="0"/>
              <w:bottom w:val="single" w:color="auto" w:sz="4" w:space="0"/>
              <w:right w:val="single" w:color="auto" w:sz="4" w:space="0"/>
            </w:tcBorders>
            <w:noWrap w:val="0"/>
            <w:vAlign w:val="center"/>
          </w:tcPr>
          <w:p w14:paraId="6AED9D5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0A8C97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满意度</w:t>
            </w:r>
          </w:p>
          <w:p w14:paraId="4B204E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w:t>
            </w:r>
          </w:p>
          <w:p w14:paraId="47F07C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（10分）</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0DE517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社会公众或</w:t>
            </w:r>
            <w:r>
              <w:rPr>
                <w:rFonts w:hint="default" w:ascii="Times New Roman" w:hAnsi="Times New Roman" w:eastAsia="仿宋" w:cs="Times New Roman"/>
                <w:color w:val="000000"/>
                <w:sz w:val="20"/>
                <w:szCs w:val="20"/>
              </w:rPr>
              <w:t>服务对象满意度指标</w:t>
            </w:r>
          </w:p>
        </w:tc>
        <w:tc>
          <w:tcPr>
            <w:tcW w:w="2145" w:type="dxa"/>
            <w:gridSpan w:val="4"/>
            <w:tcBorders>
              <w:top w:val="single" w:color="auto" w:sz="4" w:space="0"/>
              <w:left w:val="single" w:color="auto" w:sz="4" w:space="0"/>
              <w:bottom w:val="single" w:color="auto" w:sz="4" w:space="0"/>
              <w:right w:val="single" w:color="auto" w:sz="4" w:space="0"/>
            </w:tcBorders>
            <w:noWrap w:val="0"/>
            <w:vAlign w:val="center"/>
          </w:tcPr>
          <w:p w14:paraId="2CFD7E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eastAsia" w:ascii="宋体" w:hAnsi="宋体" w:eastAsia="宋体" w:cs="宋体"/>
                <w:kern w:val="0"/>
                <w:sz w:val="15"/>
                <w:szCs w:val="15"/>
              </w:rPr>
              <w:t>满意度</w:t>
            </w: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14:paraId="7A9339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100%</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C6A07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eastAsia" w:ascii="Times New Roman" w:hAnsi="Times New Roman" w:eastAsia="宋体"/>
                <w:sz w:val="19"/>
                <w:szCs w:val="19"/>
                <w:lang w:val="en-US" w:eastAsia="zh-CN"/>
              </w:rPr>
              <w:t>98%</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98A8A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67B54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16D97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r w14:paraId="4A1533A0">
        <w:tblPrEx>
          <w:tblCellMar>
            <w:top w:w="0" w:type="dxa"/>
            <w:left w:w="108" w:type="dxa"/>
            <w:bottom w:w="0" w:type="dxa"/>
            <w:right w:w="108" w:type="dxa"/>
          </w:tblCellMar>
        </w:tblPrEx>
        <w:trPr>
          <w:trHeight w:val="369" w:hRule="atLeast"/>
          <w:jc w:val="center"/>
        </w:trPr>
        <w:tc>
          <w:tcPr>
            <w:tcW w:w="7413" w:type="dxa"/>
            <w:gridSpan w:val="11"/>
            <w:tcBorders>
              <w:top w:val="single" w:color="auto" w:sz="4" w:space="0"/>
              <w:left w:val="single" w:color="auto" w:sz="4" w:space="0"/>
              <w:bottom w:val="single" w:color="auto" w:sz="4" w:space="0"/>
              <w:right w:val="single" w:color="auto" w:sz="4" w:space="0"/>
            </w:tcBorders>
            <w:noWrap w:val="0"/>
            <w:vAlign w:val="center"/>
          </w:tcPr>
          <w:p w14:paraId="73AA06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rPr>
              <w:t>总分</w:t>
            </w:r>
            <w:r>
              <w:rPr>
                <w:rFonts w:hint="default" w:ascii="Times New Roman" w:hAnsi="Times New Roman" w:eastAsia="仿宋" w:cs="Times New Roman"/>
                <w:color w:val="000000"/>
                <w:sz w:val="20"/>
                <w:szCs w:val="20"/>
                <w:lang w:eastAsia="zh-CN"/>
              </w:rPr>
              <w:t>（含预算执行率</w:t>
            </w:r>
            <w:r>
              <w:rPr>
                <w:rFonts w:hint="default" w:ascii="Times New Roman" w:hAnsi="Times New Roman" w:eastAsia="仿宋" w:cs="Times New Roman"/>
                <w:color w:val="000000"/>
                <w:sz w:val="20"/>
                <w:szCs w:val="20"/>
                <w:lang w:val="en-US" w:eastAsia="zh-CN"/>
              </w:rPr>
              <w:t>10分</w:t>
            </w:r>
            <w:r>
              <w:rPr>
                <w:rFonts w:hint="default" w:ascii="Times New Roman" w:hAnsi="Times New Roman" w:eastAsia="仿宋" w:cs="Times New Roman"/>
                <w:color w:val="000000"/>
                <w:sz w:val="20"/>
                <w:szCs w:val="20"/>
                <w:lang w:eastAsia="zh-CN"/>
              </w:rPr>
              <w:t>）</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74A56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100</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1C63C7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98</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EAAD2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0"/>
                <w:szCs w:val="20"/>
              </w:rPr>
            </w:pPr>
          </w:p>
        </w:tc>
      </w:tr>
    </w:tbl>
    <w:p w14:paraId="6BBE1CF6">
      <w:pPr>
        <w:keepNext w:val="0"/>
        <w:keepLines w:val="0"/>
        <w:pageBreakBefore w:val="0"/>
        <w:widowControl w:val="0"/>
        <w:kinsoku/>
        <w:wordWrap/>
        <w:overflowPunct/>
        <w:topLinePunct w:val="0"/>
        <w:autoSpaceDE/>
        <w:autoSpaceDN/>
        <w:bidi w:val="0"/>
        <w:adjustRightInd/>
        <w:snapToGrid/>
        <w:spacing w:line="500" w:lineRule="exact"/>
        <w:ind w:firstLine="396" w:firstLineChars="200"/>
        <w:jc w:val="both"/>
        <w:textAlignment w:val="auto"/>
        <w:rPr>
          <w:rFonts w:hint="default" w:ascii="Times New Roman" w:hAnsi="Times New Roman" w:eastAsia="黑体" w:cs="Times New Roman"/>
          <w:sz w:val="24"/>
          <w:szCs w:val="24"/>
        </w:rPr>
      </w:pPr>
      <w:r>
        <w:rPr>
          <w:rFonts w:hint="default" w:ascii="Times New Roman" w:hAnsi="Times New Roman" w:eastAsia="仿宋" w:cs="Times New Roman"/>
          <w:sz w:val="22"/>
          <w:szCs w:val="22"/>
        </w:rPr>
        <w:t xml:space="preserve">填表人：   </w:t>
      </w:r>
      <w:r>
        <w:rPr>
          <w:rFonts w:hint="default" w:ascii="Times New Roman" w:hAnsi="Times New Roman" w:eastAsia="仿宋" w:cs="Times New Roman"/>
          <w:sz w:val="22"/>
          <w:szCs w:val="22"/>
          <w:lang w:val="en-US" w:eastAsia="zh-CN"/>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联系电话：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r>
        <w:rPr>
          <w:rFonts w:hint="default" w:ascii="Times New Roman" w:hAnsi="Times New Roman" w:eastAsia="仿宋" w:cs="Times New Roman"/>
          <w:sz w:val="22"/>
          <w:szCs w:val="22"/>
          <w:lang w:val="en-US" w:eastAsia="zh-CN"/>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单位负责人签字：</w:t>
      </w:r>
    </w:p>
    <w:p w14:paraId="264C3490">
      <w:pPr>
        <w:rPr>
          <w:rFonts w:hint="default" w:ascii="Times New Roman" w:hAnsi="Times New Roman" w:eastAsia="仿宋" w:cs="Times New Roman"/>
          <w:sz w:val="22"/>
          <w:szCs w:val="22"/>
        </w:rPr>
      </w:pPr>
      <w:r>
        <w:rPr>
          <w:rFonts w:hint="default" w:ascii="Times New Roman" w:hAnsi="Times New Roman" w:eastAsia="仿宋" w:cs="Times New Roman"/>
          <w:sz w:val="22"/>
          <w:szCs w:val="22"/>
        </w:rPr>
        <w:br w:type="page"/>
      </w:r>
    </w:p>
    <w:p w14:paraId="277FA1DE">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60FF5902">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eastAsia="zh-CN"/>
        </w:rPr>
        <w:t>预算支出</w:t>
      </w:r>
      <w:r>
        <w:rPr>
          <w:rFonts w:hint="default" w:ascii="Times New Roman" w:hAnsi="Times New Roman" w:eastAsia="方正小标宋_GBK" w:cs="Times New Roman"/>
          <w:spacing w:val="-6"/>
          <w:sz w:val="44"/>
          <w:szCs w:val="44"/>
        </w:rPr>
        <w:t>绩效自评工作考核评分表</w:t>
      </w:r>
    </w:p>
    <w:p w14:paraId="635763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spacing w:val="-6"/>
          <w:sz w:val="36"/>
          <w:szCs w:val="36"/>
        </w:rPr>
      </w:pPr>
    </w:p>
    <w:tbl>
      <w:tblPr>
        <w:tblStyle w:val="8"/>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5616"/>
        <w:gridCol w:w="856"/>
        <w:gridCol w:w="1463"/>
      </w:tblGrid>
      <w:tr w14:paraId="35CB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1" w:type="dxa"/>
            <w:noWrap w:val="0"/>
            <w:vAlign w:val="center"/>
          </w:tcPr>
          <w:p w14:paraId="4AFD3880">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val="en-US" w:eastAsia="zh-CN"/>
              </w:rPr>
              <w:t>考核内容</w:t>
            </w:r>
          </w:p>
        </w:tc>
        <w:tc>
          <w:tcPr>
            <w:tcW w:w="5616" w:type="dxa"/>
            <w:noWrap w:val="0"/>
            <w:vAlign w:val="center"/>
          </w:tcPr>
          <w:p w14:paraId="38EE63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评</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分</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标</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准</w:t>
            </w:r>
          </w:p>
        </w:tc>
        <w:tc>
          <w:tcPr>
            <w:tcW w:w="856" w:type="dxa"/>
            <w:noWrap w:val="0"/>
            <w:vAlign w:val="center"/>
          </w:tcPr>
          <w:p w14:paraId="359D6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评分</w:t>
            </w:r>
          </w:p>
        </w:tc>
        <w:tc>
          <w:tcPr>
            <w:tcW w:w="1463" w:type="dxa"/>
            <w:noWrap w:val="0"/>
            <w:vAlign w:val="center"/>
          </w:tcPr>
          <w:p w14:paraId="750760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扣分理由</w:t>
            </w:r>
          </w:p>
        </w:tc>
      </w:tr>
      <w:tr w14:paraId="6CD6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noWrap w:val="0"/>
            <w:vAlign w:val="center"/>
          </w:tcPr>
          <w:p w14:paraId="1ED4A13C">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自评报告</w:t>
            </w:r>
          </w:p>
          <w:p w14:paraId="13FBDBA9">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的完整性</w:t>
            </w:r>
          </w:p>
          <w:p w14:paraId="158475B1">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20</w:t>
            </w:r>
            <w:r>
              <w:rPr>
                <w:rFonts w:hint="default" w:ascii="Times New Roman" w:hAnsi="Times New Roman" w:eastAsia="仿宋_GB2312" w:cs="Times New Roman"/>
                <w:sz w:val="24"/>
                <w:szCs w:val="24"/>
              </w:rPr>
              <w:t>分）</w:t>
            </w:r>
          </w:p>
        </w:tc>
        <w:tc>
          <w:tcPr>
            <w:tcW w:w="5616" w:type="dxa"/>
            <w:noWrap w:val="0"/>
            <w:vAlign w:val="center"/>
          </w:tcPr>
          <w:p w14:paraId="198F4C4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绩效自评报告正文部分内容齐全的，得</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分；否则每少一个部分扣</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分，最多扣</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w:t>
            </w:r>
          </w:p>
          <w:p w14:paraId="6F20437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绩效自评报告附件部分内容齐全的</w:t>
            </w:r>
            <w:r>
              <w:rPr>
                <w:rFonts w:hint="default" w:ascii="Times New Roman" w:hAnsi="Times New Roman" w:eastAsia="仿宋_GB2312" w:cs="Times New Roman"/>
                <w:sz w:val="24"/>
                <w:szCs w:val="24"/>
                <w:lang w:eastAsia="zh-CN"/>
              </w:rPr>
              <w:t>（包括基础数据表、整体支出绩效自评表、项目支出绩效自评表）</w:t>
            </w:r>
            <w:r>
              <w:rPr>
                <w:rFonts w:hint="default" w:ascii="Times New Roman" w:hAnsi="Times New Roman" w:eastAsia="仿宋_GB2312" w:cs="Times New Roman"/>
                <w:sz w:val="24"/>
                <w:szCs w:val="24"/>
              </w:rPr>
              <w:t>，得</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分；否则每少一个部分扣</w:t>
            </w:r>
            <w:r>
              <w:rPr>
                <w:rFonts w:hint="default" w:ascii="Times New Roman" w:hAnsi="Times New Roman" w:eastAsia="仿宋_GB2312" w:cs="Times New Roman"/>
                <w:sz w:val="24"/>
                <w:szCs w:val="24"/>
                <w:lang w:val="en-US" w:eastAsia="zh-CN"/>
              </w:rPr>
              <w:t>2.5</w:t>
            </w:r>
            <w:r>
              <w:rPr>
                <w:rFonts w:hint="default" w:ascii="Times New Roman" w:hAnsi="Times New Roman" w:eastAsia="仿宋_GB2312" w:cs="Times New Roman"/>
                <w:sz w:val="24"/>
                <w:szCs w:val="24"/>
              </w:rPr>
              <w:t>分，最多扣</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w:t>
            </w:r>
          </w:p>
        </w:tc>
        <w:tc>
          <w:tcPr>
            <w:tcW w:w="856" w:type="dxa"/>
            <w:noWrap w:val="0"/>
            <w:vAlign w:val="center"/>
          </w:tcPr>
          <w:p w14:paraId="3A2F4C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20</w:t>
            </w:r>
            <w:r>
              <w:rPr>
                <w:rFonts w:hint="default" w:ascii="Times New Roman" w:hAnsi="Times New Roman" w:eastAsia="仿宋_GB2312" w:cs="Times New Roman"/>
                <w:sz w:val="24"/>
                <w:szCs w:val="24"/>
              </w:rPr>
              <w:t>　</w:t>
            </w:r>
          </w:p>
        </w:tc>
        <w:tc>
          <w:tcPr>
            <w:tcW w:w="1463" w:type="dxa"/>
            <w:noWrap w:val="0"/>
            <w:vAlign w:val="center"/>
          </w:tcPr>
          <w:p w14:paraId="18FC2B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r>
      <w:tr w14:paraId="7873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noWrap w:val="0"/>
            <w:vAlign w:val="center"/>
          </w:tcPr>
          <w:p w14:paraId="781F61AE">
            <w:pPr>
              <w:keepNext w:val="0"/>
              <w:keepLines w:val="0"/>
              <w:pageBreakBefore w:val="0"/>
              <w:widowControl w:val="0"/>
              <w:kinsoku/>
              <w:wordWrap/>
              <w:overflowPunct/>
              <w:topLinePunct w:val="0"/>
              <w:autoSpaceDE/>
              <w:autoSpaceDN/>
              <w:bidi w:val="0"/>
              <w:adjustRightInd/>
              <w:snapToGrid/>
              <w:spacing w:line="400" w:lineRule="exact"/>
              <w:ind w:left="0" w:leftChars="0" w:right="-89" w:rightChars="-3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自评报告的规范性、准确性</w:t>
            </w:r>
          </w:p>
          <w:p w14:paraId="61E641EF">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（40分）</w:t>
            </w:r>
          </w:p>
        </w:tc>
        <w:tc>
          <w:tcPr>
            <w:tcW w:w="5616" w:type="dxa"/>
            <w:noWrap w:val="0"/>
            <w:vAlign w:val="center"/>
          </w:tcPr>
          <w:p w14:paraId="0AAD9A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绩效自评报告</w:t>
            </w:r>
            <w:r>
              <w:rPr>
                <w:rFonts w:hint="default" w:ascii="Times New Roman" w:hAnsi="Times New Roman" w:eastAsia="仿宋_GB2312" w:cs="Times New Roman"/>
                <w:sz w:val="24"/>
                <w:szCs w:val="24"/>
                <w:lang w:eastAsia="zh-CN"/>
              </w:rPr>
              <w:t>及附件</w:t>
            </w:r>
            <w:r>
              <w:rPr>
                <w:rFonts w:hint="default" w:ascii="Times New Roman" w:hAnsi="Times New Roman" w:eastAsia="仿宋_GB2312" w:cs="Times New Roman"/>
                <w:sz w:val="24"/>
                <w:szCs w:val="24"/>
                <w:lang w:val="en-US" w:eastAsia="zh-CN"/>
              </w:rPr>
              <w:t>格式规范，得5分；</w:t>
            </w:r>
            <w:r>
              <w:rPr>
                <w:rFonts w:hint="default" w:ascii="Times New Roman" w:hAnsi="Times New Roman" w:eastAsia="仿宋_GB2312" w:cs="Times New Roman"/>
                <w:sz w:val="24"/>
                <w:szCs w:val="24"/>
              </w:rPr>
              <w:t>其他情况酌情扣分</w:t>
            </w:r>
            <w:r>
              <w:rPr>
                <w:rFonts w:hint="default" w:ascii="Times New Roman" w:hAnsi="Times New Roman" w:eastAsia="仿宋_GB2312" w:cs="Times New Roman"/>
                <w:sz w:val="24"/>
                <w:szCs w:val="24"/>
                <w:lang w:val="en-US" w:eastAsia="zh-CN"/>
              </w:rPr>
              <w:t>。</w:t>
            </w:r>
          </w:p>
          <w:p w14:paraId="688A7BA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绩效自评报告</w:t>
            </w:r>
            <w:r>
              <w:rPr>
                <w:rFonts w:hint="default" w:ascii="Times New Roman" w:hAnsi="Times New Roman" w:eastAsia="仿宋_GB2312" w:cs="Times New Roman"/>
                <w:sz w:val="24"/>
                <w:szCs w:val="24"/>
                <w:lang w:eastAsia="zh-CN"/>
              </w:rPr>
              <w:t>及附件</w:t>
            </w:r>
            <w:r>
              <w:rPr>
                <w:rFonts w:hint="default" w:ascii="Times New Roman" w:hAnsi="Times New Roman" w:eastAsia="仿宋_GB2312" w:cs="Times New Roman"/>
                <w:sz w:val="24"/>
                <w:szCs w:val="24"/>
                <w:lang w:val="en-US" w:eastAsia="zh-CN"/>
              </w:rPr>
              <w:t>内容真实、准确，得35分，每出现一处不准确的（重点检查是否汇总了所属二、三级预算单位的相关情况；相关数据是否前后不一致、散总不符；实际完成值和目标值是否完全一致，若基本一模一样，则真实性存疑；自评表的分值计算是否准确；偏差原因是否有理有据，改进措施是否合理可行），扣5分，最多扣35分。</w:t>
            </w:r>
          </w:p>
        </w:tc>
        <w:tc>
          <w:tcPr>
            <w:tcW w:w="856" w:type="dxa"/>
            <w:noWrap w:val="0"/>
            <w:vAlign w:val="center"/>
          </w:tcPr>
          <w:p w14:paraId="1AE276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40</w:t>
            </w:r>
          </w:p>
        </w:tc>
        <w:tc>
          <w:tcPr>
            <w:tcW w:w="1463" w:type="dxa"/>
            <w:noWrap w:val="0"/>
            <w:vAlign w:val="center"/>
          </w:tcPr>
          <w:p w14:paraId="303F90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p>
        </w:tc>
      </w:tr>
      <w:tr w14:paraId="48AF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blHeader/>
          <w:jc w:val="center"/>
        </w:trPr>
        <w:tc>
          <w:tcPr>
            <w:tcW w:w="1121" w:type="dxa"/>
            <w:noWrap w:val="0"/>
            <w:vAlign w:val="center"/>
          </w:tcPr>
          <w:p w14:paraId="438C0178">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绩效目标</w:t>
            </w:r>
          </w:p>
          <w:p w14:paraId="19EC278F">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科学合理</w:t>
            </w:r>
          </w:p>
          <w:p w14:paraId="7D9F80C4">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tc>
        <w:tc>
          <w:tcPr>
            <w:tcW w:w="5616" w:type="dxa"/>
            <w:noWrap w:val="0"/>
            <w:vAlign w:val="center"/>
          </w:tcPr>
          <w:p w14:paraId="76A7114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绩效目标指向明确、细化量化、合理可行、相应匹配</w:t>
            </w:r>
            <w:r>
              <w:rPr>
                <w:rFonts w:hint="default" w:ascii="Times New Roman" w:hAnsi="Times New Roman" w:eastAsia="仿宋_GB2312" w:cs="Times New Roman"/>
                <w:sz w:val="24"/>
                <w:szCs w:val="24"/>
                <w:lang w:eastAsia="zh-CN"/>
              </w:rPr>
              <w:t>，每</w:t>
            </w:r>
            <w:r>
              <w:rPr>
                <w:rFonts w:hint="default" w:ascii="Times New Roman" w:hAnsi="Times New Roman" w:eastAsia="仿宋_GB2312" w:cs="Times New Roman"/>
                <w:sz w:val="24"/>
                <w:szCs w:val="24"/>
                <w:lang w:val="en-US" w:eastAsia="zh-CN"/>
              </w:rPr>
              <w:t>出现一处不符合要求，扣2分，最多扣10分。</w:t>
            </w:r>
          </w:p>
        </w:tc>
        <w:tc>
          <w:tcPr>
            <w:tcW w:w="856" w:type="dxa"/>
            <w:noWrap w:val="0"/>
            <w:vAlign w:val="center"/>
          </w:tcPr>
          <w:p w14:paraId="085914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10</w:t>
            </w:r>
          </w:p>
        </w:tc>
        <w:tc>
          <w:tcPr>
            <w:tcW w:w="1463" w:type="dxa"/>
            <w:noWrap w:val="0"/>
            <w:vAlign w:val="center"/>
          </w:tcPr>
          <w:p w14:paraId="499D60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4"/>
                <w:szCs w:val="24"/>
              </w:rPr>
            </w:pPr>
          </w:p>
        </w:tc>
      </w:tr>
      <w:tr w14:paraId="47D7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121" w:type="dxa"/>
            <w:noWrap w:val="0"/>
            <w:vAlign w:val="center"/>
          </w:tcPr>
          <w:p w14:paraId="428C33B7">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绩效评价</w:t>
            </w:r>
          </w:p>
          <w:p w14:paraId="679A76DD">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报告反映</w:t>
            </w:r>
          </w:p>
          <w:p w14:paraId="58B09AB3">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问题情况</w:t>
            </w:r>
          </w:p>
          <w:p w14:paraId="55D24F2F">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15</w:t>
            </w:r>
            <w:r>
              <w:rPr>
                <w:rFonts w:hint="default" w:ascii="Times New Roman" w:hAnsi="Times New Roman" w:eastAsia="仿宋_GB2312" w:cs="Times New Roman"/>
                <w:sz w:val="24"/>
                <w:szCs w:val="24"/>
              </w:rPr>
              <w:t>分）</w:t>
            </w:r>
          </w:p>
        </w:tc>
        <w:tc>
          <w:tcPr>
            <w:tcW w:w="5616" w:type="dxa"/>
            <w:noWrap w:val="0"/>
            <w:vAlign w:val="center"/>
          </w:tcPr>
          <w:p w14:paraId="0247FD3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绩效评价发现问题详实全面的得</w:t>
            </w:r>
            <w:r>
              <w:rPr>
                <w:rFonts w:hint="default" w:ascii="Times New Roman" w:hAnsi="Times New Roman" w:eastAsia="仿宋_GB2312" w:cs="Times New Roman"/>
                <w:sz w:val="24"/>
                <w:szCs w:val="24"/>
                <w:lang w:val="en-US" w:eastAsia="zh-CN"/>
              </w:rPr>
              <w:t>15</w:t>
            </w:r>
            <w:r>
              <w:rPr>
                <w:rFonts w:hint="default" w:ascii="Times New Roman" w:hAnsi="Times New Roman" w:eastAsia="仿宋_GB2312" w:cs="Times New Roman"/>
                <w:sz w:val="24"/>
                <w:szCs w:val="24"/>
              </w:rPr>
              <w:t>分，只提出资金不足问题的不得分；其他情况酌情扣分。</w:t>
            </w:r>
          </w:p>
        </w:tc>
        <w:tc>
          <w:tcPr>
            <w:tcW w:w="856" w:type="dxa"/>
            <w:noWrap w:val="0"/>
            <w:vAlign w:val="center"/>
          </w:tcPr>
          <w:p w14:paraId="751E8C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15</w:t>
            </w:r>
            <w:r>
              <w:rPr>
                <w:rFonts w:hint="default" w:ascii="Times New Roman" w:hAnsi="Times New Roman" w:eastAsia="仿宋_GB2312" w:cs="Times New Roman"/>
                <w:sz w:val="24"/>
                <w:szCs w:val="24"/>
              </w:rPr>
              <w:t>　</w:t>
            </w:r>
          </w:p>
        </w:tc>
        <w:tc>
          <w:tcPr>
            <w:tcW w:w="1463" w:type="dxa"/>
            <w:noWrap w:val="0"/>
            <w:vAlign w:val="center"/>
          </w:tcPr>
          <w:p w14:paraId="79C566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r>
      <w:tr w14:paraId="3F49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21" w:type="dxa"/>
            <w:noWrap w:val="0"/>
            <w:vAlign w:val="center"/>
          </w:tcPr>
          <w:p w14:paraId="3DDBF1F2">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针对问题</w:t>
            </w:r>
          </w:p>
          <w:p w14:paraId="440BAFA7">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提出可行性建议的情况</w:t>
            </w:r>
          </w:p>
          <w:p w14:paraId="7D1B605B">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15</w:t>
            </w:r>
            <w:r>
              <w:rPr>
                <w:rFonts w:hint="default" w:ascii="Times New Roman" w:hAnsi="Times New Roman" w:eastAsia="仿宋_GB2312" w:cs="Times New Roman"/>
                <w:sz w:val="24"/>
                <w:szCs w:val="24"/>
              </w:rPr>
              <w:t>分）</w:t>
            </w:r>
          </w:p>
        </w:tc>
        <w:tc>
          <w:tcPr>
            <w:tcW w:w="5616" w:type="dxa"/>
            <w:noWrap w:val="0"/>
            <w:vAlign w:val="center"/>
          </w:tcPr>
          <w:p w14:paraId="32EF69C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针对评价发现问题提出包含有关政策在内的可行性建议的得</w:t>
            </w:r>
            <w:r>
              <w:rPr>
                <w:rFonts w:hint="default" w:ascii="Times New Roman" w:hAnsi="Times New Roman" w:eastAsia="仿宋_GB2312" w:cs="Times New Roman"/>
                <w:sz w:val="24"/>
                <w:szCs w:val="24"/>
                <w:lang w:val="en-US" w:eastAsia="zh-CN"/>
              </w:rPr>
              <w:t>15</w:t>
            </w:r>
            <w:r>
              <w:rPr>
                <w:rFonts w:hint="default" w:ascii="Times New Roman" w:hAnsi="Times New Roman" w:eastAsia="仿宋_GB2312" w:cs="Times New Roman"/>
                <w:sz w:val="24"/>
                <w:szCs w:val="24"/>
              </w:rPr>
              <w:t>分，只提出加大资金投入建议的不得分；其他情况酌情扣分。</w:t>
            </w:r>
          </w:p>
        </w:tc>
        <w:tc>
          <w:tcPr>
            <w:tcW w:w="856" w:type="dxa"/>
            <w:noWrap w:val="0"/>
            <w:vAlign w:val="center"/>
          </w:tcPr>
          <w:p w14:paraId="13867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r>
              <w:rPr>
                <w:rFonts w:hint="eastAsia" w:ascii="Times New Roman" w:hAnsi="Times New Roman" w:cs="Times New Roman"/>
                <w:sz w:val="24"/>
                <w:szCs w:val="24"/>
                <w:lang w:val="en-US" w:eastAsia="zh-CN"/>
              </w:rPr>
              <w:t>10</w:t>
            </w:r>
            <w:r>
              <w:rPr>
                <w:rFonts w:hint="default" w:ascii="Times New Roman" w:hAnsi="Times New Roman" w:eastAsia="仿宋_GB2312" w:cs="Times New Roman"/>
                <w:sz w:val="24"/>
                <w:szCs w:val="24"/>
              </w:rPr>
              <w:t>　</w:t>
            </w:r>
          </w:p>
        </w:tc>
        <w:tc>
          <w:tcPr>
            <w:tcW w:w="1463" w:type="dxa"/>
            <w:noWrap w:val="0"/>
            <w:vAlign w:val="center"/>
          </w:tcPr>
          <w:p w14:paraId="34D881BA">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提出可行性建议的情况</w:t>
            </w:r>
            <w:r>
              <w:rPr>
                <w:rFonts w:hint="eastAsia" w:ascii="Times New Roman" w:hAnsi="Times New Roman" w:cs="Times New Roman"/>
                <w:sz w:val="24"/>
                <w:szCs w:val="24"/>
                <w:lang w:eastAsia="zh-CN"/>
              </w:rPr>
              <w:t>不完善</w:t>
            </w:r>
          </w:p>
          <w:p w14:paraId="3239C6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r>
      <w:tr w14:paraId="22D1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1" w:type="dxa"/>
            <w:noWrap w:val="0"/>
            <w:vAlign w:val="center"/>
          </w:tcPr>
          <w:p w14:paraId="1C37F17B">
            <w:pPr>
              <w:keepNext w:val="0"/>
              <w:keepLines w:val="0"/>
              <w:pageBreakBefore w:val="0"/>
              <w:widowControl w:val="0"/>
              <w:kinsoku/>
              <w:wordWrap/>
              <w:overflowPunct/>
              <w:topLinePunct w:val="0"/>
              <w:autoSpaceDE/>
              <w:autoSpaceDN/>
              <w:bidi w:val="0"/>
              <w:adjustRightInd/>
              <w:snapToGrid/>
              <w:spacing w:line="400" w:lineRule="exact"/>
              <w:ind w:left="-59" w:leftChars="-20" w:right="-59" w:rightChars="-2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100分</w:t>
            </w:r>
          </w:p>
        </w:tc>
        <w:tc>
          <w:tcPr>
            <w:tcW w:w="5616" w:type="dxa"/>
            <w:noWrap w:val="0"/>
            <w:vAlign w:val="center"/>
          </w:tcPr>
          <w:p w14:paraId="143667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c>
          <w:tcPr>
            <w:tcW w:w="856" w:type="dxa"/>
            <w:noWrap w:val="0"/>
            <w:vAlign w:val="center"/>
          </w:tcPr>
          <w:p w14:paraId="2420317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　</w:t>
            </w:r>
            <w:r>
              <w:rPr>
                <w:rFonts w:hint="eastAsia" w:ascii="Times New Roman" w:hAnsi="Times New Roman" w:cs="Times New Roman"/>
                <w:sz w:val="24"/>
                <w:szCs w:val="24"/>
                <w:lang w:val="en-US" w:eastAsia="zh-CN"/>
              </w:rPr>
              <w:t>95</w:t>
            </w:r>
          </w:p>
        </w:tc>
        <w:tc>
          <w:tcPr>
            <w:tcW w:w="1463" w:type="dxa"/>
            <w:noWrap w:val="0"/>
            <w:vAlign w:val="center"/>
          </w:tcPr>
          <w:p w14:paraId="75CAB6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bl>
    <w:p w14:paraId="06E336F6">
      <w:pPr>
        <w:rPr>
          <w:rFonts w:hint="default" w:ascii="黑体" w:hAnsi="黑体" w:eastAsia="黑体" w:cs="黑体"/>
          <w:sz w:val="32"/>
          <w:szCs w:val="32"/>
        </w:rPr>
      </w:pPr>
      <w:r>
        <w:rPr>
          <w:rFonts w:hint="default" w:ascii="黑体" w:hAnsi="黑体" w:eastAsia="黑体" w:cs="黑体"/>
          <w:sz w:val="32"/>
          <w:szCs w:val="32"/>
        </w:rPr>
        <w:br w:type="page"/>
      </w:r>
    </w:p>
    <w:p w14:paraId="619E1292">
      <w:pPr>
        <w:pStyle w:val="2"/>
        <w:rPr>
          <w:rFonts w:hint="default"/>
          <w:lang w:val="en-US" w:eastAsia="zh-CN"/>
        </w:rPr>
      </w:pPr>
    </w:p>
    <w:sectPr>
      <w:footerReference r:id="rId3" w:type="default"/>
      <w:pgSz w:w="11906" w:h="16838"/>
      <w:pgMar w:top="567" w:right="1417" w:bottom="283" w:left="1587" w:header="851" w:footer="1417" w:gutter="0"/>
      <w:pgNumType w:fmt="decimal"/>
      <w:cols w:space="0" w:num="1"/>
      <w:rtlGutter w:val="0"/>
      <w:docGrid w:type="linesAndChars" w:linePitch="61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7D703B-0CD6-4205-B151-411DA37A95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926F2E-6FB8-4F79-9558-4445EBCEE418}"/>
  </w:font>
  <w:font w:name="仿宋_GB2312">
    <w:panose1 w:val="02010609030101010101"/>
    <w:charset w:val="86"/>
    <w:family w:val="auto"/>
    <w:pitch w:val="default"/>
    <w:sig w:usb0="00000001" w:usb1="080E0000" w:usb2="00000000" w:usb3="00000000" w:csb0="00040000" w:csb1="00000000"/>
    <w:embedRegular r:id="rId3" w:fontKey="{C2153416-3CDE-462F-8C80-1C9CF55928DC}"/>
  </w:font>
  <w:font w:name="方正小标宋_GBK">
    <w:panose1 w:val="03000509000000000000"/>
    <w:charset w:val="86"/>
    <w:family w:val="script"/>
    <w:pitch w:val="default"/>
    <w:sig w:usb0="00000001" w:usb1="080E0000" w:usb2="00000000" w:usb3="00000000" w:csb0="00040000" w:csb1="00000000"/>
    <w:embedRegular r:id="rId4" w:fontKey="{1D64D465-D936-4007-80F4-369919B8BEAA}"/>
  </w:font>
  <w:font w:name="仿宋">
    <w:panose1 w:val="02010609060101010101"/>
    <w:charset w:val="86"/>
    <w:family w:val="modern"/>
    <w:pitch w:val="default"/>
    <w:sig w:usb0="800002BF" w:usb1="38CF7CFA" w:usb2="00000016" w:usb3="00000000" w:csb0="00040001" w:csb1="00000000"/>
    <w:embedRegular r:id="rId5" w:fontKey="{22B1FEB8-A496-4398-8C45-7ECE2A5389DA}"/>
  </w:font>
  <w:font w:name="楷体">
    <w:panose1 w:val="02010609060101010101"/>
    <w:charset w:val="86"/>
    <w:family w:val="auto"/>
    <w:pitch w:val="default"/>
    <w:sig w:usb0="800002BF" w:usb1="38CF7CFA" w:usb2="00000016" w:usb3="00000000" w:csb0="00040001" w:csb1="00000000"/>
    <w:embedRegular r:id="rId6" w:fontKey="{A9BDC291-8D6E-456F-90F6-EA044FF989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4C8C">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5163820</wp:posOffset>
              </wp:positionH>
              <wp:positionV relativeFrom="paragraph">
                <wp:posOffset>596900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7C076">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6pt;margin-top:47pt;height:144pt;width:144pt;mso-position-horizontal-relative:margin;mso-wrap-style:none;z-index:251659264;mso-width-relative:page;mso-height-relative:page;" filled="f" stroked="f" coordsize="21600,21600" o:gfxdata="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do+J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72F7C076">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016D5"/>
    <w:multiLevelType w:val="singleLevel"/>
    <w:tmpl w:val="C2C016D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49"/>
  <w:drawingGridVerticalSpacing w:val="30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Y2UwYzA4MDQ2OGY3ZWNiYjZkMTQ2ZWUyMjRhZTAifQ=="/>
    <w:docVar w:name="KSO_WPS_MARK_KEY" w:val="27125b60-8814-4194-b9d3-b2b89af3b261"/>
  </w:docVars>
  <w:rsids>
    <w:rsidRoot w:val="00000000"/>
    <w:rsid w:val="00BF5B65"/>
    <w:rsid w:val="00F47A21"/>
    <w:rsid w:val="00F628F8"/>
    <w:rsid w:val="016C299A"/>
    <w:rsid w:val="01C06668"/>
    <w:rsid w:val="02FF6EB4"/>
    <w:rsid w:val="030651FB"/>
    <w:rsid w:val="033858BD"/>
    <w:rsid w:val="0376217A"/>
    <w:rsid w:val="03B14BB8"/>
    <w:rsid w:val="069A5E6D"/>
    <w:rsid w:val="07DE4841"/>
    <w:rsid w:val="082D0D5E"/>
    <w:rsid w:val="099D5F82"/>
    <w:rsid w:val="0A3463D4"/>
    <w:rsid w:val="0A524AD9"/>
    <w:rsid w:val="0AA25AD7"/>
    <w:rsid w:val="0B456E20"/>
    <w:rsid w:val="0B4F1AEE"/>
    <w:rsid w:val="0C40476F"/>
    <w:rsid w:val="0D8F0F45"/>
    <w:rsid w:val="0E542AAE"/>
    <w:rsid w:val="0E5F007D"/>
    <w:rsid w:val="0E83577D"/>
    <w:rsid w:val="0EEA433A"/>
    <w:rsid w:val="0FAE4E7B"/>
    <w:rsid w:val="101075DF"/>
    <w:rsid w:val="10156CFD"/>
    <w:rsid w:val="10FF58AE"/>
    <w:rsid w:val="125C471A"/>
    <w:rsid w:val="13394A5B"/>
    <w:rsid w:val="151D7E38"/>
    <w:rsid w:val="15FB7EA0"/>
    <w:rsid w:val="16504596"/>
    <w:rsid w:val="16F41BCB"/>
    <w:rsid w:val="1B8745F7"/>
    <w:rsid w:val="1B956FB2"/>
    <w:rsid w:val="1C093B34"/>
    <w:rsid w:val="1D8A538A"/>
    <w:rsid w:val="1DD265FB"/>
    <w:rsid w:val="1E0D0FBE"/>
    <w:rsid w:val="1E9B30DE"/>
    <w:rsid w:val="1F6856E3"/>
    <w:rsid w:val="20140AF5"/>
    <w:rsid w:val="20744ABB"/>
    <w:rsid w:val="20AC2D10"/>
    <w:rsid w:val="21BF4458"/>
    <w:rsid w:val="22ED4FD1"/>
    <w:rsid w:val="23332B3A"/>
    <w:rsid w:val="248C2FC2"/>
    <w:rsid w:val="254B65D3"/>
    <w:rsid w:val="27781590"/>
    <w:rsid w:val="27FD20A3"/>
    <w:rsid w:val="281917DD"/>
    <w:rsid w:val="28481F6F"/>
    <w:rsid w:val="290E0EDF"/>
    <w:rsid w:val="2AA35AE2"/>
    <w:rsid w:val="2B294864"/>
    <w:rsid w:val="2B2F7AB5"/>
    <w:rsid w:val="2C110D7B"/>
    <w:rsid w:val="2C8D0541"/>
    <w:rsid w:val="2D9D410D"/>
    <w:rsid w:val="2DB33930"/>
    <w:rsid w:val="2DB95CAF"/>
    <w:rsid w:val="2E3F2274"/>
    <w:rsid w:val="2EF51D26"/>
    <w:rsid w:val="2F7B222C"/>
    <w:rsid w:val="30843362"/>
    <w:rsid w:val="30E42053"/>
    <w:rsid w:val="355A5193"/>
    <w:rsid w:val="361C5916"/>
    <w:rsid w:val="3668738B"/>
    <w:rsid w:val="36714D18"/>
    <w:rsid w:val="368E012F"/>
    <w:rsid w:val="371329D9"/>
    <w:rsid w:val="374429C3"/>
    <w:rsid w:val="379A1E45"/>
    <w:rsid w:val="38DB3D3B"/>
    <w:rsid w:val="39241426"/>
    <w:rsid w:val="3A0C1BDA"/>
    <w:rsid w:val="3DA05553"/>
    <w:rsid w:val="3E18333B"/>
    <w:rsid w:val="3E4405D4"/>
    <w:rsid w:val="3E773871"/>
    <w:rsid w:val="3E8A569D"/>
    <w:rsid w:val="3E9E7CE5"/>
    <w:rsid w:val="3EE55913"/>
    <w:rsid w:val="3FDD1FA2"/>
    <w:rsid w:val="40007B1B"/>
    <w:rsid w:val="404E2666"/>
    <w:rsid w:val="4136208F"/>
    <w:rsid w:val="42AA1A16"/>
    <w:rsid w:val="43E73F96"/>
    <w:rsid w:val="44B7553B"/>
    <w:rsid w:val="459E05CA"/>
    <w:rsid w:val="47C44944"/>
    <w:rsid w:val="4955089B"/>
    <w:rsid w:val="49DF7BDE"/>
    <w:rsid w:val="4ACE1952"/>
    <w:rsid w:val="4B2401E9"/>
    <w:rsid w:val="4D8B02DB"/>
    <w:rsid w:val="4DD9202F"/>
    <w:rsid w:val="4E6F61DB"/>
    <w:rsid w:val="4ECA2430"/>
    <w:rsid w:val="4F8940BE"/>
    <w:rsid w:val="50A12705"/>
    <w:rsid w:val="50A167EB"/>
    <w:rsid w:val="50DC644B"/>
    <w:rsid w:val="51363FC9"/>
    <w:rsid w:val="51D82D8A"/>
    <w:rsid w:val="53B10062"/>
    <w:rsid w:val="53C5099C"/>
    <w:rsid w:val="54A42FD0"/>
    <w:rsid w:val="55E53FF3"/>
    <w:rsid w:val="566969D2"/>
    <w:rsid w:val="56B65548"/>
    <w:rsid w:val="579609A2"/>
    <w:rsid w:val="583345AB"/>
    <w:rsid w:val="589715D5"/>
    <w:rsid w:val="58E60A5F"/>
    <w:rsid w:val="59795367"/>
    <w:rsid w:val="5BCA3A6F"/>
    <w:rsid w:val="5CBE543E"/>
    <w:rsid w:val="5CC03626"/>
    <w:rsid w:val="5D000AB9"/>
    <w:rsid w:val="5F203BB5"/>
    <w:rsid w:val="602974EA"/>
    <w:rsid w:val="611214EF"/>
    <w:rsid w:val="62010616"/>
    <w:rsid w:val="62796B4D"/>
    <w:rsid w:val="62F77414"/>
    <w:rsid w:val="636A3BA0"/>
    <w:rsid w:val="63CC52C2"/>
    <w:rsid w:val="64566006"/>
    <w:rsid w:val="65177F59"/>
    <w:rsid w:val="65C9158C"/>
    <w:rsid w:val="661C5881"/>
    <w:rsid w:val="663237F2"/>
    <w:rsid w:val="668822FF"/>
    <w:rsid w:val="688D0519"/>
    <w:rsid w:val="69630DB6"/>
    <w:rsid w:val="6B950F76"/>
    <w:rsid w:val="6CBF3B42"/>
    <w:rsid w:val="6D9F7DC1"/>
    <w:rsid w:val="6EAE36E0"/>
    <w:rsid w:val="6EBB216B"/>
    <w:rsid w:val="6F66483B"/>
    <w:rsid w:val="7000324B"/>
    <w:rsid w:val="713A6048"/>
    <w:rsid w:val="72F353A3"/>
    <w:rsid w:val="74AF5AA0"/>
    <w:rsid w:val="753D30AC"/>
    <w:rsid w:val="76497BC6"/>
    <w:rsid w:val="76733229"/>
    <w:rsid w:val="76D94AED"/>
    <w:rsid w:val="774B0B10"/>
    <w:rsid w:val="777C4360"/>
    <w:rsid w:val="77D72821"/>
    <w:rsid w:val="7BE552DA"/>
    <w:rsid w:val="7D1C7A4B"/>
    <w:rsid w:val="7E6416AA"/>
    <w:rsid w:val="7EAA17B2"/>
    <w:rsid w:val="7EF42A2E"/>
    <w:rsid w:val="7FDC1E3F"/>
    <w:rsid w:val="7FFE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Normal Indent"/>
    <w:basedOn w:val="1"/>
    <w:qFormat/>
    <w:uiPriority w:val="0"/>
    <w:pPr>
      <w:ind w:firstLine="420" w:firstLineChars="200"/>
    </w:pPr>
  </w:style>
  <w:style w:type="paragraph" w:styleId="4">
    <w:name w:val="Body Text"/>
    <w:basedOn w:val="1"/>
    <w:semiHidden/>
    <w:qFormat/>
    <w:uiPriority w:val="0"/>
    <w:rPr>
      <w:rFonts w:ascii="宋体" w:hAnsi="宋体" w:eastAsia="宋体" w:cs="宋体"/>
      <w:sz w:val="23"/>
      <w:szCs w:val="23"/>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BodyText1I"/>
    <w:basedOn w:val="1"/>
    <w:qFormat/>
    <w:uiPriority w:val="99"/>
    <w:pPr>
      <w:snapToGrid w:val="0"/>
      <w:spacing w:line="360" w:lineRule="auto"/>
      <w:ind w:firstLine="420" w:firstLineChars="100"/>
    </w:pPr>
    <w:rPr>
      <w:sz w:val="28"/>
      <w:szCs w:val="20"/>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6471</Words>
  <Characters>7059</Characters>
  <Lines>0</Lines>
  <Paragraphs>0</Paragraphs>
  <TotalTime>5</TotalTime>
  <ScaleCrop>false</ScaleCrop>
  <LinksUpToDate>false</LinksUpToDate>
  <CharactersWithSpaces>7570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2025-04-10T01:38:00Z</dcterms:created>
  <dc:creator>Admin</dc:creator>
  <cp:lastModifiedBy>空城旧梦</cp:lastModifiedBy>
  <cp:lastPrinted>2025-05-28T02:56:00Z</cp:lastPrinted>
  <dcterms:modified xsi:type="dcterms:W3CDTF">2025-11-05T08:33:35Z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eyJoZGlkIjoiZDE4NzZkYTJhOGQ4Y2Q5NDIwZmU2NmU5NWZjMDI2ZDkiLCJ1c2VySWQiOiI0Nzk1NDYxNTEifQ==</vt:lpwstr>
  </property>
  <property fmtid="{D5CDD505-2E9C-101B-9397-08002B2CF9AE}" pid="4" name="ICV">
    <vt:lpwstr>3593F3B9C43342E285142B7C502708A1_12</vt:lpwstr>
  </property>
</Properties>
</file>