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0AF3">
      <w:pPr>
        <w:spacing w:before="163" w:line="787" w:lineRule="exact"/>
        <w:ind w:firstLine="943" w:firstLineChars="200"/>
        <w:jc w:val="both"/>
        <w:rPr>
          <w:rFonts w:hint="eastAsia" w:ascii="仿宋" w:hAnsi="仿宋" w:eastAsia="仿宋" w:cs="仿宋"/>
          <w:b/>
          <w:bCs/>
          <w:spacing w:val="-78"/>
          <w:position w:val="2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</w:rPr>
        <w:t>年度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  <w:lang w:val="en-US" w:eastAsia="zh-CN"/>
        </w:rPr>
        <w:t>临武县第十完全小学</w:t>
      </w:r>
      <w:r>
        <w:rPr>
          <w:rFonts w:hint="eastAsia" w:ascii="仿宋" w:hAnsi="仿宋" w:eastAsia="仿宋" w:cs="仿宋"/>
          <w:b/>
          <w:bCs/>
          <w:spacing w:val="-78"/>
          <w:position w:val="20"/>
          <w:sz w:val="44"/>
          <w:szCs w:val="44"/>
        </w:rPr>
        <w:t xml:space="preserve"> </w:t>
      </w:r>
    </w:p>
    <w:p w14:paraId="053A1D05">
      <w:pPr>
        <w:spacing w:before="163" w:line="787" w:lineRule="exact"/>
        <w:ind w:firstLine="1887" w:firstLineChars="400"/>
        <w:jc w:val="both"/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15"/>
          <w:position w:val="20"/>
          <w:sz w:val="44"/>
          <w:szCs w:val="44"/>
        </w:rPr>
        <w:t>整体支出绩效自评报告</w:t>
      </w:r>
    </w:p>
    <w:p w14:paraId="595A65B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 xml:space="preserve">为全面实施预算绩效管理，进一步加强财政支出管理，强化部门支出责任，切实提高财政资金使用效益和管理水平，根据《中华人民共和国预算法》《中华人民共和国预算法实施条例》《中共中央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国务院关于全面实施预算绩效管理的意见》（中发〔2018〕34号）、《中共湖南省委办公厅 湖南省人民政府办公厅关于全面实施预算绩效管理的实施意见》（湘办发〔2019〕10号）及《关于做好202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年预算绩效管理工作的通知》（临财绩〔202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45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我单位对2024年部门整体支出进行了绩效自评，现将绩效自评情况报告如下：</w:t>
      </w:r>
    </w:p>
    <w:p w14:paraId="5D2E6F2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一、部门、单位基本情况</w:t>
      </w:r>
    </w:p>
    <w:p w14:paraId="4BF60DC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（一）机构设置情况</w:t>
      </w:r>
    </w:p>
    <w:p w14:paraId="77C148D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</w:rPr>
        <w:t>我校为财政全额拨款股级事业单位，我校内设办公室、财务室、教导处、政务处、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教研室、</w:t>
      </w:r>
      <w:r>
        <w:rPr>
          <w:rFonts w:hint="eastAsia" w:ascii="仿宋" w:hAnsi="仿宋" w:eastAsia="仿宋" w:cs="仿宋"/>
          <w:sz w:val="32"/>
          <w:szCs w:val="32"/>
        </w:rPr>
        <w:t>后勤处、体艺室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督导室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个部门。</w:t>
      </w:r>
    </w:p>
    <w:p w14:paraId="13A7AF5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人员编制情况</w:t>
      </w:r>
    </w:p>
    <w:p w14:paraId="7A834BA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编制数合计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 w:cs="仿宋"/>
          <w:sz w:val="32"/>
          <w:szCs w:val="32"/>
        </w:rPr>
        <w:t>名，行政编制数0名，事业编制数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</w:rPr>
        <w:t>名,工勤人员编制数0名。现有在职在岗在编职工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</w:rPr>
        <w:t>人，离退休0人，临时工0人，其中：纳入本单位部门预算在职在岗在编统发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</w:rPr>
        <w:t>人，非统发0人。</w:t>
      </w:r>
    </w:p>
    <w:p w14:paraId="5832D8A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主要职能职责</w:t>
      </w:r>
    </w:p>
    <w:p w14:paraId="211C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1、负责贯彻党的教育方针，坚持社会主义办学方向，对学生进行德育、智育、体育、美育和劳动教育等方面的教育。</w:t>
      </w:r>
    </w:p>
    <w:p w14:paraId="35A6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2、负责配合各级人民政府依法动员少年入学，严格控制学生辍学，依法保证少年接受九年义务教育。 </w:t>
      </w:r>
    </w:p>
    <w:p w14:paraId="2B74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3、负责制定学校教育发展规划，并抓好组织实施和落实工作。 </w:t>
      </w:r>
    </w:p>
    <w:p w14:paraId="1B54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4、负责按照教育主管部门发布的指导性教学计划、教学大纲，组织实施教育教学活动。 </w:t>
      </w:r>
    </w:p>
    <w:p w14:paraId="6965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5、负责依据国家主管部门有关教学计划、课程设置等方面的规定，决定和实施本校的教学计划，组织教学评比、集体备课，对学生进行统一考核、考试等。 </w:t>
      </w:r>
    </w:p>
    <w:p w14:paraId="5D33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6、负责学籍管理。 </w:t>
      </w:r>
    </w:p>
    <w:p w14:paraId="432D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7、负责聘任、培训、考核教师，依法奖励或处分有关教师和职工。</w:t>
      </w:r>
    </w:p>
    <w:p w14:paraId="779F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8、负责科学管理、合理使用学校的设施和经费，并积极筹措资金，改善办学条件。 </w:t>
      </w:r>
    </w:p>
    <w:p w14:paraId="59C0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9、负责维护学校、师生的合法权益，有权拒绝任何组织和个人对教育教学活动进行非法干涉。 </w:t>
      </w:r>
    </w:p>
    <w:p w14:paraId="0442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</w:rPr>
        <w:t>10、依法接受各级教育行政部门的检查指导和人民群众的监督。 </w:t>
      </w:r>
    </w:p>
    <w:p w14:paraId="3C5041C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（四）绩效目标设定情况</w:t>
      </w:r>
    </w:p>
    <w:p w14:paraId="5C2584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目标1：贯彻落实教育行政主管部门布置的各项工作，完成小学阶段教育教学工作；</w:t>
      </w:r>
    </w:p>
    <w:p w14:paraId="59094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目标2：负责日常教学过程的管理工作，确保各项教学管理工作的顺利进行；</w:t>
      </w:r>
    </w:p>
    <w:p w14:paraId="0FA0E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目标3：促进学校整体发展，提升办学水平，家长满意率达99%以上。</w:t>
      </w:r>
    </w:p>
    <w:p w14:paraId="62A17DC4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一般公共预算支出情况</w:t>
      </w:r>
    </w:p>
    <w:p w14:paraId="5576B68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（一）经批复的预、决算情况</w:t>
      </w:r>
    </w:p>
    <w:p w14:paraId="765A085A">
      <w:pPr>
        <w:pStyle w:val="8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年度财政拨款年初预算数为</w:t>
      </w:r>
      <w:r>
        <w:rPr>
          <w:rFonts w:hint="eastAsia" w:ascii="仿宋_GB2312" w:hAnsi="仿宋_GB2312" w:eastAsia="仿宋_GB2312"/>
          <w:sz w:val="28"/>
          <w:shd w:val="clear" w:color="auto" w:fill="FFFFFF"/>
          <w:lang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hd w:val="clear" w:color="auto" w:fill="FFFFFF"/>
          <w:lang w:val="en-US" w:eastAsia="zh-CN"/>
        </w:rPr>
        <w:t>1456.55</w:t>
      </w:r>
      <w:r>
        <w:rPr>
          <w:rFonts w:hint="eastAsia" w:ascii="仿宋" w:hAnsi="仿宋" w:eastAsia="仿宋" w:cs="仿宋"/>
          <w:sz w:val="32"/>
          <w:szCs w:val="32"/>
        </w:rPr>
        <w:t>万元，决算数为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1543.22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与上年相比，增加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86.67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增加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5.95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%，主要是因为本年度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增加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22人，学生增加150余人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。</w:t>
      </w:r>
    </w:p>
    <w:p w14:paraId="0A8B3D2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（二）部门预算执行情况</w:t>
      </w:r>
    </w:p>
    <w:p w14:paraId="3F1C02E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1.基本支出情况</w:t>
      </w:r>
    </w:p>
    <w:p w14:paraId="5B9A6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度一般公共预算基本支出1543.22万元，其中：工资福利支出1342.95万元，占基本支出的87.02%，主要包括基本工资、津贴补贴、奖金、社会保障缴费、绩效工资、住房公积金、其他工资福利支出等；对个人和家庭的补助3.68万元，占基本支出的0.24%，商品和服务支出155.51万元，占基本支出的10.08%，主要包括办公费、印刷费、咨询费、电费、邮电费、差旅费、维修（护）费、会议费、培训费、公务接待费、劳务费、工会经费、其他商品和服务支出等,资本性支出41.084，占基本支出的2.66%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 w14:paraId="5005176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2.项目支出情况</w:t>
      </w:r>
    </w:p>
    <w:p w14:paraId="05C88DB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年度一般公共预算项目支出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215.27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万元，主要用于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课后服务。</w:t>
      </w:r>
    </w:p>
    <w:p w14:paraId="52FD2B0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三公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经费使用和管理情况</w:t>
      </w:r>
    </w:p>
    <w:p w14:paraId="1F10CB06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</w:rPr>
        <w:t>“三公经费”控制情况：贯彻落实上级有关精神，严格控制“三公经费”支出，取得了良好效果。202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年度“三公经费”0万元，其中：公务用车运行及维护费0元,比预算下降0%，比去年增加0元，增加0%；公务接待费0元，预算下降0%，比去年下降0元，下降 0%；无因公出国（境）费。同时，按照上级的要求，在政府门户网站对“三公”经费情况进行了公示。</w:t>
      </w:r>
    </w:p>
    <w:p w14:paraId="31C2833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资金结转和结余情况</w:t>
      </w:r>
    </w:p>
    <w:p w14:paraId="743003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2024年末指标追减4092.64元，2024年末实际结余266216.91元。</w:t>
      </w:r>
    </w:p>
    <w:p w14:paraId="7C26E47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（五）部门整体支出管理与制度建设情况</w:t>
      </w:r>
    </w:p>
    <w:p w14:paraId="0F6F0F4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</w:rPr>
        <w:t>从整体情况来看，我校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完成了县委县政府确定的教育建设、管养目标任务。实行了先有预算、后有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“用钱必问效、无效必问责”的新常态。</w:t>
      </w:r>
    </w:p>
    <w:p w14:paraId="011BB26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三、政府性基金预算支出情况</w:t>
      </w:r>
    </w:p>
    <w:p w14:paraId="05659F0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年度政府基金预算支出0万元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DC01949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国有资本经营预算支出情况</w:t>
      </w:r>
    </w:p>
    <w:p w14:paraId="14730B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320" w:firstLine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年度国有资本经营预算支出0万元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9266F44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社会保险基金预算支出情况</w:t>
      </w:r>
    </w:p>
    <w:p w14:paraId="446F77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年度财政拨款社会保险基金总支出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263.46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万元，其中：养老保险缴费支出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0F0F0"/>
          <w:lang w:val="en-US" w:eastAsia="zh-CN"/>
        </w:rPr>
        <w:t>100.78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万元；其他社会保险缴费（工伤、生育、失业）支出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0F0F0"/>
          <w:lang w:val="en-US" w:eastAsia="zh-CN"/>
        </w:rPr>
        <w:t>10.45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万元；医疗保险缴费支出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0F0F0"/>
          <w:lang w:val="en-US" w:eastAsia="zh-CN"/>
        </w:rPr>
        <w:t>53.54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万元；住房公积金缴费支出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0F0F0"/>
          <w:lang w:val="en-US" w:eastAsia="zh-CN"/>
        </w:rPr>
        <w:t>98.69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万元。</w:t>
      </w:r>
    </w:p>
    <w:p w14:paraId="34C9784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六、部门整体支出绩效情况</w:t>
      </w:r>
    </w:p>
    <w:p w14:paraId="5CB762C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（一）综合评价结论。反映自评得分及评价等级。</w:t>
      </w:r>
    </w:p>
    <w:p w14:paraId="0E6717C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我单位积极履职，强化管理，较好的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年度评价得分为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99.40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总分100分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626C9139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评价指标分析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（或综合评价情况）。</w:t>
      </w:r>
    </w:p>
    <w:p w14:paraId="0EB19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1、预算执行比较到位得10分。</w:t>
      </w:r>
    </w:p>
    <w:p w14:paraId="73033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预算完成率=（上年结转0万元+年初预算数万元+本年追加预算0万元-年末结余0万元）/(上年结转0万元+年初预算数万元+本年追加预算0万元)*100%=100%，得10分。</w:t>
      </w:r>
    </w:p>
    <w:p w14:paraId="1AEA0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产出指标执行比较到位得49.8分。</w:t>
      </w:r>
    </w:p>
    <w:p w14:paraId="74CF6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数量指标：小学初中毕业合格率，年度指标值100%，实际完成值100%，得15分。</w:t>
      </w:r>
    </w:p>
    <w:p w14:paraId="3AC09A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质量指标：小升中毕业升学率，年度指标值100%，实际完成值100%，得15分。</w:t>
      </w:r>
    </w:p>
    <w:p w14:paraId="1E1EE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时效指标：目标完成及时率，年度指标值100%，实际完成值100%，得10分。</w:t>
      </w:r>
    </w:p>
    <w:p w14:paraId="2DE9B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成本指标：行政效能，我单位不断改善行政管理，严格经费及资产管理，改进文风会风，精简会议，提高了行政效率，降低了行政成本，得9.8分。</w:t>
      </w:r>
    </w:p>
    <w:p w14:paraId="2455A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效益指标执行比较到位得29.8分。</w:t>
      </w:r>
    </w:p>
    <w:p w14:paraId="6070E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（1）经济效益指标：为义务教育阶段学校培养合格学生，年度指标值100%，实际完成值100%，得10分。</w:t>
      </w:r>
    </w:p>
    <w:p w14:paraId="52FAF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（2）社会效益指标：我单位的各方面工作都得到社会大众的肯定和好评，年度指标值100%，实际完成值100%，得10分。</w:t>
      </w:r>
    </w:p>
    <w:p w14:paraId="705C8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（3）可持续影响指标：搞好教学工作，培养青少年的良好习惯，年度指标值100%，实际完成值98%，得9.8分。</w:t>
      </w:r>
    </w:p>
    <w:p w14:paraId="40A5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4、社会公众或服务对象满意度得9.8分：在年度绩效考核中成绩优异。</w:t>
      </w:r>
    </w:p>
    <w:p w14:paraId="7ACF99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七、存在的问题及原因分析</w:t>
      </w:r>
    </w:p>
    <w:p w14:paraId="640F85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1、预算编制工作有待细化,非税收入预算方法有待改进。预算编制不够明确和细化，预算编制的合理性需要提高，预算执行力度还要进一步加强。</w:t>
      </w:r>
    </w:p>
    <w:p w14:paraId="1ED7B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2、三公经费控制压缩有一定难度，基本为刚性支出，今后努力改进。</w:t>
      </w:r>
    </w:p>
    <w:p w14:paraId="3FE1C6C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八、下一步改进措施</w:t>
      </w:r>
    </w:p>
    <w:p w14:paraId="439B2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针对上述存在的问题及对外整体支出管理工作的需要，拟实施的改进措施如下：</w:t>
      </w:r>
    </w:p>
    <w:p w14:paraId="183256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740C88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05D1D1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严格把关“三公”经费支出的审核、审批，杜绝挪用和挤占其他预算资金行为；进一步细化“三公”经费的管理，合理压缩“三公”经费支出。</w:t>
      </w:r>
    </w:p>
    <w:p w14:paraId="05767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4、对相关人员加强培训，特别是针对《中华人民共和国预算法》、《行政事业单位会计制度》等学习培训，规范部门预算收支核算，切实提高部门预算收支管理水平。</w:t>
      </w:r>
    </w:p>
    <w:p w14:paraId="6296C5D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九、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部门整体支出绩效自评结果拟应用和公开情况</w:t>
      </w:r>
    </w:p>
    <w:p w14:paraId="2B8C4AA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已公开</w:t>
      </w:r>
    </w:p>
    <w:p w14:paraId="42FAD0B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十、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其他需要说明的情况</w:t>
      </w:r>
    </w:p>
    <w:p w14:paraId="019C7D3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无</w:t>
      </w:r>
    </w:p>
    <w:p w14:paraId="1C3526E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4445E91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报告应包括以下附件：</w:t>
      </w:r>
    </w:p>
    <w:p w14:paraId="2A94FAF6">
      <w:pPr>
        <w:pStyle w:val="2"/>
        <w:spacing w:line="600" w:lineRule="exact"/>
        <w:rPr>
          <w:sz w:val="31"/>
          <w:szCs w:val="31"/>
        </w:rPr>
      </w:pPr>
      <w:r>
        <w:rPr>
          <w:sz w:val="31"/>
          <w:szCs w:val="31"/>
        </w:rPr>
        <w:t>附件：1、部门整体支出绩效评价基础数据表</w:t>
      </w:r>
    </w:p>
    <w:p w14:paraId="7D97D270">
      <w:pPr>
        <w:pStyle w:val="2"/>
        <w:spacing w:line="600" w:lineRule="exact"/>
        <w:ind w:firstLine="930" w:firstLineChars="300"/>
        <w:rPr>
          <w:sz w:val="31"/>
          <w:szCs w:val="31"/>
        </w:rPr>
      </w:pPr>
      <w:r>
        <w:rPr>
          <w:sz w:val="31"/>
          <w:szCs w:val="31"/>
        </w:rPr>
        <w:t>2、 部门整体支出绩效自评表</w:t>
      </w:r>
    </w:p>
    <w:p w14:paraId="64AFD766">
      <w:pPr>
        <w:rPr>
          <w:sz w:val="31"/>
          <w:szCs w:val="31"/>
        </w:rPr>
      </w:pPr>
    </w:p>
    <w:p w14:paraId="29BF9A37">
      <w:pPr>
        <w:rPr>
          <w:sz w:val="31"/>
          <w:szCs w:val="31"/>
        </w:rPr>
      </w:pPr>
    </w:p>
    <w:p w14:paraId="2094EE81">
      <w:pPr>
        <w:rPr>
          <w:sz w:val="31"/>
          <w:szCs w:val="31"/>
        </w:rPr>
      </w:pPr>
    </w:p>
    <w:p w14:paraId="5ACD7625">
      <w:pPr>
        <w:rPr>
          <w:sz w:val="31"/>
          <w:szCs w:val="31"/>
        </w:rPr>
      </w:pPr>
    </w:p>
    <w:p w14:paraId="059C71D8">
      <w:pPr>
        <w:rPr>
          <w:sz w:val="31"/>
          <w:szCs w:val="31"/>
        </w:rPr>
      </w:pPr>
    </w:p>
    <w:p w14:paraId="7B495D0D">
      <w:pPr>
        <w:rPr>
          <w:sz w:val="31"/>
          <w:szCs w:val="31"/>
        </w:rPr>
      </w:pPr>
    </w:p>
    <w:p w14:paraId="5E934153">
      <w:pPr>
        <w:rPr>
          <w:sz w:val="31"/>
          <w:szCs w:val="31"/>
        </w:rPr>
      </w:pPr>
    </w:p>
    <w:p w14:paraId="7CCBE5B0">
      <w:pPr>
        <w:rPr>
          <w:sz w:val="31"/>
          <w:szCs w:val="31"/>
        </w:rPr>
      </w:pPr>
    </w:p>
    <w:p w14:paraId="43BEE46F">
      <w:pPr>
        <w:rPr>
          <w:sz w:val="31"/>
          <w:szCs w:val="31"/>
        </w:rPr>
      </w:pPr>
    </w:p>
    <w:p w14:paraId="5DD8013C">
      <w:pPr>
        <w:rPr>
          <w:sz w:val="31"/>
          <w:szCs w:val="31"/>
        </w:rPr>
      </w:pPr>
    </w:p>
    <w:p w14:paraId="5BAB86BA">
      <w:pPr>
        <w:rPr>
          <w:sz w:val="31"/>
          <w:szCs w:val="31"/>
        </w:rPr>
      </w:pPr>
    </w:p>
    <w:p w14:paraId="610D8434">
      <w:pPr>
        <w:rPr>
          <w:sz w:val="31"/>
          <w:szCs w:val="31"/>
        </w:rPr>
      </w:pPr>
    </w:p>
    <w:p w14:paraId="20CD86E3">
      <w:pPr>
        <w:rPr>
          <w:sz w:val="31"/>
          <w:szCs w:val="31"/>
        </w:rPr>
      </w:pPr>
    </w:p>
    <w:p w14:paraId="3403F3E0">
      <w:pPr>
        <w:rPr>
          <w:sz w:val="31"/>
          <w:szCs w:val="31"/>
        </w:rPr>
        <w:sectPr>
          <w:footerReference r:id="rId3" w:type="default"/>
          <w:pgSz w:w="11906" w:h="16838"/>
          <w:pgMar w:top="1450" w:right="1839" w:bottom="1698" w:left="1819" w:header="0" w:footer="1389" w:gutter="0"/>
          <w:cols w:space="720" w:num="1"/>
        </w:sectPr>
      </w:pPr>
    </w:p>
    <w:p w14:paraId="41A3B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CB59">
    <w:pPr>
      <w:spacing w:before="1" w:line="177" w:lineRule="auto"/>
      <w:rPr>
        <w:rFonts w:ascii="黑体" w:hAnsi="黑体" w:eastAsia="黑体" w:cs="黑体"/>
        <w:sz w:val="31"/>
        <w:szCs w:val="31"/>
      </w:rPr>
    </w:pPr>
    <w:r>
      <w:rPr>
        <w:sz w:val="3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B0BF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0BF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D97BC"/>
    <w:multiLevelType w:val="singleLevel"/>
    <w:tmpl w:val="E2ED97B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D92D8A"/>
    <w:multiLevelType w:val="singleLevel"/>
    <w:tmpl w:val="05D92D8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EB22DFA"/>
    <w:multiLevelType w:val="singleLevel"/>
    <w:tmpl w:val="0EB22D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B2EB0F"/>
    <w:multiLevelType w:val="singleLevel"/>
    <w:tmpl w:val="59B2EB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mJlNjhiMTc4OTU3MzcxYzhkMGRmYTMwMDY1ODEifQ=="/>
  </w:docVars>
  <w:rsids>
    <w:rsidRoot w:val="49957AD4"/>
    <w:rsid w:val="0A3168F2"/>
    <w:rsid w:val="0A4A6D32"/>
    <w:rsid w:val="0F406A3E"/>
    <w:rsid w:val="18D70F9E"/>
    <w:rsid w:val="2FA20CB2"/>
    <w:rsid w:val="3C434876"/>
    <w:rsid w:val="415347FA"/>
    <w:rsid w:val="421F3FE8"/>
    <w:rsid w:val="4728770B"/>
    <w:rsid w:val="49957AD4"/>
    <w:rsid w:val="4B785BF4"/>
    <w:rsid w:val="50235A38"/>
    <w:rsid w:val="5B684000"/>
    <w:rsid w:val="5C806824"/>
    <w:rsid w:val="5D944903"/>
    <w:rsid w:val="73CF321C"/>
    <w:rsid w:val="7C9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autoRedefine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3209</Words>
  <Characters>3458</Characters>
  <Lines>0</Lines>
  <Paragraphs>0</Paragraphs>
  <TotalTime>216</TotalTime>
  <ScaleCrop>false</ScaleCrop>
  <LinksUpToDate>false</LinksUpToDate>
  <CharactersWithSpaces>3465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2024-05-14T08:49:00Z</dcterms:created>
  <dc:creator>郭锦霓</dc:creator>
  <cp:lastModifiedBy>空城旧梦</cp:lastModifiedBy>
  <dcterms:modified xsi:type="dcterms:W3CDTF">2025-11-06T02:00:24Z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E68EF9E5088D42F5AB882C4EED1C9E4A_13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