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5F104">
      <w:pPr>
        <w:pStyle w:val="3"/>
        <w:keepNext w:val="0"/>
        <w:keepLines w:val="0"/>
        <w:spacing w:line="240" w:lineRule="auto"/>
        <w:jc w:val="center"/>
        <w:rPr>
          <w:rFonts w:hint="eastAsia" w:ascii="Times New Roman" w:hAnsi="Times New Roman" w:eastAsia="方正大标宋简体" w:cs="方正大标宋简体"/>
          <w:b w:val="0"/>
          <w:bCs/>
          <w:sz w:val="44"/>
          <w:szCs w:val="44"/>
        </w:rPr>
      </w:pPr>
      <w:bookmarkStart w:id="0" w:name="_GoBack"/>
      <w:bookmarkEnd w:id="0"/>
      <w:r>
        <w:rPr>
          <w:rFonts w:hint="eastAsia" w:ascii="Times New Roman" w:hAnsi="Times New Roman" w:eastAsia="方正大标宋简体" w:cs="方正大标宋简体"/>
          <w:b w:val="0"/>
          <w:bCs/>
          <w:sz w:val="44"/>
          <w:szCs w:val="44"/>
        </w:rPr>
        <w:t>临武县</w:t>
      </w:r>
      <w:r>
        <w:rPr>
          <w:rFonts w:hint="eastAsia" w:ascii="Times New Roman" w:hAnsi="Times New Roman" w:eastAsia="方正大标宋简体" w:cs="方正大标宋简体"/>
          <w:b w:val="0"/>
          <w:bCs/>
          <w:sz w:val="44"/>
          <w:szCs w:val="44"/>
          <w:lang w:eastAsia="zh-CN"/>
        </w:rPr>
        <w:t>人大办</w:t>
      </w:r>
      <w:r>
        <w:rPr>
          <w:rFonts w:hint="eastAsia" w:ascii="Times New Roman" w:hAnsi="Times New Roman" w:eastAsia="方正大标宋简体" w:cs="方正大标宋简体"/>
          <w:b w:val="0"/>
          <w:bCs/>
          <w:sz w:val="44"/>
          <w:szCs w:val="44"/>
        </w:rPr>
        <w:t>202</w:t>
      </w:r>
      <w:r>
        <w:rPr>
          <w:rFonts w:hint="eastAsia" w:ascii="Times New Roman" w:hAnsi="Times New Roman" w:eastAsia="方正大标宋简体" w:cs="方正大标宋简体"/>
          <w:b w:val="0"/>
          <w:bCs/>
          <w:sz w:val="44"/>
          <w:szCs w:val="44"/>
          <w:lang w:val="en-US" w:eastAsia="zh-CN"/>
        </w:rPr>
        <w:t>4</w:t>
      </w:r>
      <w:r>
        <w:rPr>
          <w:rFonts w:hint="eastAsia" w:ascii="Times New Roman" w:hAnsi="Times New Roman" w:eastAsia="方正大标宋简体" w:cs="方正大标宋简体"/>
          <w:b w:val="0"/>
          <w:bCs/>
          <w:sz w:val="44"/>
          <w:szCs w:val="44"/>
        </w:rPr>
        <w:t>年度部门整体支出绩效</w:t>
      </w:r>
    </w:p>
    <w:p w14:paraId="3E1BB2F6">
      <w:pPr>
        <w:pStyle w:val="3"/>
        <w:keepNext w:val="0"/>
        <w:keepLines w:val="0"/>
        <w:spacing w:line="240" w:lineRule="auto"/>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lang w:val="en-US" w:eastAsia="zh-CN"/>
        </w:rPr>
        <w:t>自</w:t>
      </w:r>
      <w:r>
        <w:rPr>
          <w:rFonts w:hint="eastAsia" w:ascii="Times New Roman" w:hAnsi="Times New Roman" w:eastAsia="方正大标宋简体" w:cs="方正大标宋简体"/>
          <w:b w:val="0"/>
          <w:bCs/>
          <w:sz w:val="44"/>
          <w:szCs w:val="44"/>
        </w:rPr>
        <w:t>评报告</w:t>
      </w:r>
    </w:p>
    <w:p w14:paraId="597979A0">
      <w:pPr>
        <w:spacing w:line="240" w:lineRule="auto"/>
        <w:rPr>
          <w:rFonts w:hint="eastAsia" w:ascii="Times New Roman" w:hAnsi="Times New Roman" w:eastAsia="仿宋_GB2312" w:cs="Times New Roman"/>
          <w:sz w:val="32"/>
          <w:szCs w:val="32"/>
        </w:rPr>
      </w:pPr>
    </w:p>
    <w:p w14:paraId="200E3AF8">
      <w:pPr>
        <w:pStyle w:val="5"/>
        <w:spacing w:line="240" w:lineRule="auto"/>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w:t>
      </w:r>
      <w:r>
        <w:rPr>
          <w:rFonts w:hint="eastAsia" w:ascii="Times New Roman" w:hAnsi="Times New Roman" w:eastAsia="黑体" w:cs="黑体"/>
          <w:sz w:val="32"/>
          <w:szCs w:val="32"/>
          <w:lang w:val="en-US" w:eastAsia="zh-CN"/>
        </w:rPr>
        <w:t>单位</w:t>
      </w:r>
      <w:r>
        <w:rPr>
          <w:rFonts w:hint="eastAsia" w:ascii="Times New Roman" w:hAnsi="Times New Roman" w:eastAsia="黑体" w:cs="黑体"/>
          <w:sz w:val="32"/>
          <w:szCs w:val="32"/>
        </w:rPr>
        <w:t>概况</w:t>
      </w:r>
    </w:p>
    <w:p w14:paraId="0D8522DB">
      <w:pPr>
        <w:pStyle w:val="5"/>
        <w:spacing w:line="240" w:lineRule="auto"/>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rPr>
        <w:t>（一）机构设置</w:t>
      </w:r>
      <w:r>
        <w:rPr>
          <w:rFonts w:hint="eastAsia" w:ascii="Times New Roman" w:hAnsi="Times New Roman" w:eastAsia="楷体_GB2312" w:cs="楷体_GB2312"/>
          <w:b/>
          <w:bCs/>
          <w:sz w:val="32"/>
          <w:szCs w:val="32"/>
          <w:lang w:val="en-US" w:eastAsia="zh-CN"/>
        </w:rPr>
        <w:t>情况</w:t>
      </w:r>
    </w:p>
    <w:p w14:paraId="00978C10">
      <w:pPr>
        <w:bidi w:val="0"/>
        <w:spacing w:line="240" w:lineRule="auto"/>
        <w:ind w:firstLine="640" w:firstLineChars="200"/>
        <w:rPr>
          <w:rFonts w:hint="eastAsia" w:ascii="Times New Roman" w:hAnsi="Times New Roman" w:eastAsia="仿宋_GB2312" w:cs="楷体_GB2312"/>
          <w:b/>
          <w:bCs/>
          <w:sz w:val="32"/>
          <w:szCs w:val="32"/>
          <w:lang w:eastAsia="zh-CN"/>
        </w:rPr>
      </w:pPr>
      <w:r>
        <w:rPr>
          <w:rFonts w:hint="eastAsia" w:ascii="仿宋" w:hAnsi="仿宋" w:eastAsia="仿宋" w:cs="仿宋"/>
          <w:sz w:val="32"/>
          <w:szCs w:val="32"/>
        </w:rPr>
        <w:t>临武县人民代表大会常务委员会办公室（对外加挂县人大常委会信访室）、选举任免联络工作委员会，设置专门委员会6个：监察和司法委员会、财政经济委员会、教育科学文化卫生委员会、环境与资源保护委员会、农业与农村委员会、社会建设委员会。</w:t>
      </w:r>
    </w:p>
    <w:p w14:paraId="024DC94B">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人员</w:t>
      </w:r>
      <w:r>
        <w:rPr>
          <w:rFonts w:hint="eastAsia" w:ascii="Times New Roman" w:hAnsi="Times New Roman" w:eastAsia="楷体_GB2312" w:cs="楷体_GB2312"/>
          <w:b/>
          <w:bCs/>
          <w:sz w:val="32"/>
          <w:szCs w:val="32"/>
          <w:lang w:val="en-US" w:eastAsia="zh-CN"/>
        </w:rPr>
        <w:t>编制</w:t>
      </w:r>
      <w:r>
        <w:rPr>
          <w:rFonts w:hint="eastAsia" w:ascii="Times New Roman" w:hAnsi="Times New Roman" w:eastAsia="楷体_GB2312" w:cs="楷体_GB2312"/>
          <w:b/>
          <w:bCs/>
          <w:sz w:val="32"/>
          <w:szCs w:val="32"/>
        </w:rPr>
        <w:t>情况</w:t>
      </w:r>
    </w:p>
    <w:p w14:paraId="403F6DA7">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县人大办核定编制</w:t>
      </w:r>
      <w:r>
        <w:rPr>
          <w:rFonts w:hint="eastAsia" w:ascii="仿宋" w:hAnsi="仿宋" w:eastAsia="仿宋" w:cs="仿宋"/>
          <w:sz w:val="32"/>
          <w:szCs w:val="32"/>
          <w:lang w:val="en-US" w:eastAsia="zh-CN"/>
        </w:rPr>
        <w:t>32</w:t>
      </w:r>
      <w:r>
        <w:rPr>
          <w:rFonts w:hint="eastAsia" w:ascii="仿宋" w:hAnsi="仿宋" w:eastAsia="仿宋" w:cs="仿宋"/>
          <w:sz w:val="32"/>
          <w:szCs w:val="32"/>
        </w:rPr>
        <w:t>名，其中行政编制人员2</w:t>
      </w:r>
      <w:r>
        <w:rPr>
          <w:rFonts w:hint="eastAsia" w:ascii="仿宋" w:hAnsi="仿宋" w:eastAsia="仿宋" w:cs="仿宋"/>
          <w:sz w:val="32"/>
          <w:szCs w:val="32"/>
          <w:lang w:val="en-US" w:eastAsia="zh-CN"/>
        </w:rPr>
        <w:t>5</w:t>
      </w:r>
      <w:r>
        <w:rPr>
          <w:rFonts w:hint="eastAsia" w:ascii="仿宋" w:hAnsi="仿宋" w:eastAsia="仿宋" w:cs="仿宋"/>
          <w:sz w:val="32"/>
          <w:szCs w:val="32"/>
        </w:rPr>
        <w:t>名，事业编制人员</w:t>
      </w:r>
      <w:r>
        <w:rPr>
          <w:rFonts w:hint="eastAsia" w:ascii="仿宋" w:hAnsi="仿宋" w:eastAsia="仿宋" w:cs="仿宋"/>
          <w:sz w:val="32"/>
          <w:szCs w:val="32"/>
          <w:lang w:val="en-US" w:eastAsia="zh-CN"/>
        </w:rPr>
        <w:t>5</w:t>
      </w:r>
      <w:r>
        <w:rPr>
          <w:rFonts w:hint="eastAsia" w:ascii="仿宋" w:hAnsi="仿宋" w:eastAsia="仿宋" w:cs="仿宋"/>
          <w:sz w:val="32"/>
          <w:szCs w:val="32"/>
        </w:rPr>
        <w:t>名，事业后勤编制人员</w:t>
      </w:r>
      <w:r>
        <w:rPr>
          <w:rFonts w:hint="eastAsia" w:ascii="仿宋" w:hAnsi="仿宋" w:eastAsia="仿宋" w:cs="仿宋"/>
          <w:sz w:val="32"/>
          <w:szCs w:val="32"/>
          <w:lang w:val="en-US" w:eastAsia="zh-CN"/>
        </w:rPr>
        <w:t>2</w:t>
      </w:r>
      <w:r>
        <w:rPr>
          <w:rFonts w:hint="eastAsia" w:ascii="仿宋" w:hAnsi="仿宋" w:eastAsia="仿宋" w:cs="仿宋"/>
          <w:sz w:val="32"/>
          <w:szCs w:val="32"/>
        </w:rPr>
        <w:t>名；实有人数3</w:t>
      </w:r>
      <w:r>
        <w:rPr>
          <w:rFonts w:hint="eastAsia" w:ascii="仿宋" w:hAnsi="仿宋" w:eastAsia="仿宋" w:cs="仿宋"/>
          <w:sz w:val="32"/>
          <w:szCs w:val="32"/>
          <w:lang w:val="en-US" w:eastAsia="zh-CN"/>
        </w:rPr>
        <w:t>2</w:t>
      </w:r>
      <w:r>
        <w:rPr>
          <w:rFonts w:hint="eastAsia" w:ascii="仿宋" w:hAnsi="仿宋" w:eastAsia="仿宋" w:cs="仿宋"/>
          <w:sz w:val="32"/>
          <w:szCs w:val="32"/>
        </w:rPr>
        <w:t>名，其中行政编制人员</w:t>
      </w:r>
      <w:r>
        <w:rPr>
          <w:rFonts w:hint="eastAsia" w:ascii="仿宋" w:hAnsi="仿宋" w:eastAsia="仿宋" w:cs="仿宋"/>
          <w:sz w:val="32"/>
          <w:szCs w:val="32"/>
          <w:lang w:val="en-US" w:eastAsia="zh-CN"/>
        </w:rPr>
        <w:t>27</w:t>
      </w:r>
      <w:r>
        <w:rPr>
          <w:rFonts w:hint="eastAsia" w:ascii="仿宋" w:hAnsi="仿宋" w:eastAsia="仿宋" w:cs="仿宋"/>
          <w:sz w:val="32"/>
          <w:szCs w:val="32"/>
        </w:rPr>
        <w:t>名，事业编制人员4名。</w:t>
      </w:r>
    </w:p>
    <w:p w14:paraId="0CC0AC99">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rPr>
        <w:t>）部门主要工作职责</w:t>
      </w:r>
    </w:p>
    <w:p w14:paraId="61097743">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人大常委会是我县人民代表大会常设机构，对本级人民代表大会负责并报告工作。县人大常委会自1980年县八届人大设立以来，办事机构逐步完善，先后设立办公室（对外加挂县人大常委会信访室）、选举任免联络工作委员会；县人民代表大会设置专门委员会6个：监察和司法委员会、财政经济委员会、教育科学文化卫生委员会、环境与资源保护委员会、农业与农村委员会、社会建设委员会等工作机构，均为正科级。</w:t>
      </w:r>
    </w:p>
    <w:p w14:paraId="1DC52C60">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 办公室：人大常委会办公室是人大常委会的综合办事机构，在整个人大常委会机关工作中起着组织、协调、联络作用。主要职责是贯彻党组会议和主任会议的议定事项，组织和协调各委、室圆满完成各项工作任务，搞好后勤服务、文秘服务、三会(人代会、人大常委会、主任会)服务。</w:t>
      </w:r>
    </w:p>
    <w:p w14:paraId="3C28565B">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 选举任免联络工作委员会：负责县人大选举和县人大常委会任免的具体工作；参与全国人大、省人大、市人大代表换届选举的有关工作，负责县人大换届选举方面的有关具体工作,指导乡镇人大换届选举工作；负责省、市、县人大代表的联络工作，并做好代表视察等活动的安排,了解掌握各乡镇开展代表活动,发挥代表作用情况；负责县、乡人大干部、人大代表的业务培训工作；督促有关部门办理县人大代表提出的议案、建议、批评和意见，以及省市人大常委会有关部门转来的省、市人大代表提出的建议、批评和意见，督促承办单位提高办理质量，按时答复代表；负责有关人大选任联业务建设方面的工作；协助办理与选举、任免、联络有关的人大代表和人民群众来信来访事项。</w:t>
      </w:r>
    </w:p>
    <w:p w14:paraId="6944B2C7">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 人大监察和司法委员会：负责联系政法各单位及劳动人事、民政、监察、工、青、妇等工作部门，是人大常委会涉及法律、法制方面工作的专门办事机构。主要职责是围绕人大常委会和主任会议确定的关于法制方面的工作任务，搞好文秘服务，承办具体事务。</w:t>
      </w:r>
    </w:p>
    <w:p w14:paraId="34317C1A">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 人大财政经济委员会：负责财政、经济方面工作的机构。主要职责是围绕人大会、人大常委会和主任会议确定的关于预算方面的工作任务，搞好文秘服务，承办具体事务。</w:t>
      </w:r>
    </w:p>
    <w:p w14:paraId="731A5962">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 人大教育科学文化卫生委员会：负责涉及教育、科技、文化、卫生方面工作的专门机构。主要职责是围绕人大会、人大常委会和主任会议确定的关于教科文卫方面的工作任务，搞好文秘服务，承办具体事务。</w:t>
      </w:r>
    </w:p>
    <w:p w14:paraId="1D149C46">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 农业与农村委员会：负责涉及农业、农村方面的专门机构。职责是按照人大会、人大常委会和主任会议确定的关于农业、农村方面的工作任务，搞好文秘服务，承办具体事务。</w:t>
      </w:r>
    </w:p>
    <w:p w14:paraId="6D916F98">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 人大环境与资源保护委员会：负责涉及城乡建设、环境保护工作的专门机构。主要职责是围绕人大会、人大常委会和主任会议确定的关于城建、环保方面的工作任务，搞好文秘服务，承办具体事务。</w:t>
      </w:r>
    </w:p>
    <w:p w14:paraId="40693CD4">
      <w:pPr>
        <w:bidi w:val="0"/>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 人大社会建设委员会：负责涉及社会建设的专门机构。主要职责是围绕人大会、人大常委会和主任会议确定的关于社会建设的工作任务，搞好文秘服务，承办具体事务。</w:t>
      </w:r>
    </w:p>
    <w:p w14:paraId="1C09811C">
      <w:pPr>
        <w:pStyle w:val="5"/>
        <w:spacing w:line="240" w:lineRule="auto"/>
        <w:ind w:firstLine="643" w:firstLineChars="200"/>
        <w:rPr>
          <w:rFonts w:hint="eastAsia"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rPr>
        <w:t>）</w:t>
      </w:r>
      <w:r>
        <w:rPr>
          <w:rFonts w:hint="eastAsia" w:ascii="楷体" w:hAnsi="楷体" w:eastAsia="楷体" w:cs="楷体"/>
          <w:b/>
          <w:bCs/>
          <w:sz w:val="32"/>
          <w:szCs w:val="32"/>
        </w:rPr>
        <w:t>绩效目标设定情况</w:t>
      </w:r>
    </w:p>
    <w:p w14:paraId="05FB2FB9">
      <w:pPr>
        <w:pStyle w:val="5"/>
        <w:spacing w:line="240" w:lineRule="auto"/>
        <w:ind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（一）聚焦政治忠诚，在强化政治引领中提质增效        （二）聚焦发展大局，在强化人大监督中提质增效            （三）聚焦依法治县，在强化法治思维中提质增效</w:t>
      </w:r>
    </w:p>
    <w:p w14:paraId="50FA440B">
      <w:pPr>
        <w:pStyle w:val="5"/>
        <w:spacing w:line="240" w:lineRule="auto"/>
        <w:rPr>
          <w:rFonts w:hint="eastAsia" w:ascii="Times New Roman" w:hAnsi="Times New Roman" w:eastAsia="黑体" w:cs="黑体"/>
          <w:sz w:val="32"/>
          <w:szCs w:val="32"/>
          <w:lang w:val="en-US" w:eastAsia="zh-CN"/>
        </w:rPr>
      </w:pPr>
      <w:r>
        <w:rPr>
          <w:rFonts w:hint="eastAsia" w:ascii="宋体" w:hAnsi="宋体" w:eastAsia="宋体" w:cs="宋体"/>
          <w:b w:val="0"/>
          <w:bCs w:val="0"/>
          <w:sz w:val="30"/>
          <w:szCs w:val="30"/>
          <w:lang w:val="en-US" w:eastAsia="zh-CN"/>
        </w:rPr>
        <w:t>（四）聚焦代表履职，在强化为民服务中提质增效           （五）聚焦“四个机关”，在强化自身建设中提质增效</w:t>
      </w:r>
    </w:p>
    <w:p w14:paraId="3F35591F">
      <w:pPr>
        <w:pStyle w:val="5"/>
        <w:spacing w:line="240" w:lineRule="auto"/>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w:t>
      </w:r>
      <w:r>
        <w:rPr>
          <w:rFonts w:hint="eastAsia" w:ascii="Times New Roman" w:hAnsi="Times New Roman" w:eastAsia="黑体" w:cs="黑体"/>
          <w:sz w:val="32"/>
          <w:szCs w:val="32"/>
          <w:lang w:val="en-US" w:eastAsia="zh-CN"/>
        </w:rPr>
        <w:t>一般公共预算支出</w:t>
      </w:r>
      <w:r>
        <w:rPr>
          <w:rFonts w:hint="eastAsia" w:ascii="Times New Roman" w:hAnsi="Times New Roman" w:eastAsia="黑体" w:cs="黑体"/>
          <w:sz w:val="32"/>
          <w:szCs w:val="32"/>
        </w:rPr>
        <w:t>情况</w:t>
      </w:r>
    </w:p>
    <w:p w14:paraId="0A705BB9">
      <w:pPr>
        <w:pStyle w:val="5"/>
        <w:spacing w:line="240" w:lineRule="auto"/>
        <w:ind w:firstLine="643" w:firstLineChars="200"/>
        <w:rPr>
          <w:rFonts w:hint="eastAsia" w:ascii="Times New Roman" w:hAnsi="Times New Roman" w:eastAsia="楷体_GB2312" w:cs="楷体_GB2312"/>
          <w:b/>
          <w:bCs/>
          <w:sz w:val="32"/>
          <w:szCs w:val="32"/>
          <w:lang w:eastAsia="zh-CN"/>
        </w:rPr>
      </w:pPr>
      <w:r>
        <w:rPr>
          <w:rFonts w:hint="eastAsia" w:ascii="Times New Roman" w:hAnsi="Times New Roman" w:eastAsia="楷体_GB2312" w:cs="楷体_GB2312"/>
          <w:b/>
          <w:bCs/>
          <w:sz w:val="32"/>
          <w:szCs w:val="32"/>
        </w:rPr>
        <w:t>（一）</w:t>
      </w:r>
      <w:r>
        <w:rPr>
          <w:rFonts w:hint="eastAsia" w:ascii="Times New Roman" w:hAnsi="Times New Roman" w:eastAsia="楷体_GB2312" w:cs="楷体_GB2312"/>
          <w:b/>
          <w:bCs/>
          <w:sz w:val="32"/>
          <w:szCs w:val="32"/>
          <w:lang w:val="en-US" w:eastAsia="zh-CN"/>
        </w:rPr>
        <w:t>经批复的预、决算情况</w:t>
      </w:r>
    </w:p>
    <w:p w14:paraId="66394A9E">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1、预算情况：</w:t>
      </w: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年初预算数收入</w:t>
      </w:r>
      <w:r>
        <w:rPr>
          <w:rFonts w:hint="eastAsia" w:ascii="仿宋" w:hAnsi="仿宋" w:eastAsia="仿宋" w:cs="仿宋"/>
          <w:sz w:val="32"/>
          <w:szCs w:val="32"/>
          <w:lang w:val="en-US" w:eastAsia="zh-CN"/>
        </w:rPr>
        <w:t>915.16</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915.16</w:t>
      </w:r>
      <w:r>
        <w:rPr>
          <w:rFonts w:hint="eastAsia" w:ascii="仿宋" w:hAnsi="仿宋" w:eastAsia="仿宋" w:cs="仿宋"/>
          <w:sz w:val="32"/>
          <w:szCs w:val="32"/>
        </w:rPr>
        <w:t>万元(基本支出</w:t>
      </w:r>
      <w:r>
        <w:rPr>
          <w:rFonts w:hint="eastAsia" w:ascii="仿宋" w:hAnsi="仿宋" w:eastAsia="仿宋" w:cs="仿宋"/>
          <w:sz w:val="32"/>
          <w:szCs w:val="32"/>
          <w:lang w:val="en-US" w:eastAsia="zh-CN"/>
        </w:rPr>
        <w:t>553.21</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361.95</w:t>
      </w:r>
      <w:r>
        <w:rPr>
          <w:rFonts w:hint="eastAsia" w:ascii="仿宋" w:hAnsi="仿宋" w:eastAsia="仿宋" w:cs="仿宋"/>
          <w:sz w:val="32"/>
          <w:szCs w:val="32"/>
        </w:rPr>
        <w:t>万元）。</w:t>
      </w:r>
    </w:p>
    <w:p w14:paraId="6786F9DE">
      <w:pPr>
        <w:pStyle w:val="5"/>
        <w:spacing w:line="240" w:lineRule="auto"/>
        <w:ind w:firstLine="640" w:firstLineChars="200"/>
        <w:rPr>
          <w:rFonts w:hint="default" w:ascii="Times New Roman" w:hAnsi="Times New Roman" w:eastAsia="仿宋_GB2312" w:cs="仿宋_GB2312"/>
          <w:sz w:val="32"/>
          <w:szCs w:val="32"/>
          <w:lang w:val="en-US" w:eastAsia="zh-CN"/>
        </w:rPr>
      </w:pPr>
      <w:r>
        <w:rPr>
          <w:rFonts w:hint="eastAsia" w:ascii="仿宋" w:hAnsi="仿宋" w:eastAsia="仿宋" w:cs="仿宋"/>
          <w:sz w:val="32"/>
          <w:szCs w:val="32"/>
          <w:lang w:val="en-US" w:eastAsia="zh-CN"/>
        </w:rPr>
        <w:t>2、决算情况：</w:t>
      </w: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年收</w:t>
      </w:r>
      <w:r>
        <w:rPr>
          <w:rFonts w:hint="eastAsia" w:ascii="仿宋" w:hAnsi="仿宋" w:eastAsia="仿宋" w:cs="仿宋"/>
          <w:sz w:val="32"/>
          <w:szCs w:val="32"/>
          <w:lang w:val="en-US" w:eastAsia="zh-CN"/>
        </w:rPr>
        <w:t>支决算</w:t>
      </w:r>
      <w:r>
        <w:rPr>
          <w:rFonts w:hint="eastAsia" w:ascii="仿宋" w:hAnsi="仿宋" w:eastAsia="仿宋" w:cs="仿宋"/>
          <w:sz w:val="32"/>
          <w:szCs w:val="32"/>
        </w:rPr>
        <w:t>数</w:t>
      </w:r>
      <w:r>
        <w:rPr>
          <w:rFonts w:hint="eastAsia" w:ascii="仿宋" w:hAnsi="仿宋" w:eastAsia="仿宋" w:cs="仿宋"/>
          <w:sz w:val="32"/>
          <w:szCs w:val="32"/>
          <w:lang w:val="en-US" w:eastAsia="zh-CN"/>
        </w:rPr>
        <w:t>785.64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基本支出</w:t>
      </w:r>
      <w:r>
        <w:rPr>
          <w:rFonts w:hint="eastAsia" w:ascii="仿宋" w:hAnsi="仿宋" w:eastAsia="仿宋" w:cs="仿宋"/>
          <w:sz w:val="32"/>
          <w:szCs w:val="32"/>
          <w:lang w:val="en-US" w:eastAsia="zh-CN"/>
        </w:rPr>
        <w:t>540.38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245.26</w:t>
      </w:r>
      <w:r>
        <w:rPr>
          <w:rFonts w:hint="eastAsia" w:ascii="仿宋" w:hAnsi="仿宋" w:eastAsia="仿宋" w:cs="仿宋"/>
          <w:sz w:val="32"/>
          <w:szCs w:val="32"/>
        </w:rPr>
        <w:t>万元）。</w:t>
      </w:r>
    </w:p>
    <w:p w14:paraId="3AF47DCA">
      <w:pPr>
        <w:pStyle w:val="5"/>
        <w:spacing w:line="240" w:lineRule="auto"/>
        <w:ind w:firstLine="643" w:firstLineChars="200"/>
        <w:rPr>
          <w:rFonts w:hint="default"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rPr>
        <w:t>（二）</w:t>
      </w:r>
      <w:r>
        <w:rPr>
          <w:rFonts w:hint="eastAsia" w:ascii="Times New Roman" w:hAnsi="Times New Roman" w:eastAsia="楷体_GB2312" w:cs="楷体_GB2312"/>
          <w:b/>
          <w:bCs/>
          <w:sz w:val="32"/>
          <w:szCs w:val="32"/>
          <w:lang w:val="en-US" w:eastAsia="zh-CN"/>
        </w:rPr>
        <w:t>部门预算执行情况</w:t>
      </w:r>
    </w:p>
    <w:p w14:paraId="66C8F81C">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 </w:t>
      </w:r>
      <w:r>
        <w:rPr>
          <w:rFonts w:hint="eastAsia" w:ascii="仿宋" w:hAnsi="仿宋" w:eastAsia="仿宋" w:cs="仿宋"/>
          <w:sz w:val="32"/>
          <w:szCs w:val="32"/>
          <w:lang w:val="en-US" w:eastAsia="zh-CN"/>
        </w:rPr>
        <w:t>基本支出</w:t>
      </w:r>
      <w:r>
        <w:rPr>
          <w:rFonts w:hint="eastAsia" w:ascii="仿宋" w:hAnsi="仿宋" w:eastAsia="仿宋" w:cs="仿宋"/>
          <w:sz w:val="32"/>
          <w:szCs w:val="32"/>
        </w:rPr>
        <w:t>情况</w:t>
      </w:r>
    </w:p>
    <w:p w14:paraId="7E237FC2">
      <w:pPr>
        <w:pStyle w:val="5"/>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年支出决算数</w:t>
      </w:r>
      <w:r>
        <w:rPr>
          <w:rFonts w:hint="eastAsia" w:ascii="仿宋" w:hAnsi="仿宋" w:eastAsia="仿宋" w:cs="仿宋"/>
          <w:sz w:val="32"/>
          <w:szCs w:val="32"/>
          <w:lang w:val="en-US" w:eastAsia="zh-CN"/>
        </w:rPr>
        <w:t>540.38</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其中：基本支出</w:t>
      </w:r>
      <w:r>
        <w:rPr>
          <w:rFonts w:hint="eastAsia" w:ascii="仿宋" w:hAnsi="仿宋" w:eastAsia="仿宋" w:cs="仿宋"/>
          <w:sz w:val="32"/>
          <w:szCs w:val="32"/>
          <w:lang w:val="en-US" w:eastAsia="zh-CN"/>
        </w:rPr>
        <w:t>540.38</w:t>
      </w:r>
      <w:r>
        <w:rPr>
          <w:rFonts w:hint="eastAsia" w:ascii="仿宋" w:hAnsi="仿宋" w:eastAsia="仿宋" w:cs="仿宋"/>
          <w:sz w:val="32"/>
          <w:szCs w:val="32"/>
        </w:rPr>
        <w:t>万元，完成预算数</w:t>
      </w:r>
      <w:r>
        <w:rPr>
          <w:rFonts w:hint="eastAsia" w:ascii="仿宋" w:hAnsi="仿宋" w:eastAsia="仿宋" w:cs="仿宋"/>
          <w:sz w:val="32"/>
          <w:szCs w:val="32"/>
          <w:lang w:val="en-US" w:eastAsia="zh-CN"/>
        </w:rPr>
        <w:t>97.68</w:t>
      </w:r>
      <w:r>
        <w:rPr>
          <w:rFonts w:hint="eastAsia" w:ascii="仿宋" w:hAnsi="仿宋" w:eastAsia="仿宋" w:cs="仿宋"/>
          <w:sz w:val="32"/>
          <w:szCs w:val="32"/>
        </w:rPr>
        <w:t>℅</w:t>
      </w:r>
      <w:r>
        <w:rPr>
          <w:rFonts w:hint="eastAsia" w:ascii="仿宋" w:hAnsi="仿宋" w:eastAsia="仿宋" w:cs="仿宋"/>
          <w:sz w:val="32"/>
          <w:szCs w:val="32"/>
          <w:lang w:eastAsia="zh-CN"/>
        </w:rPr>
        <w:t>。</w:t>
      </w:r>
    </w:p>
    <w:p w14:paraId="16233C54">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2. </w:t>
      </w:r>
      <w:r>
        <w:rPr>
          <w:rFonts w:hint="eastAsia" w:ascii="仿宋" w:hAnsi="仿宋" w:eastAsia="仿宋" w:cs="仿宋"/>
          <w:sz w:val="32"/>
          <w:szCs w:val="32"/>
          <w:lang w:val="en-US" w:eastAsia="zh-CN"/>
        </w:rPr>
        <w:t>项目</w:t>
      </w:r>
      <w:r>
        <w:rPr>
          <w:rFonts w:hint="eastAsia" w:ascii="仿宋" w:hAnsi="仿宋" w:eastAsia="仿宋" w:cs="仿宋"/>
          <w:sz w:val="32"/>
          <w:szCs w:val="32"/>
        </w:rPr>
        <w:t>支出情况</w:t>
      </w:r>
    </w:p>
    <w:p w14:paraId="0967B029">
      <w:pPr>
        <w:pStyle w:val="5"/>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年支出决算数</w:t>
      </w:r>
      <w:r>
        <w:rPr>
          <w:rFonts w:hint="eastAsia" w:ascii="仿宋" w:hAnsi="仿宋" w:eastAsia="仿宋" w:cs="仿宋"/>
          <w:sz w:val="32"/>
          <w:szCs w:val="32"/>
          <w:lang w:val="en-US" w:eastAsia="zh-CN"/>
        </w:rPr>
        <w:t>245.26</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其中：项目支出</w:t>
      </w:r>
      <w:r>
        <w:rPr>
          <w:rFonts w:hint="eastAsia" w:ascii="仿宋" w:hAnsi="仿宋" w:eastAsia="仿宋" w:cs="仿宋"/>
          <w:sz w:val="32"/>
          <w:szCs w:val="32"/>
          <w:lang w:val="en-US" w:eastAsia="zh-CN"/>
        </w:rPr>
        <w:t>245.26</w:t>
      </w:r>
      <w:r>
        <w:rPr>
          <w:rFonts w:hint="eastAsia" w:ascii="仿宋" w:hAnsi="仿宋" w:eastAsia="仿宋" w:cs="仿宋"/>
          <w:sz w:val="32"/>
          <w:szCs w:val="32"/>
        </w:rPr>
        <w:t>万元，完成预算数</w:t>
      </w:r>
      <w:r>
        <w:rPr>
          <w:rFonts w:hint="eastAsia" w:ascii="仿宋" w:hAnsi="仿宋" w:eastAsia="仿宋" w:cs="仿宋"/>
          <w:sz w:val="32"/>
          <w:szCs w:val="32"/>
          <w:lang w:val="en-US" w:eastAsia="zh-CN"/>
        </w:rPr>
        <w:t>67.76</w:t>
      </w:r>
      <w:r>
        <w:rPr>
          <w:rFonts w:hint="eastAsia" w:ascii="仿宋" w:hAnsi="仿宋" w:eastAsia="仿宋" w:cs="仿宋"/>
          <w:sz w:val="32"/>
          <w:szCs w:val="32"/>
        </w:rPr>
        <w:t>℅。</w:t>
      </w:r>
      <w:r>
        <w:rPr>
          <w:rFonts w:hint="eastAsia" w:ascii="仿宋" w:hAnsi="仿宋" w:eastAsia="仿宋" w:cs="仿宋"/>
          <w:sz w:val="32"/>
          <w:szCs w:val="32"/>
          <w:lang w:val="en-US" w:eastAsia="zh-CN"/>
        </w:rPr>
        <w:t>其中：</w:t>
      </w:r>
    </w:p>
    <w:p w14:paraId="4133B35C">
      <w:pPr>
        <w:pStyle w:val="5"/>
        <w:numPr>
          <w:ilvl w:val="0"/>
          <w:numId w:val="1"/>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人大会议15.99万</w:t>
      </w:r>
    </w:p>
    <w:p w14:paraId="4244224C">
      <w:pPr>
        <w:pStyle w:val="5"/>
        <w:numPr>
          <w:ilvl w:val="0"/>
          <w:numId w:val="1"/>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人大监督19.96万。</w:t>
      </w:r>
    </w:p>
    <w:p w14:paraId="175AA320">
      <w:pPr>
        <w:pStyle w:val="5"/>
        <w:numPr>
          <w:ilvl w:val="0"/>
          <w:numId w:val="1"/>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代表工作53.08万。</w:t>
      </w:r>
    </w:p>
    <w:p w14:paraId="2C959F74">
      <w:pPr>
        <w:pStyle w:val="5"/>
        <w:numPr>
          <w:ilvl w:val="0"/>
          <w:numId w:val="1"/>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人大信访0.19万元。</w:t>
      </w:r>
    </w:p>
    <w:p w14:paraId="5B73E70B">
      <w:pPr>
        <w:pStyle w:val="5"/>
        <w:numPr>
          <w:ilvl w:val="0"/>
          <w:numId w:val="1"/>
        </w:numPr>
        <w:spacing w:line="240" w:lineRule="auto"/>
        <w:ind w:firstLine="640" w:firstLineChars="200"/>
        <w:rPr>
          <w:rFonts w:ascii="Times New Roman" w:hAnsi="Times New Roman" w:eastAsia="仿宋_GB2312" w:cs="仿宋_GB2312"/>
          <w:sz w:val="32"/>
          <w:szCs w:val="32"/>
        </w:rPr>
      </w:pPr>
      <w:r>
        <w:rPr>
          <w:rFonts w:hint="eastAsia" w:ascii="仿宋" w:hAnsi="仿宋" w:eastAsia="仿宋" w:cs="仿宋"/>
          <w:sz w:val="32"/>
          <w:szCs w:val="32"/>
          <w:lang w:val="en-US" w:eastAsia="zh-CN"/>
        </w:rPr>
        <w:t>其他人大事务支出156.03万元。</w:t>
      </w:r>
    </w:p>
    <w:p w14:paraId="3604A32E">
      <w:pPr>
        <w:pStyle w:val="5"/>
        <w:spacing w:line="240" w:lineRule="auto"/>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（三）“三公”经费</w:t>
      </w:r>
      <w:r>
        <w:rPr>
          <w:rFonts w:hint="eastAsia" w:ascii="Times New Roman" w:hAnsi="Times New Roman" w:eastAsia="楷体_GB2312" w:cs="楷体_GB2312"/>
          <w:b/>
          <w:bCs/>
          <w:sz w:val="32"/>
          <w:szCs w:val="32"/>
          <w:lang w:val="en-US" w:eastAsia="zh-CN"/>
        </w:rPr>
        <w:t>使用和</w:t>
      </w:r>
      <w:r>
        <w:rPr>
          <w:rFonts w:hint="eastAsia" w:ascii="Times New Roman" w:hAnsi="Times New Roman" w:eastAsia="楷体_GB2312" w:cs="楷体_GB2312"/>
          <w:b/>
          <w:bCs/>
          <w:sz w:val="32"/>
          <w:szCs w:val="32"/>
        </w:rPr>
        <w:t>管理情况</w:t>
      </w:r>
    </w:p>
    <w:p w14:paraId="22FBB785">
      <w:pPr>
        <w:spacing w:line="240" w:lineRule="auto"/>
        <w:ind w:firstLine="640" w:firstLineChars="200"/>
        <w:rPr>
          <w:rFonts w:hint="eastAsia" w:ascii="Times New Roman" w:hAnsi="Times New Roman" w:eastAsia="仿宋_GB2312" w:cs="仿宋_GB2312"/>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年度本单位“三公经费”实际支出数为</w:t>
      </w:r>
      <w:r>
        <w:rPr>
          <w:rFonts w:hint="eastAsia" w:ascii="仿宋" w:hAnsi="仿宋" w:eastAsia="仿宋" w:cs="仿宋"/>
          <w:sz w:val="32"/>
          <w:szCs w:val="32"/>
          <w:lang w:val="en-US" w:eastAsia="zh-CN"/>
        </w:rPr>
        <w:t>2.75</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2.75</w:t>
      </w:r>
      <w:r>
        <w:rPr>
          <w:rFonts w:hint="eastAsia" w:ascii="仿宋" w:hAnsi="仿宋" w:eastAsia="仿宋" w:cs="仿宋"/>
          <w:sz w:val="32"/>
          <w:szCs w:val="32"/>
        </w:rPr>
        <w:t>万元、公务用车运行维护费0万元、因公出国（境）费用0万元），“三公经费”年初预算数为</w:t>
      </w:r>
      <w:r>
        <w:rPr>
          <w:rFonts w:hint="eastAsia" w:ascii="仿宋" w:hAnsi="仿宋" w:eastAsia="仿宋" w:cs="仿宋"/>
          <w:sz w:val="32"/>
          <w:szCs w:val="32"/>
          <w:lang w:val="en-US" w:eastAsia="zh-CN"/>
        </w:rPr>
        <w:t>3</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3</w:t>
      </w:r>
      <w:r>
        <w:rPr>
          <w:rFonts w:hint="eastAsia" w:ascii="仿宋" w:hAnsi="仿宋" w:eastAsia="仿宋" w:cs="仿宋"/>
          <w:sz w:val="32"/>
          <w:szCs w:val="32"/>
        </w:rPr>
        <w:t>万元、公务用车运行维护费0万元），本单位“三公经费”完成预算数</w:t>
      </w:r>
      <w:r>
        <w:rPr>
          <w:rFonts w:hint="eastAsia" w:ascii="仿宋" w:hAnsi="仿宋" w:eastAsia="仿宋" w:cs="仿宋"/>
          <w:sz w:val="32"/>
          <w:szCs w:val="32"/>
          <w:lang w:val="en-US" w:eastAsia="zh-CN"/>
        </w:rPr>
        <w:t>91.67</w:t>
      </w:r>
      <w:r>
        <w:rPr>
          <w:rFonts w:hint="eastAsia" w:ascii="仿宋" w:hAnsi="仿宋" w:eastAsia="仿宋" w:cs="仿宋"/>
          <w:sz w:val="32"/>
          <w:szCs w:val="32"/>
        </w:rPr>
        <w:t>%。</w:t>
      </w:r>
    </w:p>
    <w:p w14:paraId="0B91AD5F">
      <w:pPr>
        <w:pStyle w:val="5"/>
        <w:numPr>
          <w:ilvl w:val="0"/>
          <w:numId w:val="2"/>
        </w:numPr>
        <w:spacing w:line="240" w:lineRule="auto"/>
        <w:ind w:firstLine="643" w:firstLineChars="200"/>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val="en-US" w:eastAsia="zh-CN"/>
        </w:rPr>
        <w:t>资金结转和结余情况</w:t>
      </w:r>
    </w:p>
    <w:p w14:paraId="02EE2E27">
      <w:pPr>
        <w:pStyle w:val="5"/>
        <w:numPr>
          <w:ilvl w:val="0"/>
          <w:numId w:val="0"/>
        </w:numPr>
        <w:spacing w:line="240" w:lineRule="auto"/>
        <w:ind w:firstLine="640" w:firstLineChars="200"/>
        <w:rPr>
          <w:rFonts w:hint="eastAsia" w:ascii="Times New Roman" w:hAnsi="Times New Roman" w:eastAsia="楷体_GB2312" w:cs="楷体_GB2312"/>
          <w:b/>
          <w:bCs/>
          <w:sz w:val="32"/>
          <w:szCs w:val="32"/>
          <w:lang w:val="en-US" w:eastAsia="zh-CN"/>
        </w:rPr>
      </w:pPr>
      <w:r>
        <w:rPr>
          <w:rFonts w:hint="eastAsia" w:ascii="仿宋" w:hAnsi="仿宋" w:eastAsia="仿宋" w:cs="仿宋"/>
          <w:sz w:val="32"/>
          <w:szCs w:val="32"/>
          <w:lang w:val="en-US" w:eastAsia="zh-CN"/>
        </w:rPr>
        <w:t>本单位2024年年末资金结转结余129.52万元</w:t>
      </w:r>
      <w:r>
        <w:rPr>
          <w:rFonts w:hint="eastAsia" w:ascii="仿宋" w:hAnsi="仿宋" w:eastAsia="仿宋" w:cs="仿宋"/>
          <w:sz w:val="32"/>
          <w:szCs w:val="32"/>
        </w:rPr>
        <w:t>。</w:t>
      </w:r>
    </w:p>
    <w:p w14:paraId="530D4377">
      <w:pPr>
        <w:pStyle w:val="5"/>
        <w:numPr>
          <w:ilvl w:val="0"/>
          <w:numId w:val="2"/>
        </w:numPr>
        <w:spacing w:line="240" w:lineRule="auto"/>
        <w:ind w:firstLine="643" w:firstLineChars="200"/>
        <w:rPr>
          <w:rFonts w:hint="default" w:ascii="Times New Roman" w:hAnsi="Times New Roman" w:eastAsia="楷体_GB2312" w:cs="楷体_GB2312"/>
          <w:b/>
          <w:bCs/>
          <w:sz w:val="32"/>
          <w:szCs w:val="32"/>
          <w:lang w:val="en-US" w:eastAsia="zh-CN"/>
        </w:rPr>
      </w:pPr>
      <w:r>
        <w:rPr>
          <w:rFonts w:ascii="Times New Roman" w:hAnsi="Times New Roman" w:eastAsia="仿宋_GB2312"/>
          <w:b/>
          <w:bCs/>
          <w:sz w:val="32"/>
          <w:szCs w:val="32"/>
        </w:rPr>
        <w:t>部门整体支出管理与制度建设情况</w:t>
      </w:r>
    </w:p>
    <w:p w14:paraId="6B9A38F4">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我单位成立了绩效评价工作小组，明确工作职责，制定项目绩效评价工作方案，明确评价的目的、方法、评价的原则、指标体系、评价标准等。加强制度的执行力度，进一步规范财务管理和内控管理。</w:t>
      </w:r>
    </w:p>
    <w:p w14:paraId="03B3602F">
      <w:pPr>
        <w:pStyle w:val="5"/>
        <w:numPr>
          <w:ilvl w:val="0"/>
          <w:numId w:val="3"/>
        </w:numPr>
        <w:spacing w:line="240" w:lineRule="auto"/>
        <w:ind w:firstLine="643" w:firstLineChars="200"/>
        <w:rPr>
          <w:rFonts w:hint="eastAsia" w:ascii="黑体" w:hAnsi="黑体" w:eastAsia="黑体" w:cs="黑体"/>
          <w:sz w:val="32"/>
          <w:szCs w:val="32"/>
        </w:rPr>
      </w:pPr>
      <w:r>
        <w:rPr>
          <w:rFonts w:hint="eastAsia" w:ascii="黑体" w:hAnsi="黑体" w:eastAsia="黑体" w:cs="黑体"/>
          <w:b/>
          <w:bCs/>
          <w:sz w:val="32"/>
          <w:szCs w:val="32"/>
        </w:rPr>
        <w:t>政府性基金预算支出情况</w:t>
      </w:r>
    </w:p>
    <w:p w14:paraId="6D990532">
      <w:pPr>
        <w:pStyle w:val="5"/>
        <w:numPr>
          <w:ilvl w:val="0"/>
          <w:numId w:val="0"/>
        </w:numPr>
        <w:spacing w:line="24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本单位2024年无政府性基金预算收支。</w:t>
      </w:r>
    </w:p>
    <w:p w14:paraId="63064507">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国有资本经营预算支出情况</w:t>
      </w:r>
    </w:p>
    <w:p w14:paraId="4F1435F3">
      <w:pPr>
        <w:pStyle w:val="5"/>
        <w:numPr>
          <w:ilvl w:val="0"/>
          <w:numId w:val="0"/>
        </w:numPr>
        <w:spacing w:line="240" w:lineRule="auto"/>
        <w:ind w:firstLine="640" w:firstLineChars="200"/>
        <w:rPr>
          <w:rFonts w:hint="eastAsia" w:ascii="仿宋" w:hAnsi="仿宋" w:eastAsia="仿宋" w:cs="仿宋"/>
          <w:sz w:val="32"/>
          <w:szCs w:val="32"/>
          <w:lang w:val="en-US"/>
        </w:rPr>
      </w:pPr>
      <w:r>
        <w:rPr>
          <w:rFonts w:hint="eastAsia" w:ascii="仿宋" w:hAnsi="仿宋" w:eastAsia="仿宋" w:cs="仿宋"/>
          <w:b w:val="0"/>
          <w:bCs w:val="0"/>
          <w:sz w:val="32"/>
          <w:szCs w:val="32"/>
          <w:lang w:val="en-US" w:eastAsia="zh-CN"/>
        </w:rPr>
        <w:t>本单位2024年无国有资本经营预算支出。</w:t>
      </w:r>
    </w:p>
    <w:p w14:paraId="21647EEE">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社会保险基金预算支出情况</w:t>
      </w:r>
    </w:p>
    <w:p w14:paraId="4B0C0353">
      <w:pPr>
        <w:pStyle w:val="5"/>
        <w:numPr>
          <w:ilvl w:val="0"/>
          <w:numId w:val="0"/>
        </w:numPr>
        <w:spacing w:line="240" w:lineRule="auto"/>
        <w:ind w:firstLine="640" w:firstLineChars="200"/>
        <w:rPr>
          <w:rFonts w:hint="default" w:ascii="黑体" w:hAnsi="黑体" w:eastAsia="黑体" w:cs="黑体"/>
          <w:sz w:val="32"/>
          <w:szCs w:val="32"/>
          <w:lang w:val="en-US"/>
        </w:rPr>
      </w:pPr>
      <w:r>
        <w:rPr>
          <w:rFonts w:hint="eastAsia" w:ascii="仿宋" w:hAnsi="仿宋" w:eastAsia="仿宋" w:cs="仿宋"/>
          <w:b w:val="0"/>
          <w:bCs w:val="0"/>
          <w:sz w:val="32"/>
          <w:szCs w:val="32"/>
          <w:lang w:val="en-US" w:eastAsia="zh-CN"/>
        </w:rPr>
        <w:t>本单位2024年无社会保险基金预算支出。</w:t>
      </w:r>
    </w:p>
    <w:p w14:paraId="59DAFCAC">
      <w:pPr>
        <w:pStyle w:val="5"/>
        <w:numPr>
          <w:ilvl w:val="0"/>
          <w:numId w:val="3"/>
        </w:numPr>
        <w:spacing w:line="240" w:lineRule="auto"/>
        <w:ind w:firstLine="640" w:firstLineChars="200"/>
        <w:rPr>
          <w:rFonts w:hint="eastAsia" w:ascii="黑体" w:hAnsi="黑体" w:eastAsia="黑体" w:cs="黑体"/>
          <w:sz w:val="32"/>
          <w:szCs w:val="32"/>
        </w:rPr>
      </w:pPr>
      <w:r>
        <w:rPr>
          <w:rFonts w:ascii="Times New Roman" w:hAnsi="Times New Roman" w:eastAsia="黑体"/>
          <w:sz w:val="32"/>
          <w:szCs w:val="32"/>
        </w:rPr>
        <w:t>部门整体支出绩效情况</w:t>
      </w:r>
    </w:p>
    <w:p w14:paraId="229B7420">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eastAsia="zh-CN"/>
        </w:rPr>
        <w:t>2024年是新中国成立75周年，</w:t>
      </w:r>
      <w:r>
        <w:rPr>
          <w:rFonts w:hint="eastAsia" w:ascii="Times New Roman" w:hAnsi="Times New Roman" w:eastAsia="仿宋_GB2312" w:cs="仿宋_GB2312"/>
          <w:i w:val="0"/>
          <w:iCs w:val="0"/>
          <w:caps w:val="0"/>
          <w:color w:val="auto"/>
          <w:spacing w:val="0"/>
          <w:sz w:val="32"/>
          <w:szCs w:val="32"/>
          <w:u w:val="none"/>
          <w:lang w:val="en-US" w:eastAsia="zh-CN"/>
        </w:rPr>
        <w:t>是</w:t>
      </w:r>
      <w:r>
        <w:rPr>
          <w:rFonts w:hint="eastAsia" w:ascii="Times New Roman" w:hAnsi="Times New Roman" w:eastAsia="仿宋_GB2312" w:cs="仿宋_GB2312"/>
          <w:i w:val="0"/>
          <w:iCs w:val="0"/>
          <w:caps w:val="0"/>
          <w:color w:val="auto"/>
          <w:spacing w:val="0"/>
          <w:sz w:val="32"/>
          <w:szCs w:val="32"/>
          <w:u w:val="none"/>
          <w:lang w:eastAsia="zh-CN"/>
        </w:rPr>
        <w:t>人民代表大会制度建立70周年。临武县人大常委会</w:t>
      </w:r>
      <w:r>
        <w:rPr>
          <w:rFonts w:hint="eastAsia" w:ascii="Times New Roman" w:hAnsi="Times New Roman" w:eastAsia="仿宋_GB2312" w:cs="仿宋_GB2312"/>
          <w:i w:val="0"/>
          <w:iCs w:val="0"/>
          <w:caps w:val="0"/>
          <w:color w:val="auto"/>
          <w:spacing w:val="0"/>
          <w:sz w:val="32"/>
          <w:szCs w:val="32"/>
          <w:u w:val="none"/>
          <w:lang w:val="en-US" w:eastAsia="zh-CN"/>
        </w:rPr>
        <w:t>机关</w:t>
      </w:r>
      <w:r>
        <w:rPr>
          <w:rFonts w:hint="eastAsia" w:ascii="Times New Roman" w:hAnsi="Times New Roman" w:eastAsia="仿宋_GB2312" w:cs="仿宋_GB2312"/>
          <w:i w:val="0"/>
          <w:iCs w:val="0"/>
          <w:caps w:val="0"/>
          <w:color w:val="auto"/>
          <w:spacing w:val="0"/>
          <w:sz w:val="32"/>
          <w:szCs w:val="32"/>
          <w:u w:val="none"/>
          <w:lang w:eastAsia="zh-CN"/>
        </w:rPr>
        <w:t>坚持以习近平新时代中国特色社会主义思想为指导，深入贯彻</w:t>
      </w:r>
      <w:r>
        <w:rPr>
          <w:rFonts w:hint="eastAsia" w:ascii="Times New Roman" w:hAnsi="Times New Roman" w:eastAsia="仿宋_GB2312" w:cs="仿宋_GB2312"/>
          <w:i w:val="0"/>
          <w:iCs w:val="0"/>
          <w:caps w:val="0"/>
          <w:color w:val="auto"/>
          <w:spacing w:val="0"/>
          <w:sz w:val="32"/>
          <w:szCs w:val="32"/>
          <w:u w:val="none"/>
          <w:lang w:val="en-US" w:eastAsia="zh-CN"/>
        </w:rPr>
        <w:t>落实</w:t>
      </w:r>
      <w:r>
        <w:rPr>
          <w:rFonts w:hint="eastAsia" w:ascii="Times New Roman" w:hAnsi="Times New Roman" w:eastAsia="仿宋_GB2312" w:cs="仿宋_GB2312"/>
          <w:i w:val="0"/>
          <w:iCs w:val="0"/>
          <w:caps w:val="0"/>
          <w:color w:val="auto"/>
          <w:spacing w:val="0"/>
          <w:sz w:val="32"/>
          <w:szCs w:val="32"/>
          <w:u w:val="none"/>
          <w:lang w:eastAsia="zh-CN"/>
        </w:rPr>
        <w:t>习近平法治思想、习近平总书记关于坚持和完善人民代表大会制度的重要思想，</w:t>
      </w:r>
      <w:r>
        <w:rPr>
          <w:rFonts w:hint="eastAsia" w:ascii="Times New Roman" w:hAnsi="Times New Roman" w:eastAsia="仿宋_GB2312" w:cs="仿宋_GB2312"/>
          <w:i w:val="0"/>
          <w:iCs w:val="0"/>
          <w:caps w:val="0"/>
          <w:color w:val="auto"/>
          <w:spacing w:val="0"/>
          <w:sz w:val="32"/>
          <w:szCs w:val="32"/>
          <w:u w:val="none"/>
          <w:lang w:val="en-US" w:eastAsia="zh-CN"/>
        </w:rPr>
        <w:t>贯彻落实</w:t>
      </w:r>
      <w:r>
        <w:rPr>
          <w:rFonts w:hint="eastAsia" w:ascii="Times New Roman" w:hAnsi="Times New Roman" w:eastAsia="仿宋_GB2312" w:cs="仿宋_GB2312"/>
          <w:i w:val="0"/>
          <w:iCs w:val="0"/>
          <w:caps w:val="0"/>
          <w:color w:val="auto"/>
          <w:spacing w:val="0"/>
          <w:sz w:val="32"/>
          <w:szCs w:val="32"/>
          <w:u w:val="none"/>
          <w:lang w:eastAsia="zh-CN"/>
        </w:rPr>
        <w:t>党的二十大</w:t>
      </w:r>
      <w:r>
        <w:rPr>
          <w:rFonts w:hint="eastAsia" w:ascii="Times New Roman" w:hAnsi="Times New Roman" w:eastAsia="仿宋_GB2312" w:cs="仿宋_GB2312"/>
          <w:i w:val="0"/>
          <w:iCs w:val="0"/>
          <w:caps w:val="0"/>
          <w:color w:val="auto"/>
          <w:spacing w:val="0"/>
          <w:sz w:val="32"/>
          <w:szCs w:val="32"/>
          <w:u w:val="none"/>
          <w:lang w:val="en-US" w:eastAsia="zh-CN"/>
        </w:rPr>
        <w:t>和</w:t>
      </w:r>
      <w:r>
        <w:rPr>
          <w:rFonts w:hint="eastAsia" w:ascii="Times New Roman" w:hAnsi="Times New Roman" w:eastAsia="仿宋_GB2312" w:cs="仿宋_GB2312"/>
          <w:i w:val="0"/>
          <w:iCs w:val="0"/>
          <w:caps w:val="0"/>
          <w:color w:val="auto"/>
          <w:spacing w:val="0"/>
          <w:sz w:val="32"/>
          <w:szCs w:val="32"/>
          <w:u w:val="none"/>
          <w:lang w:eastAsia="zh-CN"/>
        </w:rPr>
        <w:t>二十届二中、</w:t>
      </w:r>
      <w:r>
        <w:rPr>
          <w:rFonts w:hint="eastAsia" w:ascii="Times New Roman" w:hAnsi="Times New Roman" w:eastAsia="仿宋_GB2312" w:cs="仿宋_GB2312"/>
          <w:i w:val="0"/>
          <w:iCs w:val="0"/>
          <w:caps w:val="0"/>
          <w:color w:val="auto"/>
          <w:spacing w:val="0"/>
          <w:sz w:val="32"/>
          <w:szCs w:val="32"/>
          <w:u w:val="none"/>
          <w:lang w:val="en-US" w:eastAsia="zh-CN"/>
        </w:rPr>
        <w:t>三中全会</w:t>
      </w:r>
      <w:r>
        <w:rPr>
          <w:rFonts w:hint="eastAsia" w:ascii="Times New Roman" w:hAnsi="Times New Roman" w:eastAsia="仿宋_GB2312" w:cs="仿宋_GB2312"/>
          <w:i w:val="0"/>
          <w:iCs w:val="0"/>
          <w:caps w:val="0"/>
          <w:color w:val="auto"/>
          <w:spacing w:val="0"/>
          <w:sz w:val="32"/>
          <w:szCs w:val="32"/>
          <w:u w:val="none"/>
          <w:lang w:eastAsia="zh-CN"/>
        </w:rPr>
        <w:t>精神</w:t>
      </w:r>
      <w:r>
        <w:rPr>
          <w:rFonts w:hint="eastAsia" w:ascii="Times New Roman" w:hAnsi="Times New Roman" w:eastAsia="仿宋_GB2312" w:cs="仿宋_GB2312"/>
          <w:i w:val="0"/>
          <w:iCs w:val="0"/>
          <w:caps w:val="0"/>
          <w:color w:val="auto"/>
          <w:spacing w:val="0"/>
          <w:sz w:val="32"/>
          <w:szCs w:val="32"/>
          <w:u w:val="none"/>
          <w:lang w:val="en-US" w:eastAsia="zh-CN"/>
        </w:rPr>
        <w:t>以及习近平总书记关于湖南工作的重要讲话和指示批示精神</w:t>
      </w:r>
      <w:r>
        <w:rPr>
          <w:rFonts w:hint="eastAsia" w:ascii="Times New Roman" w:hAnsi="Times New Roman" w:eastAsia="仿宋_GB2312" w:cs="仿宋_GB2312"/>
          <w:i w:val="0"/>
          <w:iCs w:val="0"/>
          <w:caps w:val="0"/>
          <w:color w:val="auto"/>
          <w:spacing w:val="0"/>
          <w:sz w:val="32"/>
          <w:szCs w:val="32"/>
          <w:u w:val="none"/>
          <w:lang w:eastAsia="zh-CN"/>
        </w:rPr>
        <w:t>，坚持党的领导、人民当家作主、依法治国有机统一，在县委</w:t>
      </w:r>
      <w:r>
        <w:rPr>
          <w:rFonts w:hint="eastAsia" w:ascii="Times New Roman" w:hAnsi="Times New Roman" w:eastAsia="仿宋_GB2312" w:cs="仿宋_GB2312"/>
          <w:i w:val="0"/>
          <w:iCs w:val="0"/>
          <w:caps w:val="0"/>
          <w:color w:val="auto"/>
          <w:spacing w:val="0"/>
          <w:sz w:val="32"/>
          <w:szCs w:val="32"/>
          <w:u w:val="none"/>
          <w:lang w:val="en-US" w:eastAsia="zh-CN"/>
        </w:rPr>
        <w:t>和县人大常委会党组</w:t>
      </w:r>
      <w:r>
        <w:rPr>
          <w:rFonts w:hint="eastAsia" w:ascii="Times New Roman" w:hAnsi="Times New Roman" w:eastAsia="仿宋_GB2312" w:cs="仿宋_GB2312"/>
          <w:i w:val="0"/>
          <w:iCs w:val="0"/>
          <w:caps w:val="0"/>
          <w:color w:val="auto"/>
          <w:spacing w:val="0"/>
          <w:sz w:val="32"/>
          <w:szCs w:val="32"/>
          <w:u w:val="none"/>
          <w:lang w:eastAsia="zh-CN"/>
        </w:rPr>
        <w:t>的坚强领导下，</w:t>
      </w:r>
      <w:r>
        <w:rPr>
          <w:rFonts w:hint="eastAsia" w:ascii="Times New Roman" w:hAnsi="Times New Roman" w:eastAsia="仿宋_GB2312" w:cs="仿宋_GB2312"/>
          <w:i w:val="0"/>
          <w:iCs w:val="0"/>
          <w:caps w:val="0"/>
          <w:color w:val="auto"/>
          <w:spacing w:val="0"/>
          <w:sz w:val="32"/>
          <w:szCs w:val="32"/>
          <w:u w:val="none"/>
          <w:lang w:val="en-US" w:eastAsia="zh-CN"/>
        </w:rPr>
        <w:t>深入</w:t>
      </w:r>
      <w:r>
        <w:rPr>
          <w:rFonts w:hint="eastAsia" w:ascii="Times New Roman" w:hAnsi="Times New Roman" w:eastAsia="仿宋_GB2312" w:cs="仿宋_GB2312"/>
          <w:i w:val="0"/>
          <w:iCs w:val="0"/>
          <w:caps w:val="0"/>
          <w:color w:val="auto"/>
          <w:spacing w:val="0"/>
          <w:sz w:val="32"/>
          <w:szCs w:val="32"/>
          <w:u w:val="none"/>
          <w:lang w:eastAsia="zh-CN"/>
        </w:rPr>
        <w:t>践行全过程人民民主，依法履职行权。</w:t>
      </w:r>
      <w:r>
        <w:rPr>
          <w:rFonts w:hint="eastAsia" w:ascii="Times New Roman" w:hAnsi="Times New Roman" w:eastAsia="仿宋_GB2312" w:cs="仿宋_GB2312"/>
          <w:i w:val="0"/>
          <w:iCs w:val="0"/>
          <w:caps w:val="0"/>
          <w:color w:val="auto"/>
          <w:spacing w:val="0"/>
          <w:sz w:val="32"/>
          <w:szCs w:val="32"/>
          <w:u w:val="none"/>
          <w:lang w:val="en-US" w:eastAsia="zh-CN"/>
        </w:rPr>
        <w:t>全年共组织召开人大常委会会议9次、主任会议19次，组织代表视察7次，组织开展专题询问1次，协助县人大常委会听取和审议县“一府一委两院”专项工作报告26个，为临武高质量发展贡献人大力量。</w:t>
      </w:r>
    </w:p>
    <w:p w14:paraId="4EF6E123">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一年来，县人大常委会机关持续深入开展“人大履职质效提升年”主题活动，聚焦“一先进一优秀五好”工作目标，推动工作创新发展。丰富完善备案审查工作机制，探索实践“提前介入+审查纠错”、借力法律专家“外脑”、将备案审查工作融入代表联络站和基层立法联系点等机制，打造备案审查“郴州样板”“临武亮点”，在全国备案审查工作座谈会上得到推介。丰富完善代表联动履职机制，采取“线上+线下”“站内+站外”等形式，组织四级人大代表进站履职1200多人次；与13个乡镇人大主席团联动开展优化营商环境</w:t>
      </w:r>
      <w:r>
        <w:rPr>
          <w:rFonts w:hint="eastAsia" w:ascii="Times New Roman" w:hAnsi="Times New Roman" w:eastAsia="仿宋_GB2312" w:cs="仿宋_GB2312"/>
          <w:i w:val="0"/>
          <w:iCs w:val="0"/>
          <w:caps w:val="0"/>
          <w:color w:val="auto"/>
          <w:spacing w:val="0"/>
          <w:sz w:val="32"/>
          <w:szCs w:val="32"/>
          <w:u w:val="none"/>
          <w:lang w:eastAsia="zh-CN"/>
        </w:rPr>
        <w:t>调研、视察，并分类召开园区、城区、矿区、农村优化营商环境专题座谈会</w:t>
      </w:r>
      <w:r>
        <w:rPr>
          <w:rFonts w:hint="eastAsia" w:ascii="Times New Roman" w:hAnsi="Times New Roman" w:eastAsia="仿宋_GB2312" w:cs="仿宋_GB2312"/>
          <w:i w:val="0"/>
          <w:iCs w:val="0"/>
          <w:caps w:val="0"/>
          <w:color w:val="auto"/>
          <w:spacing w:val="0"/>
          <w:sz w:val="32"/>
          <w:szCs w:val="32"/>
          <w:u w:val="none"/>
          <w:lang w:val="en-US" w:eastAsia="zh-CN"/>
        </w:rPr>
        <w:t>；综合运用“专题调研+代表视察+听取和审议专项工作报告+专题询问”等方式，县乡两级联动开展饮用水水源地保护工作闭环监督。丰富完善依法监督工作机制，出台《关于人大监督与检察监督贯通协调工作暂行办法》，深化“人大监督+检察监督”模式；出台《关于加强对政府债务审查监督的实施意见》，推动政府依法报告、依法管理，人大依法审查、依法监督；出台《讨论决定重大事项办法》，不断提升决策民主化、科学化水平。丰富完善县级人大实践成果，贯彻落实中央人大工作会议精神、推动新时代人大工作高质量发展等工作，先后7次在省人大常委会领导来郴州调研座谈会和市级人大工作会议上作典型发言，得到省人大常委会党组成员谢建辉，市人大常委会党组书记、主任江波等领导的充分肯定；</w:t>
      </w:r>
      <w:r>
        <w:rPr>
          <w:rFonts w:hint="eastAsia" w:ascii="Times New Roman" w:hAnsi="Times New Roman" w:eastAsia="仿宋_GB2312" w:cs="仿宋_GB2312"/>
          <w:i w:val="0"/>
          <w:iCs w:val="0"/>
          <w:caps w:val="0"/>
          <w:color w:val="auto"/>
          <w:spacing w:val="0"/>
          <w:sz w:val="32"/>
          <w:szCs w:val="32"/>
          <w:u w:val="none"/>
          <w:lang w:eastAsia="zh-CN"/>
        </w:rPr>
        <w:t>代表进</w:t>
      </w:r>
      <w:r>
        <w:rPr>
          <w:rFonts w:hint="eastAsia" w:ascii="Times New Roman" w:hAnsi="Times New Roman" w:eastAsia="仿宋_GB2312" w:cs="仿宋_GB2312"/>
          <w:i w:val="0"/>
          <w:iCs w:val="0"/>
          <w:caps w:val="0"/>
          <w:color w:val="auto"/>
          <w:spacing w:val="0"/>
          <w:sz w:val="32"/>
          <w:szCs w:val="32"/>
          <w:u w:val="none"/>
          <w:lang w:val="en-US" w:eastAsia="zh-CN"/>
        </w:rPr>
        <w:t>联络</w:t>
      </w:r>
      <w:r>
        <w:rPr>
          <w:rFonts w:hint="eastAsia" w:ascii="Times New Roman" w:hAnsi="Times New Roman" w:eastAsia="仿宋_GB2312" w:cs="仿宋_GB2312"/>
          <w:i w:val="0"/>
          <w:iCs w:val="0"/>
          <w:caps w:val="0"/>
          <w:color w:val="auto"/>
          <w:spacing w:val="0"/>
          <w:sz w:val="32"/>
          <w:szCs w:val="32"/>
          <w:u w:val="none"/>
          <w:lang w:eastAsia="zh-CN"/>
        </w:rPr>
        <w:t>站履职工作，获省人大常委会副主任陈飞，</w:t>
      </w:r>
      <w:r>
        <w:rPr>
          <w:rFonts w:hint="eastAsia" w:ascii="Times New Roman" w:hAnsi="Times New Roman" w:eastAsia="仿宋_GB2312" w:cs="仿宋_GB2312"/>
          <w:i w:val="0"/>
          <w:iCs w:val="0"/>
          <w:caps w:val="0"/>
          <w:color w:val="auto"/>
          <w:spacing w:val="0"/>
          <w:sz w:val="32"/>
          <w:szCs w:val="32"/>
          <w:u w:val="none"/>
          <w:lang w:val="en-US" w:eastAsia="zh-CN"/>
        </w:rPr>
        <w:t>省人民政府副省长李建中，市委书记吴巨培，市委常委、市委统战部部长黄峥嵘高度评价；高质量承办全市人大财经预算工作座谈会、全市人大民族华侨外事工作座谈会、全市人大监察和司法工作暨人大监督与检察监督贯通协调工作推进会，并分别作经验介绍；人大监督、专题询问、代表建议督办等工作分别在《中国人大网》《人民代表报》《人民之友》等国家和</w:t>
      </w:r>
      <w:r>
        <w:rPr>
          <w:rFonts w:hint="eastAsia" w:ascii="Times New Roman" w:hAnsi="Times New Roman" w:eastAsia="仿宋_GB2312" w:cs="仿宋_GB2312"/>
          <w:i w:val="0"/>
          <w:iCs w:val="0"/>
          <w:caps w:val="0"/>
          <w:color w:val="auto"/>
          <w:spacing w:val="0"/>
          <w:sz w:val="32"/>
          <w:szCs w:val="32"/>
          <w:u w:val="none"/>
          <w:lang w:eastAsia="zh-CN"/>
        </w:rPr>
        <w:t>省级媒体宣传推介。</w:t>
      </w:r>
    </w:p>
    <w:p w14:paraId="7CA165A9">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（一）聚焦政治忠诚，在强化政治引领中提质增效</w:t>
      </w:r>
    </w:p>
    <w:p w14:paraId="044EF91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1. 在贯彻县委决策中坚定政治自觉。始终坚持党对人大工作的全面领导，严格落实向县委请示报告制度，向县委报告重要会议、重要工作、重大事项16次，</w:t>
      </w:r>
      <w:r>
        <w:rPr>
          <w:rFonts w:hint="eastAsia" w:ascii="Times New Roman" w:hAnsi="Times New Roman" w:eastAsia="仿宋_GB2312" w:cs="仿宋_GB2312"/>
          <w:i w:val="0"/>
          <w:iCs w:val="0"/>
          <w:caps w:val="0"/>
          <w:color w:val="auto"/>
          <w:spacing w:val="0"/>
          <w:sz w:val="32"/>
          <w:szCs w:val="32"/>
          <w:u w:val="none"/>
          <w:lang w:eastAsia="zh-CN"/>
        </w:rPr>
        <w:t>提请县委常委会会议研究人大工作</w:t>
      </w:r>
      <w:r>
        <w:rPr>
          <w:rFonts w:hint="eastAsia" w:ascii="Times New Roman" w:hAnsi="Times New Roman" w:eastAsia="仿宋_GB2312" w:cs="仿宋_GB2312"/>
          <w:i w:val="0"/>
          <w:iCs w:val="0"/>
          <w:caps w:val="0"/>
          <w:color w:val="auto"/>
          <w:spacing w:val="0"/>
          <w:sz w:val="32"/>
          <w:szCs w:val="32"/>
          <w:u w:val="none"/>
          <w:lang w:val="en-US" w:eastAsia="zh-CN"/>
        </w:rPr>
        <w:t>6</w:t>
      </w:r>
      <w:r>
        <w:rPr>
          <w:rFonts w:hint="eastAsia" w:ascii="Times New Roman" w:hAnsi="Times New Roman" w:eastAsia="仿宋_GB2312" w:cs="仿宋_GB2312"/>
          <w:i w:val="0"/>
          <w:iCs w:val="0"/>
          <w:caps w:val="0"/>
          <w:color w:val="auto"/>
          <w:spacing w:val="0"/>
          <w:sz w:val="32"/>
          <w:szCs w:val="32"/>
          <w:u w:val="none"/>
          <w:lang w:eastAsia="zh-CN"/>
        </w:rPr>
        <w:t>次</w:t>
      </w:r>
      <w:r>
        <w:rPr>
          <w:rFonts w:hint="eastAsia" w:ascii="Times New Roman" w:hAnsi="Times New Roman" w:eastAsia="仿宋_GB2312" w:cs="仿宋_GB2312"/>
          <w:i w:val="0"/>
          <w:iCs w:val="0"/>
          <w:caps w:val="0"/>
          <w:color w:val="auto"/>
          <w:spacing w:val="0"/>
          <w:sz w:val="32"/>
          <w:szCs w:val="32"/>
          <w:u w:val="none"/>
          <w:lang w:val="en-US" w:eastAsia="zh-CN"/>
        </w:rPr>
        <w:t>。认真落实党组把方向、管大局、保落实的政治责任，召开党组会议20次，研究重大事项，定期听取机关各办委履职情况汇报。不折不扣贯彻落实党委各项决策部署，</w:t>
      </w:r>
      <w:r>
        <w:rPr>
          <w:rFonts w:hint="eastAsia" w:ascii="Times New Roman" w:hAnsi="Times New Roman" w:eastAsia="仿宋_GB2312" w:cs="仿宋_GB2312"/>
          <w:i w:val="0"/>
          <w:iCs w:val="0"/>
          <w:caps w:val="0"/>
          <w:color w:val="auto"/>
          <w:spacing w:val="0"/>
          <w:sz w:val="32"/>
          <w:szCs w:val="32"/>
          <w:u w:val="none"/>
          <w:lang w:eastAsia="zh-CN"/>
        </w:rPr>
        <w:t>全力</w:t>
      </w:r>
      <w:r>
        <w:rPr>
          <w:rFonts w:hint="eastAsia" w:ascii="Times New Roman" w:hAnsi="Times New Roman" w:eastAsia="仿宋_GB2312" w:cs="仿宋_GB2312"/>
          <w:i w:val="0"/>
          <w:iCs w:val="0"/>
          <w:caps w:val="0"/>
          <w:color w:val="auto"/>
          <w:spacing w:val="0"/>
          <w:sz w:val="32"/>
          <w:szCs w:val="32"/>
          <w:u w:val="none"/>
          <w:lang w:val="en-US" w:eastAsia="zh-CN"/>
        </w:rPr>
        <w:t>做好</w:t>
      </w:r>
      <w:r>
        <w:rPr>
          <w:rFonts w:hint="eastAsia" w:ascii="Times New Roman" w:hAnsi="Times New Roman" w:eastAsia="仿宋_GB2312" w:cs="仿宋_GB2312"/>
          <w:i w:val="0"/>
          <w:iCs w:val="0"/>
          <w:caps w:val="0"/>
          <w:color w:val="auto"/>
          <w:spacing w:val="0"/>
          <w:sz w:val="32"/>
          <w:szCs w:val="32"/>
          <w:u w:val="none"/>
          <w:lang w:eastAsia="zh-CN"/>
        </w:rPr>
        <w:t>联系乡镇、村委、企业工作和乡村振兴、</w:t>
      </w:r>
      <w:r>
        <w:rPr>
          <w:rFonts w:hint="eastAsia" w:ascii="Times New Roman" w:hAnsi="Times New Roman" w:eastAsia="仿宋_GB2312" w:cs="仿宋_GB2312"/>
          <w:i w:val="0"/>
          <w:iCs w:val="0"/>
          <w:caps w:val="0"/>
          <w:color w:val="auto"/>
          <w:spacing w:val="0"/>
          <w:sz w:val="32"/>
          <w:szCs w:val="32"/>
          <w:u w:val="none"/>
          <w:lang w:val="en-US" w:eastAsia="zh-CN"/>
        </w:rPr>
        <w:t>粮食生产、</w:t>
      </w:r>
      <w:r>
        <w:rPr>
          <w:rFonts w:hint="eastAsia" w:ascii="Times New Roman" w:hAnsi="Times New Roman" w:eastAsia="仿宋_GB2312" w:cs="仿宋_GB2312"/>
          <w:i w:val="0"/>
          <w:iCs w:val="0"/>
          <w:caps w:val="0"/>
          <w:color w:val="auto"/>
          <w:spacing w:val="0"/>
          <w:sz w:val="32"/>
          <w:szCs w:val="32"/>
          <w:u w:val="none"/>
          <w:lang w:eastAsia="zh-CN"/>
        </w:rPr>
        <w:t>安全生产、防汛抗旱、</w:t>
      </w:r>
      <w:r>
        <w:rPr>
          <w:rFonts w:hint="eastAsia" w:ascii="Times New Roman" w:hAnsi="Times New Roman" w:eastAsia="仿宋_GB2312" w:cs="仿宋_GB2312"/>
          <w:i w:val="0"/>
          <w:iCs w:val="0"/>
          <w:caps w:val="0"/>
          <w:color w:val="auto"/>
          <w:spacing w:val="0"/>
          <w:sz w:val="32"/>
          <w:szCs w:val="32"/>
          <w:u w:val="none"/>
          <w:lang w:val="en-US" w:eastAsia="zh-CN"/>
        </w:rPr>
        <w:t>防溺水、</w:t>
      </w:r>
      <w:r>
        <w:rPr>
          <w:rFonts w:hint="eastAsia" w:ascii="Times New Roman" w:hAnsi="Times New Roman" w:eastAsia="仿宋_GB2312" w:cs="仿宋_GB2312"/>
          <w:i w:val="0"/>
          <w:iCs w:val="0"/>
          <w:caps w:val="0"/>
          <w:color w:val="auto"/>
          <w:spacing w:val="0"/>
          <w:sz w:val="32"/>
          <w:szCs w:val="32"/>
          <w:u w:val="none"/>
          <w:lang w:eastAsia="zh-CN"/>
        </w:rPr>
        <w:t>信访维稳等中心工作，</w:t>
      </w:r>
      <w:r>
        <w:rPr>
          <w:rFonts w:hint="eastAsia" w:ascii="Times New Roman" w:hAnsi="Times New Roman" w:eastAsia="仿宋_GB2312" w:cs="仿宋_GB2312"/>
          <w:i w:val="0"/>
          <w:iCs w:val="0"/>
          <w:caps w:val="0"/>
          <w:color w:val="auto"/>
          <w:spacing w:val="0"/>
          <w:sz w:val="32"/>
          <w:szCs w:val="32"/>
          <w:u w:val="none"/>
          <w:lang w:val="en-US" w:eastAsia="zh-CN"/>
        </w:rPr>
        <w:t>实现东云新区建设正式动工，临武县博物馆规划建设正式启动</w:t>
      </w:r>
      <w:r>
        <w:rPr>
          <w:rFonts w:hint="eastAsia" w:ascii="Times New Roman" w:hAnsi="Times New Roman" w:eastAsia="仿宋_GB2312" w:cs="仿宋_GB2312"/>
          <w:i w:val="0"/>
          <w:iCs w:val="0"/>
          <w:caps w:val="0"/>
          <w:color w:val="auto"/>
          <w:spacing w:val="0"/>
          <w:sz w:val="32"/>
          <w:szCs w:val="32"/>
          <w:u w:val="none"/>
          <w:lang w:eastAsia="zh-CN"/>
        </w:rPr>
        <w:t>。</w:t>
      </w:r>
      <w:r>
        <w:rPr>
          <w:rFonts w:hint="eastAsia" w:ascii="Times New Roman" w:hAnsi="Times New Roman" w:eastAsia="仿宋_GB2312" w:cs="仿宋_GB2312"/>
          <w:i w:val="0"/>
          <w:iCs w:val="0"/>
          <w:caps w:val="0"/>
          <w:color w:val="auto"/>
          <w:spacing w:val="0"/>
          <w:sz w:val="32"/>
          <w:szCs w:val="32"/>
          <w:u w:val="none"/>
          <w:lang w:val="en-US" w:eastAsia="zh-CN"/>
        </w:rPr>
        <w:t>积极响应号召，第一时间发出倡议，组织全县各级人大代表和人大工作者为因“格美”台风受灾严重的资兴灾区捐赠物资款项30多万元，并委派县人大常委会领导赴资兴支援灾后重建。</w:t>
      </w:r>
    </w:p>
    <w:p w14:paraId="55F15ABE">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在深化理论武装中强化思想自觉。严格落实“第一议题”学习制度，开展集中学习34次，组织人大代表到浙江大学、西北民族大学、市委党校、汾市镇竹树脚党史教育基地、舜峰镇贝溪起义旧址等地学习培训100多人次。紧扣学习习近平总书记在湖南考察时的重要讲话和指示精神、新时代推动中部地区崛起座谈会精神，组织5个宣讲组深入乡镇、村委和企业开展“理润郴心”行动，弘扬主旋律，传播正能量。</w:t>
      </w:r>
    </w:p>
    <w:p w14:paraId="1BDFEBE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在坚定制度自信中增强行动自觉。坚持党管干部与依法任免相统一，依法任免国家机关工作人员33人次、接受辞职2人次、任命人民陪审员15人次、辞免补选市县人大代表49人次。严格落实宪法宣誓制度，组织宪法宣誓41人次，树牢宪法意识。加强对县人大常委会任命干部履职的监督，审议通过人事任免和任后监督办法，确保任后监督依法有序。</w:t>
      </w:r>
    </w:p>
    <w:p w14:paraId="48448F5D">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（二）聚焦发展大局，在强化人大监督中提质增效</w:t>
      </w:r>
    </w:p>
    <w:p w14:paraId="17D5937F">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1. 创新监督更具刚性。紧盯优化营商环境，综合运用调研、视察、听取和审议专项工作报告等形式开展监督，对县发改局等17个县直相关部门进行满意度测评，推动政务服务和营商环境提质，助力临武锂电新能源全产业链发展。紧盯饮用水水源地保护，集中开展专题调研和代表视察，聚焦16个方面问题开展专题询问，12个部门负责人现场应询，以人大之问解决民生难题。同时，邀请媒体参与人大监督，策划《人大问效·饮用水水源地保护》专栏，推动县人民政府安装太阳能杀虫灯120盏，对西瑶乡11个人工湿地、2个氧化塘进行提质改造。</w:t>
      </w:r>
    </w:p>
    <w:p w14:paraId="1A1EE899">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2. 靶向监督更加精准。瞄准经济运行，持续推进预算联网监督系统二期建设，加强对全县计划执行、财政预算、决算、预</w:t>
      </w:r>
      <w:r>
        <w:rPr>
          <w:rFonts w:hint="eastAsia" w:ascii="Times New Roman" w:hAnsi="Times New Roman" w:eastAsia="仿宋_GB2312" w:cs="仿宋_GB2312"/>
          <w:i w:val="0"/>
          <w:iCs w:val="0"/>
          <w:caps w:val="0"/>
          <w:color w:val="auto"/>
          <w:spacing w:val="0"/>
          <w:sz w:val="32"/>
          <w:szCs w:val="32"/>
          <w:u w:val="none"/>
          <w:lang w:eastAsia="zh-CN"/>
        </w:rPr>
        <w:t>算执行、预算调整、政府债务</w:t>
      </w:r>
      <w:r>
        <w:rPr>
          <w:rFonts w:hint="eastAsia" w:ascii="Times New Roman" w:hAnsi="Times New Roman" w:eastAsia="仿宋_GB2312" w:cs="仿宋_GB2312"/>
          <w:i w:val="0"/>
          <w:iCs w:val="0"/>
          <w:caps w:val="0"/>
          <w:color w:val="auto"/>
          <w:spacing w:val="0"/>
          <w:sz w:val="32"/>
          <w:szCs w:val="32"/>
          <w:u w:val="none"/>
          <w:lang w:val="en-US" w:eastAsia="zh-CN"/>
        </w:rPr>
        <w:t>、税源建设、行政事业单位国有资产管理、审计查出问题整改等工作的监督，切实管好人民的“钱袋子”。瞄准生态环境，听取和审议2023年环境状况和环境保护目标完成情况，督促县人民政府强化环境污染源头管控和全过程监管，为深入打好污染防治攻坚战提供人大支持。瞄准乡村振兴，听取和审议田长制、林长制、河长制、路长制、高标准农田建设等工作情况，调研粮食生产情况，视察小型水库、重点骨干山塘灌渠修复示范工程建设情况，督促县人民政府投入300多万元，建成楚江镇2个小型水库、16个重点骨干山塘灌渠管网体系。</w:t>
      </w:r>
      <w:r>
        <w:rPr>
          <w:rFonts w:hint="eastAsia" w:ascii="Times New Roman" w:hAnsi="Times New Roman" w:eastAsia="仿宋_GB2312" w:cs="仿宋_GB2312"/>
          <w:i w:val="0"/>
          <w:iCs w:val="0"/>
          <w:caps w:val="0"/>
          <w:color w:val="auto"/>
          <w:spacing w:val="0"/>
          <w:sz w:val="32"/>
          <w:szCs w:val="32"/>
          <w:u w:val="none"/>
          <w:lang w:eastAsia="zh-CN"/>
        </w:rPr>
        <w:t>持续开展农产品质量安全、农民健康、环保世纪、安全生产和民族团结进步“</w:t>
      </w:r>
      <w:r>
        <w:rPr>
          <w:rFonts w:hint="eastAsia" w:ascii="Times New Roman" w:hAnsi="Times New Roman" w:eastAsia="仿宋_GB2312" w:cs="仿宋_GB2312"/>
          <w:i w:val="0"/>
          <w:iCs w:val="0"/>
          <w:caps w:val="0"/>
          <w:color w:val="auto"/>
          <w:spacing w:val="0"/>
          <w:sz w:val="32"/>
          <w:szCs w:val="32"/>
          <w:u w:val="none"/>
          <w:lang w:val="en-US" w:eastAsia="zh-CN"/>
        </w:rPr>
        <w:t>五行</w:t>
      </w:r>
      <w:r>
        <w:rPr>
          <w:rFonts w:hint="eastAsia" w:ascii="Times New Roman" w:hAnsi="Times New Roman" w:eastAsia="仿宋_GB2312" w:cs="仿宋_GB2312"/>
          <w:i w:val="0"/>
          <w:iCs w:val="0"/>
          <w:caps w:val="0"/>
          <w:color w:val="auto"/>
          <w:spacing w:val="0"/>
          <w:sz w:val="32"/>
          <w:szCs w:val="32"/>
          <w:u w:val="none"/>
          <w:lang w:eastAsia="zh-CN"/>
        </w:rPr>
        <w:t>”</w:t>
      </w:r>
      <w:r>
        <w:rPr>
          <w:rFonts w:hint="eastAsia" w:ascii="Times New Roman" w:hAnsi="Times New Roman" w:eastAsia="仿宋_GB2312" w:cs="仿宋_GB2312"/>
          <w:i w:val="0"/>
          <w:iCs w:val="0"/>
          <w:caps w:val="0"/>
          <w:color w:val="auto"/>
          <w:spacing w:val="0"/>
          <w:sz w:val="32"/>
          <w:szCs w:val="32"/>
          <w:u w:val="none"/>
          <w:lang w:val="en-US" w:eastAsia="zh-CN"/>
        </w:rPr>
        <w:t>活动</w:t>
      </w:r>
      <w:r>
        <w:rPr>
          <w:rFonts w:hint="eastAsia" w:ascii="Times New Roman" w:hAnsi="Times New Roman" w:eastAsia="仿宋_GB2312" w:cs="仿宋_GB2312"/>
          <w:i w:val="0"/>
          <w:iCs w:val="0"/>
          <w:caps w:val="0"/>
          <w:color w:val="auto"/>
          <w:spacing w:val="0"/>
          <w:sz w:val="32"/>
          <w:szCs w:val="32"/>
          <w:u w:val="none"/>
          <w:lang w:eastAsia="zh-CN"/>
        </w:rPr>
        <w:t>。</w:t>
      </w:r>
    </w:p>
    <w:p w14:paraId="3592D1A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民生监督更有温度。围绕提升公共医疗卫生服务保障水平，听取和审议城乡居民基本医疗保险征收和使用管理工作、中医药发展情况的报告，聚力解决群众看病就医的“烦心事”，筑牢人民群众健康屏障。围绕办好人民满意的教育，持续跟踪监督临武二中改扩建项目，二期工程于2024年10月竣工使用。</w:t>
      </w:r>
      <w:r>
        <w:rPr>
          <w:rFonts w:hint="eastAsia" w:ascii="Times New Roman" w:hAnsi="Times New Roman" w:eastAsia="仿宋_GB2312" w:cs="仿宋_GB2312"/>
          <w:i w:val="0"/>
          <w:iCs w:val="0"/>
          <w:caps w:val="0"/>
          <w:color w:val="auto"/>
          <w:spacing w:val="0"/>
          <w:sz w:val="32"/>
          <w:szCs w:val="32"/>
          <w:u w:val="none"/>
          <w:lang w:eastAsia="zh-CN"/>
        </w:rPr>
        <w:t>听取和审议全县高中阶段教育工作情况报告，</w:t>
      </w:r>
      <w:r>
        <w:rPr>
          <w:rFonts w:hint="eastAsia" w:ascii="Times New Roman" w:hAnsi="Times New Roman" w:eastAsia="仿宋_GB2312" w:cs="仿宋_GB2312"/>
          <w:i w:val="0"/>
          <w:iCs w:val="0"/>
          <w:caps w:val="0"/>
          <w:color w:val="auto"/>
          <w:spacing w:val="0"/>
          <w:sz w:val="32"/>
          <w:szCs w:val="32"/>
          <w:u w:val="none"/>
          <w:lang w:val="en-US" w:eastAsia="zh-CN"/>
        </w:rPr>
        <w:t>推动全县高中教育质量更强、特色更鲜明。围绕提升退役军人服务保障水平，听取和审议退役军人服务保障工作情况报告，推动加速出台退役军人优抚优待目录清单。围绕保障残疾人合法权益，听取和审议贯彻实施残疾人保障“一法一办法”情况报告，</w:t>
      </w:r>
      <w:r>
        <w:rPr>
          <w:rFonts w:hint="eastAsia" w:ascii="Times New Roman" w:hAnsi="Times New Roman" w:eastAsia="仿宋_GB2312" w:cs="仿宋_GB2312"/>
          <w:i w:val="0"/>
          <w:iCs w:val="0"/>
          <w:caps w:val="0"/>
          <w:color w:val="auto"/>
          <w:spacing w:val="0"/>
          <w:sz w:val="32"/>
          <w:szCs w:val="32"/>
          <w:u w:val="none"/>
          <w:lang w:eastAsia="zh-CN"/>
        </w:rPr>
        <w:t>促进残疾人</w:t>
      </w:r>
      <w:r>
        <w:rPr>
          <w:rFonts w:hint="eastAsia" w:ascii="Times New Roman" w:hAnsi="Times New Roman" w:eastAsia="仿宋_GB2312" w:cs="仿宋_GB2312"/>
          <w:i w:val="0"/>
          <w:iCs w:val="0"/>
          <w:caps w:val="0"/>
          <w:color w:val="auto"/>
          <w:spacing w:val="0"/>
          <w:sz w:val="32"/>
          <w:szCs w:val="32"/>
          <w:u w:val="none"/>
          <w:lang w:val="en-US" w:eastAsia="zh-CN"/>
        </w:rPr>
        <w:t>事业健康</w:t>
      </w:r>
      <w:r>
        <w:rPr>
          <w:rFonts w:hint="eastAsia" w:ascii="Times New Roman" w:hAnsi="Times New Roman" w:eastAsia="仿宋_GB2312" w:cs="仿宋_GB2312"/>
          <w:i w:val="0"/>
          <w:iCs w:val="0"/>
          <w:caps w:val="0"/>
          <w:color w:val="auto"/>
          <w:spacing w:val="0"/>
          <w:sz w:val="32"/>
          <w:szCs w:val="32"/>
          <w:u w:val="none"/>
          <w:lang w:eastAsia="zh-CN"/>
        </w:rPr>
        <w:t>发展。</w:t>
      </w:r>
      <w:r>
        <w:rPr>
          <w:rFonts w:hint="eastAsia" w:ascii="Times New Roman" w:hAnsi="Times New Roman" w:eastAsia="仿宋_GB2312" w:cs="仿宋_GB2312"/>
          <w:i w:val="0"/>
          <w:iCs w:val="0"/>
          <w:caps w:val="0"/>
          <w:color w:val="auto"/>
          <w:spacing w:val="0"/>
          <w:sz w:val="32"/>
          <w:szCs w:val="32"/>
          <w:u w:val="none"/>
          <w:lang w:val="en-US" w:eastAsia="zh-CN"/>
        </w:rPr>
        <w:t>围绕</w:t>
      </w:r>
      <w:r>
        <w:rPr>
          <w:rFonts w:hint="eastAsia" w:ascii="Times New Roman" w:hAnsi="Times New Roman" w:eastAsia="仿宋_GB2312" w:cs="仿宋_GB2312"/>
          <w:i w:val="0"/>
          <w:iCs w:val="0"/>
          <w:caps w:val="0"/>
          <w:color w:val="auto"/>
          <w:spacing w:val="0"/>
          <w:sz w:val="32"/>
          <w:szCs w:val="32"/>
          <w:u w:val="none"/>
          <w:lang w:eastAsia="zh-CN"/>
        </w:rPr>
        <w:t>临武县文化保护与传承工作</w:t>
      </w:r>
      <w:r>
        <w:rPr>
          <w:rFonts w:hint="eastAsia" w:ascii="Times New Roman" w:hAnsi="Times New Roman" w:eastAsia="仿宋_GB2312" w:cs="仿宋_GB2312"/>
          <w:i w:val="0"/>
          <w:iCs w:val="0"/>
          <w:caps w:val="0"/>
          <w:color w:val="auto"/>
          <w:spacing w:val="0"/>
          <w:sz w:val="32"/>
          <w:szCs w:val="32"/>
          <w:u w:val="none"/>
          <w:lang w:val="en-US" w:eastAsia="zh-CN"/>
        </w:rPr>
        <w:t>开展代表</w:t>
      </w:r>
      <w:r>
        <w:rPr>
          <w:rFonts w:hint="eastAsia" w:ascii="Times New Roman" w:hAnsi="Times New Roman" w:eastAsia="仿宋_GB2312" w:cs="仿宋_GB2312"/>
          <w:i w:val="0"/>
          <w:iCs w:val="0"/>
          <w:caps w:val="0"/>
          <w:color w:val="auto"/>
          <w:spacing w:val="0"/>
          <w:sz w:val="32"/>
          <w:szCs w:val="32"/>
          <w:u w:val="none"/>
          <w:lang w:eastAsia="zh-CN"/>
        </w:rPr>
        <w:t>视察，</w:t>
      </w:r>
      <w:r>
        <w:rPr>
          <w:rFonts w:hint="eastAsia" w:ascii="Times New Roman" w:hAnsi="Times New Roman" w:eastAsia="仿宋_GB2312" w:cs="仿宋_GB2312"/>
          <w:i w:val="0"/>
          <w:iCs w:val="0"/>
          <w:caps w:val="0"/>
          <w:color w:val="auto"/>
          <w:spacing w:val="0"/>
          <w:sz w:val="32"/>
          <w:szCs w:val="32"/>
          <w:u w:val="none"/>
          <w:lang w:val="en-US" w:eastAsia="zh-CN"/>
        </w:rPr>
        <w:t>推动更好宣传、保护、传承临武文化。围绕</w:t>
      </w:r>
      <w:r>
        <w:rPr>
          <w:rFonts w:hint="eastAsia" w:ascii="Times New Roman" w:hAnsi="Times New Roman" w:eastAsia="仿宋_GB2312" w:cs="仿宋_GB2312"/>
          <w:i w:val="0"/>
          <w:iCs w:val="0"/>
          <w:caps w:val="0"/>
          <w:color w:val="auto"/>
          <w:spacing w:val="0"/>
          <w:sz w:val="32"/>
          <w:szCs w:val="32"/>
          <w:u w:val="none"/>
          <w:lang w:eastAsia="zh-CN"/>
        </w:rPr>
        <w:t>应急管理体系建设</w:t>
      </w:r>
      <w:r>
        <w:rPr>
          <w:rFonts w:hint="eastAsia" w:ascii="Times New Roman" w:hAnsi="Times New Roman" w:eastAsia="仿宋_GB2312" w:cs="仿宋_GB2312"/>
          <w:i w:val="0"/>
          <w:iCs w:val="0"/>
          <w:caps w:val="0"/>
          <w:color w:val="auto"/>
          <w:spacing w:val="0"/>
          <w:sz w:val="32"/>
          <w:szCs w:val="32"/>
          <w:u w:val="none"/>
          <w:lang w:val="en-US" w:eastAsia="zh-CN"/>
        </w:rPr>
        <w:t>课题开展代表视察，推动提升全县应急管理建设水平。</w:t>
      </w:r>
    </w:p>
    <w:p w14:paraId="7B145B0D">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（三）聚焦依法治县，在强化法治思维中提质增效</w:t>
      </w:r>
    </w:p>
    <w:p w14:paraId="6A0C9E2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1. 积极开展配合立法工作。推进县司法局、武水镇邝家社区2个市级立法联系点示范性建设，提出立法项目建议1条。创新性地在久森新能源公司设立基层立法联系点信息采集站，为临武锂电新能源产业高质量发展提供法治保障。积极配合省市人大立法工作，组织相关部门对《湖南省行政执法监督条例（草案）》等21部法规征集修改意见建议，提出意见建议98条，被采纳8条。</w:t>
      </w:r>
    </w:p>
    <w:p w14:paraId="39FB6C36">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2. 着力规范备案审查工作。召开全县规范性文件备案审查工作暨业务培训会议，听取和审议备案审查工作情况报告，推动备案审查工作制度化、常态化。健全完善备案审查工作机制，邀请法律专家参与审查30人次，提前介入县人民政府拟出台的规范性文件3件，代表联络站和基层立法联系点融合参与审查规范性文件5件。完成县“一府两院”规范性文件审查14件，发现存在适当性问题1件。全力推进乡镇行政规范性文件备案审查试点，组织13个乡镇清理2019年以来出台的行政文件2160件，其中行政规范性文件119件，现行有效20件，</w:t>
      </w:r>
      <w:r>
        <w:rPr>
          <w:rFonts w:hint="eastAsia" w:ascii="Times New Roman" w:hAnsi="Times New Roman" w:eastAsia="仿宋_GB2312" w:cs="仿宋_GB2312"/>
          <w:i w:val="0"/>
          <w:iCs w:val="0"/>
          <w:caps w:val="0"/>
          <w:color w:val="auto"/>
          <w:spacing w:val="0"/>
          <w:sz w:val="32"/>
          <w:szCs w:val="32"/>
          <w:u w:val="none"/>
          <w:lang w:eastAsia="zh-CN"/>
        </w:rPr>
        <w:t>通过集中审查纠正</w:t>
      </w:r>
      <w:r>
        <w:rPr>
          <w:rFonts w:hint="eastAsia" w:ascii="Times New Roman" w:hAnsi="Times New Roman" w:eastAsia="仿宋_GB2312" w:cs="仿宋_GB2312"/>
          <w:i w:val="0"/>
          <w:iCs w:val="0"/>
          <w:caps w:val="0"/>
          <w:color w:val="auto"/>
          <w:spacing w:val="0"/>
          <w:sz w:val="32"/>
          <w:szCs w:val="32"/>
          <w:u w:val="none"/>
          <w:lang w:val="en-US" w:eastAsia="zh-CN"/>
        </w:rPr>
        <w:t>8件。</w:t>
      </w:r>
    </w:p>
    <w:p w14:paraId="3F73B5F8">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3. 推动依法行政公正司法。听取和审议县人民政府7名副县长和7个工作部门行政负责人的履职报告，并进行满意度测评，推动进一步提高依法行政的能力和水平。</w:t>
      </w:r>
      <w:r>
        <w:rPr>
          <w:rFonts w:hint="eastAsia" w:ascii="Times New Roman" w:hAnsi="Times New Roman" w:eastAsia="仿宋_GB2312" w:cs="仿宋_GB2312"/>
          <w:i w:val="0"/>
          <w:iCs w:val="0"/>
          <w:caps w:val="0"/>
          <w:color w:val="auto"/>
          <w:spacing w:val="0"/>
          <w:sz w:val="32"/>
          <w:szCs w:val="32"/>
          <w:u w:val="none"/>
          <w:lang w:eastAsia="zh-CN"/>
        </w:rPr>
        <w:t>对县</w:t>
      </w:r>
      <w:r>
        <w:rPr>
          <w:rFonts w:hint="eastAsia" w:ascii="Times New Roman" w:hAnsi="Times New Roman" w:eastAsia="仿宋_GB2312" w:cs="仿宋_GB2312"/>
          <w:i w:val="0"/>
          <w:iCs w:val="0"/>
          <w:caps w:val="0"/>
          <w:color w:val="auto"/>
          <w:spacing w:val="0"/>
          <w:sz w:val="32"/>
          <w:szCs w:val="32"/>
          <w:u w:val="none"/>
          <w:lang w:val="en-US" w:eastAsia="zh-CN"/>
        </w:rPr>
        <w:t>人民</w:t>
      </w:r>
      <w:r>
        <w:rPr>
          <w:rFonts w:hint="eastAsia" w:ascii="Times New Roman" w:hAnsi="Times New Roman" w:eastAsia="仿宋_GB2312" w:cs="仿宋_GB2312"/>
          <w:i w:val="0"/>
          <w:iCs w:val="0"/>
          <w:caps w:val="0"/>
          <w:color w:val="auto"/>
          <w:spacing w:val="0"/>
          <w:sz w:val="32"/>
          <w:szCs w:val="32"/>
          <w:u w:val="none"/>
          <w:lang w:eastAsia="zh-CN"/>
        </w:rPr>
        <w:t>法院</w:t>
      </w:r>
      <w:r>
        <w:rPr>
          <w:rFonts w:hint="eastAsia" w:ascii="Times New Roman" w:hAnsi="Times New Roman" w:eastAsia="仿宋_GB2312" w:cs="仿宋_GB2312"/>
          <w:i w:val="0"/>
          <w:iCs w:val="0"/>
          <w:caps w:val="0"/>
          <w:color w:val="auto"/>
          <w:spacing w:val="0"/>
          <w:sz w:val="32"/>
          <w:szCs w:val="32"/>
          <w:u w:val="none"/>
          <w:lang w:val="en-US" w:eastAsia="zh-CN"/>
        </w:rPr>
        <w:t>7</w:t>
      </w:r>
      <w:r>
        <w:rPr>
          <w:rFonts w:hint="eastAsia" w:ascii="Times New Roman" w:hAnsi="Times New Roman" w:eastAsia="仿宋_GB2312" w:cs="仿宋_GB2312"/>
          <w:i w:val="0"/>
          <w:iCs w:val="0"/>
          <w:caps w:val="0"/>
          <w:color w:val="auto"/>
          <w:spacing w:val="0"/>
          <w:sz w:val="32"/>
          <w:szCs w:val="32"/>
          <w:u w:val="none"/>
          <w:lang w:eastAsia="zh-CN"/>
        </w:rPr>
        <w:t>名员额法官和县人民检察院3名员额检察官</w:t>
      </w:r>
      <w:r>
        <w:rPr>
          <w:rFonts w:hint="eastAsia" w:ascii="Times New Roman" w:hAnsi="Times New Roman" w:eastAsia="仿宋_GB2312" w:cs="仿宋_GB2312"/>
          <w:i w:val="0"/>
          <w:iCs w:val="0"/>
          <w:caps w:val="0"/>
          <w:color w:val="auto"/>
          <w:spacing w:val="0"/>
          <w:sz w:val="32"/>
          <w:szCs w:val="32"/>
          <w:u w:val="none"/>
          <w:lang w:val="en-US" w:eastAsia="zh-CN"/>
        </w:rPr>
        <w:t>开展履职评议，综合运用座谈交流、听取报告、民主测评等方式以及交叉评查案件330多件，督促提升司法质效。积极探索全过程人民民主司法监督实践，听取和审议全县诉源治理工作、刑罚执行工作情况的报告，维护公平正义。完善信访转交督办机制，坚持跟踪督办制度，办结信访件5件，保障来访群众合法权益。</w:t>
      </w:r>
    </w:p>
    <w:p w14:paraId="210CFC7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（四）聚焦代表履职，在强化为民服务中提质增效</w:t>
      </w:r>
    </w:p>
    <w:p w14:paraId="6CD31CF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1. 代表履职平台更加完善。深入开展代表联络站提质增效“三年行动”，管好用好18个县级人大代表联络站。高标准推进省级示范站创建工作，筹备建设临武高新区人大代表联络站，探索把代表联络站建在产业链上，为企业创新发展蓄势赋能。指导乡镇人大主席团推进50个片区代表联络站规范化建设，促进全过程人民民主落实在基层、见效在基层。大力推广使用湖南智慧人大平台，以数字化赋能网上代表联络站。</w:t>
      </w:r>
    </w:p>
    <w:p w14:paraId="398AEE44">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2. 民主实践活动更加丰富。常态化邀请人大代表列席县人大常委会会议和参加代表视察、专题调研等活动600多人次，代表提出意见建议200多条。深入开展“亮身份、连民心、聚民意、促发展”主题活动，制作代表公示牌994块</w:t>
      </w:r>
      <w:r>
        <w:rPr>
          <w:rFonts w:hint="eastAsia" w:ascii="Times New Roman" w:hAnsi="Times New Roman" w:eastAsia="仿宋_GB2312" w:cs="仿宋_GB2312"/>
          <w:i w:val="0"/>
          <w:iCs w:val="0"/>
          <w:caps w:val="0"/>
          <w:color w:val="auto"/>
          <w:spacing w:val="0"/>
          <w:sz w:val="32"/>
          <w:szCs w:val="32"/>
          <w:u w:val="none"/>
          <w:lang w:eastAsia="zh-CN"/>
        </w:rPr>
        <w:t>，</w:t>
      </w:r>
      <w:r>
        <w:rPr>
          <w:rFonts w:hint="eastAsia" w:ascii="Times New Roman" w:hAnsi="Times New Roman" w:eastAsia="仿宋_GB2312" w:cs="仿宋_GB2312"/>
          <w:i w:val="0"/>
          <w:iCs w:val="0"/>
          <w:caps w:val="0"/>
          <w:color w:val="auto"/>
          <w:spacing w:val="0"/>
          <w:sz w:val="32"/>
          <w:szCs w:val="32"/>
          <w:u w:val="none"/>
          <w:lang w:val="en-US" w:eastAsia="zh-CN"/>
        </w:rPr>
        <w:t>向社会主动公开人大代表身份和微信二维码，实现代表联系服务群众零距离。深入开展“两带头”和“双联系·促发展”主题活动，领导干部代表带头进联络站履职，四级人大代表和县级国家机关领导集中进站履职200多人次，推动解决问题30个。严格落实代表述职制度，组织四级人大代表向选民报告履职情况1000多人次，接受选民监督。持续推进乡镇民生实事项目人大代表票决制，票决产生的14个项目落地实施，积极回应人民期待。</w:t>
      </w:r>
    </w:p>
    <w:p w14:paraId="488C0F75">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3. 代表建议办理更加有效。收集整理并及时交办、督办县人大代表建议148件，建议答复率、答复满意率、办理结果满意率均实现100 %。听取县人民政府《2023年4件代表不满意的办理建议再次办理落实情况的报告》，推动代表建议办理落到实处。持续开展十大重点建议办理工作集中评议，甄选了10件涉及锂电新能源全产业链建设、科技创新、人居环境整治等方面的代表建议进行重点跟踪督办。成立6个调研组，对2022年、2023年十大重点建议办理情况开展“回头看”，确保有评议、有跟踪、有督办、有落实，让人民群众切身体会到发展带来的实惠。</w:t>
      </w:r>
    </w:p>
    <w:p w14:paraId="1B6625DD">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val="en-US" w:eastAsia="zh-CN"/>
        </w:rPr>
      </w:pPr>
      <w:r>
        <w:rPr>
          <w:rFonts w:hint="eastAsia" w:ascii="Times New Roman" w:hAnsi="Times New Roman" w:eastAsia="仿宋_GB2312" w:cs="仿宋_GB2312"/>
          <w:i w:val="0"/>
          <w:iCs w:val="0"/>
          <w:caps w:val="0"/>
          <w:color w:val="auto"/>
          <w:spacing w:val="0"/>
          <w:sz w:val="32"/>
          <w:szCs w:val="32"/>
          <w:u w:val="none"/>
          <w:lang w:val="en-US" w:eastAsia="zh-CN"/>
        </w:rPr>
        <w:t>（五）聚焦“四个机关”，在强化自身建设中提质增效</w:t>
      </w:r>
    </w:p>
    <w:p w14:paraId="62D22AC0">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1. 加强机关建设增活力。加强机关党的建设，认真落实“三会一课”、民主评议党员、谈心谈话等组织生活制度，组织开展“一月一课一片一实践”主题党日活动12次。积极配合省委巡视临武县工作，推进清廉人大常委会机关建设，深入开展党纪学习教育，开展专题研讨4次、警示教育2次。践行“四下基层”制度，扎实开展“走找想促”，形成调研成果7项，上报调研信息、“金点子”280多条。做好做优老龄老干工作，组建老年门球赛球队，积极参加全市人大系统“友谊杯”门球赛等各类赛事。大力推进县人大原家属区老旧小区改造工程和物业管理改革，改善离退休老干部居住生活环境。持续加强对保密、工会、妇女、青年、创文巩卫、平安建设等工作的领导，机关各项工作依法规范有序。荣获郴州市人大系统第四届运动会篮球团体二等奖、临武县2024年庆“五一”职工工间操比赛二等奖。</w:t>
      </w:r>
    </w:p>
    <w:p w14:paraId="00B8C38F">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2. 加强人大宣传添动力。全方位推动人民代表大会制度深入人心</w:t>
      </w:r>
      <w:r>
        <w:rPr>
          <w:rFonts w:hint="eastAsia" w:ascii="Times New Roman" w:hAnsi="Times New Roman" w:eastAsia="仿宋_GB2312" w:cs="仿宋_GB2312"/>
          <w:i w:val="0"/>
          <w:iCs w:val="0"/>
          <w:caps w:val="0"/>
          <w:color w:val="auto"/>
          <w:spacing w:val="0"/>
          <w:sz w:val="32"/>
          <w:szCs w:val="32"/>
          <w:u w:val="none"/>
          <w:lang w:eastAsia="zh-CN"/>
        </w:rPr>
        <w:t>，</w:t>
      </w:r>
      <w:r>
        <w:rPr>
          <w:rFonts w:hint="eastAsia" w:ascii="Times New Roman" w:hAnsi="Times New Roman" w:eastAsia="仿宋_GB2312" w:cs="仿宋_GB2312"/>
          <w:i w:val="0"/>
          <w:iCs w:val="0"/>
          <w:caps w:val="0"/>
          <w:color w:val="auto"/>
          <w:spacing w:val="0"/>
          <w:sz w:val="32"/>
          <w:szCs w:val="32"/>
          <w:u w:val="none"/>
          <w:lang w:val="en-US" w:eastAsia="zh-CN"/>
        </w:rPr>
        <w:t>讲好临武人大故事，全年在市级以上新闻媒体上稿366篇，其中，国家级上稿17篇，省级上稿152篇。继续办好《人民的代表》电视栏目，播出专题片10期。严格落实意识形态工作责任制，定期召开专题会议分析研判意识形态领域存在的风险隐患，加强对信息稿件的审核把关，实时监管网络舆情，及时纠偏正向。</w:t>
      </w:r>
    </w:p>
    <w:p w14:paraId="16E3EB02">
      <w:pPr>
        <w:pStyle w:val="5"/>
        <w:numPr>
          <w:ilvl w:val="0"/>
          <w:numId w:val="0"/>
        </w:numPr>
        <w:spacing w:line="240" w:lineRule="auto"/>
        <w:ind w:firstLine="640" w:firstLineChars="200"/>
        <w:rPr>
          <w:rFonts w:hint="eastAsia" w:ascii="Times New Roman" w:hAnsi="Times New Roman" w:eastAsia="仿宋_GB2312" w:cs="仿宋_GB2312"/>
          <w:i w:val="0"/>
          <w:iCs w:val="0"/>
          <w:caps w:val="0"/>
          <w:color w:val="auto"/>
          <w:spacing w:val="0"/>
          <w:sz w:val="32"/>
          <w:szCs w:val="32"/>
          <w:u w:val="none"/>
          <w:lang w:eastAsia="zh-CN"/>
        </w:rPr>
      </w:pPr>
      <w:r>
        <w:rPr>
          <w:rFonts w:hint="eastAsia" w:ascii="Times New Roman" w:hAnsi="Times New Roman" w:eastAsia="仿宋_GB2312" w:cs="仿宋_GB2312"/>
          <w:i w:val="0"/>
          <w:iCs w:val="0"/>
          <w:caps w:val="0"/>
          <w:color w:val="auto"/>
          <w:spacing w:val="0"/>
          <w:sz w:val="32"/>
          <w:szCs w:val="32"/>
          <w:u w:val="none"/>
          <w:lang w:val="en-US" w:eastAsia="zh-CN"/>
        </w:rPr>
        <w:t>3. 加强联络联动聚合力。</w:t>
      </w:r>
      <w:r>
        <w:rPr>
          <w:rFonts w:hint="eastAsia" w:ascii="Times New Roman" w:hAnsi="Times New Roman" w:eastAsia="仿宋_GB2312" w:cs="仿宋_GB2312"/>
          <w:i w:val="0"/>
          <w:iCs w:val="0"/>
          <w:caps w:val="0"/>
          <w:color w:val="auto"/>
          <w:spacing w:val="0"/>
          <w:sz w:val="32"/>
          <w:szCs w:val="32"/>
          <w:u w:val="none"/>
          <w:lang w:eastAsia="zh-CN"/>
        </w:rPr>
        <w:t>进一步密切与</w:t>
      </w:r>
      <w:r>
        <w:rPr>
          <w:rFonts w:hint="eastAsia" w:ascii="Times New Roman" w:hAnsi="Times New Roman" w:eastAsia="仿宋_GB2312" w:cs="仿宋_GB2312"/>
          <w:i w:val="0"/>
          <w:iCs w:val="0"/>
          <w:caps w:val="0"/>
          <w:color w:val="auto"/>
          <w:spacing w:val="0"/>
          <w:sz w:val="32"/>
          <w:szCs w:val="32"/>
          <w:u w:val="none"/>
          <w:lang w:val="en-US" w:eastAsia="zh-CN"/>
        </w:rPr>
        <w:t>省、市</w:t>
      </w:r>
      <w:r>
        <w:rPr>
          <w:rFonts w:hint="eastAsia" w:ascii="Times New Roman" w:hAnsi="Times New Roman" w:eastAsia="仿宋_GB2312" w:cs="仿宋_GB2312"/>
          <w:i w:val="0"/>
          <w:iCs w:val="0"/>
          <w:caps w:val="0"/>
          <w:color w:val="auto"/>
          <w:spacing w:val="0"/>
          <w:sz w:val="32"/>
          <w:szCs w:val="32"/>
          <w:u w:val="none"/>
          <w:lang w:eastAsia="zh-CN"/>
        </w:rPr>
        <w:t>人大常委会的联系，</w:t>
      </w:r>
      <w:r>
        <w:rPr>
          <w:rFonts w:hint="eastAsia" w:ascii="Times New Roman" w:hAnsi="Times New Roman" w:eastAsia="仿宋_GB2312" w:cs="仿宋_GB2312"/>
          <w:i w:val="0"/>
          <w:iCs w:val="0"/>
          <w:caps w:val="0"/>
          <w:color w:val="auto"/>
          <w:spacing w:val="0"/>
          <w:sz w:val="32"/>
          <w:szCs w:val="32"/>
          <w:u w:val="none"/>
          <w:lang w:val="en-US" w:eastAsia="zh-CN"/>
        </w:rPr>
        <w:t>深入开展法治护航高质量发展三年行动。</w:t>
      </w:r>
      <w:r>
        <w:rPr>
          <w:rFonts w:hint="eastAsia" w:ascii="Times New Roman" w:hAnsi="Times New Roman" w:eastAsia="仿宋_GB2312" w:cs="仿宋_GB2312"/>
          <w:i w:val="0"/>
          <w:iCs w:val="0"/>
          <w:caps w:val="0"/>
          <w:color w:val="auto"/>
          <w:spacing w:val="0"/>
          <w:sz w:val="32"/>
          <w:szCs w:val="32"/>
          <w:u w:val="none"/>
          <w:lang w:eastAsia="zh-CN"/>
        </w:rPr>
        <w:t>积极配合上级人大常委会</w:t>
      </w:r>
      <w:r>
        <w:rPr>
          <w:rFonts w:hint="eastAsia" w:ascii="Times New Roman" w:hAnsi="Times New Roman" w:eastAsia="仿宋_GB2312" w:cs="仿宋_GB2312"/>
          <w:i w:val="0"/>
          <w:iCs w:val="0"/>
          <w:caps w:val="0"/>
          <w:color w:val="auto"/>
          <w:spacing w:val="0"/>
          <w:sz w:val="32"/>
          <w:szCs w:val="32"/>
          <w:u w:val="none"/>
          <w:lang w:val="en-US" w:eastAsia="zh-CN"/>
        </w:rPr>
        <w:t>同步开展农业技术推广“一法一办法”、中小企业促进“一法一办法”、</w:t>
      </w:r>
      <w:r>
        <w:rPr>
          <w:rFonts w:hint="eastAsia" w:ascii="Times New Roman" w:hAnsi="Times New Roman" w:eastAsia="仿宋_GB2312" w:cs="仿宋_GB2312"/>
          <w:i w:val="0"/>
          <w:iCs w:val="0"/>
          <w:caps w:val="0"/>
          <w:color w:val="auto"/>
          <w:spacing w:val="0"/>
          <w:sz w:val="32"/>
          <w:szCs w:val="32"/>
          <w:u w:val="none"/>
          <w:lang w:val="en" w:eastAsia="zh-CN"/>
        </w:rPr>
        <w:t>安全生产“三法一条例两办法”、</w:t>
      </w:r>
      <w:r>
        <w:rPr>
          <w:rFonts w:hint="eastAsia" w:ascii="Times New Roman" w:hAnsi="Times New Roman" w:eastAsia="仿宋_GB2312" w:cs="仿宋_GB2312"/>
          <w:i w:val="0"/>
          <w:iCs w:val="0"/>
          <w:caps w:val="0"/>
          <w:color w:val="auto"/>
          <w:spacing w:val="0"/>
          <w:sz w:val="32"/>
          <w:szCs w:val="32"/>
          <w:u w:val="none"/>
          <w:lang w:val="en-US" w:eastAsia="zh-CN"/>
        </w:rPr>
        <w:t>促进科技成果转化“一法一办法”、</w:t>
      </w:r>
      <w:r>
        <w:rPr>
          <w:rFonts w:hint="eastAsia" w:ascii="Times New Roman" w:hAnsi="Times New Roman" w:eastAsia="仿宋_GB2312" w:cs="仿宋_GB2312"/>
          <w:i w:val="0"/>
          <w:iCs w:val="0"/>
          <w:caps w:val="0"/>
          <w:color w:val="auto"/>
          <w:spacing w:val="0"/>
          <w:sz w:val="32"/>
          <w:szCs w:val="32"/>
          <w:u w:val="none"/>
          <w:lang w:val="en" w:eastAsia="zh-CN"/>
        </w:rPr>
        <w:t>大气污染防治“一法一办法一规定”</w:t>
      </w:r>
      <w:r>
        <w:rPr>
          <w:rFonts w:hint="eastAsia" w:ascii="Times New Roman" w:hAnsi="Times New Roman" w:eastAsia="仿宋_GB2312" w:cs="仿宋_GB2312"/>
          <w:i w:val="0"/>
          <w:iCs w:val="0"/>
          <w:caps w:val="0"/>
          <w:color w:val="auto"/>
          <w:spacing w:val="0"/>
          <w:sz w:val="32"/>
          <w:szCs w:val="32"/>
          <w:u w:val="none"/>
          <w:lang w:val="en-US" w:eastAsia="zh-CN"/>
        </w:rPr>
        <w:t>执法检查和家庭教育促进</w:t>
      </w:r>
      <w:r>
        <w:rPr>
          <w:rFonts w:hint="eastAsia" w:ascii="Times New Roman" w:hAnsi="Times New Roman" w:eastAsia="仿宋_GB2312" w:cs="仿宋_GB2312"/>
          <w:i w:val="0"/>
          <w:iCs w:val="0"/>
          <w:caps w:val="0"/>
          <w:color w:val="auto"/>
          <w:spacing w:val="0"/>
          <w:sz w:val="32"/>
          <w:szCs w:val="32"/>
          <w:u w:val="none"/>
          <w:lang w:val="en" w:eastAsia="zh-CN"/>
        </w:rPr>
        <w:t>“一法一条例”</w:t>
      </w:r>
      <w:r>
        <w:rPr>
          <w:rFonts w:hint="eastAsia" w:ascii="Times New Roman" w:hAnsi="Times New Roman" w:eastAsia="仿宋_GB2312" w:cs="仿宋_GB2312"/>
          <w:i w:val="0"/>
          <w:iCs w:val="0"/>
          <w:caps w:val="0"/>
          <w:color w:val="auto"/>
          <w:spacing w:val="0"/>
          <w:sz w:val="32"/>
          <w:szCs w:val="32"/>
          <w:u w:val="none"/>
          <w:lang w:val="en-US" w:eastAsia="zh-CN"/>
        </w:rPr>
        <w:t>专题调研，形成监督合力。加强对驻临市人大代表的管理，听取和审议4名市代表的履职情况报告，激发市代表履职活力。</w:t>
      </w:r>
      <w:r>
        <w:rPr>
          <w:rFonts w:hint="eastAsia" w:ascii="Times New Roman" w:hAnsi="Times New Roman" w:eastAsia="仿宋_GB2312" w:cs="仿宋_GB2312"/>
          <w:i w:val="0"/>
          <w:iCs w:val="0"/>
          <w:caps w:val="0"/>
          <w:color w:val="auto"/>
          <w:spacing w:val="0"/>
          <w:sz w:val="32"/>
          <w:szCs w:val="32"/>
          <w:u w:val="none"/>
          <w:lang w:eastAsia="zh-CN"/>
        </w:rPr>
        <w:t>切实加强对乡镇人大、县直和驻临单位人大工作的指导，</w:t>
      </w:r>
      <w:r>
        <w:rPr>
          <w:rFonts w:hint="eastAsia" w:ascii="Times New Roman" w:hAnsi="Times New Roman" w:eastAsia="仿宋_GB2312" w:cs="仿宋_GB2312"/>
          <w:i w:val="0"/>
          <w:iCs w:val="0"/>
          <w:caps w:val="0"/>
          <w:color w:val="auto"/>
          <w:spacing w:val="0"/>
          <w:sz w:val="32"/>
          <w:szCs w:val="32"/>
          <w:u w:val="none"/>
          <w:lang w:val="en-US" w:eastAsia="zh-CN"/>
        </w:rPr>
        <w:t>召开乡镇人大工作会议4次，构建全县人大工作“一盘棋”新格局，</w:t>
      </w:r>
      <w:r>
        <w:rPr>
          <w:rFonts w:hint="eastAsia" w:ascii="Times New Roman" w:hAnsi="Times New Roman" w:eastAsia="仿宋_GB2312" w:cs="仿宋_GB2312"/>
          <w:i w:val="0"/>
          <w:iCs w:val="0"/>
          <w:caps w:val="0"/>
          <w:color w:val="auto"/>
          <w:spacing w:val="0"/>
          <w:sz w:val="32"/>
          <w:szCs w:val="32"/>
          <w:u w:val="none"/>
          <w:lang w:eastAsia="zh-CN"/>
        </w:rPr>
        <w:t>全县人大工作整体水平不断提升。</w:t>
      </w:r>
      <w:r>
        <w:rPr>
          <w:rFonts w:hint="eastAsia" w:ascii="Times New Roman" w:hAnsi="Times New Roman" w:eastAsia="仿宋_GB2312" w:cs="仿宋_GB2312"/>
          <w:i w:val="0"/>
          <w:iCs w:val="0"/>
          <w:caps w:val="0"/>
          <w:color w:val="auto"/>
          <w:spacing w:val="0"/>
          <w:sz w:val="32"/>
          <w:szCs w:val="32"/>
          <w:u w:val="none"/>
          <w:lang w:val="en-US" w:eastAsia="zh-CN"/>
        </w:rPr>
        <w:t>重视人大工作交流交往，先后到湖南省韶山市、衡阳市、广东省广州市、清远市、浙江省杭州市和甘肃省临夏市等地人大学习考察代表联络站运行管理和民族团结工作经验，周到接待新疆吐鲁番市托克逊县、广东清远市清城区、连州市</w:t>
      </w:r>
      <w:r>
        <w:rPr>
          <w:rFonts w:hint="eastAsia" w:ascii="Times New Roman" w:hAnsi="Times New Roman" w:eastAsia="仿宋_GB2312" w:cs="仿宋_GB2312"/>
          <w:i w:val="0"/>
          <w:iCs w:val="0"/>
          <w:caps w:val="0"/>
          <w:color w:val="auto"/>
          <w:spacing w:val="0"/>
          <w:sz w:val="32"/>
          <w:szCs w:val="32"/>
          <w:u w:val="none"/>
          <w:lang w:eastAsia="zh-CN"/>
        </w:rPr>
        <w:t>等地人大</w:t>
      </w:r>
      <w:r>
        <w:rPr>
          <w:rFonts w:hint="eastAsia" w:ascii="Times New Roman" w:hAnsi="Times New Roman" w:eastAsia="仿宋_GB2312" w:cs="仿宋_GB2312"/>
          <w:i w:val="0"/>
          <w:iCs w:val="0"/>
          <w:caps w:val="0"/>
          <w:color w:val="auto"/>
          <w:spacing w:val="0"/>
          <w:sz w:val="32"/>
          <w:szCs w:val="32"/>
          <w:u w:val="none"/>
          <w:lang w:val="en-US" w:eastAsia="zh-CN"/>
        </w:rPr>
        <w:t>来</w:t>
      </w:r>
      <w:r>
        <w:rPr>
          <w:rFonts w:hint="eastAsia" w:ascii="Times New Roman" w:hAnsi="Times New Roman" w:eastAsia="仿宋_GB2312" w:cs="仿宋_GB2312"/>
          <w:i w:val="0"/>
          <w:iCs w:val="0"/>
          <w:caps w:val="0"/>
          <w:color w:val="auto"/>
          <w:spacing w:val="0"/>
          <w:sz w:val="32"/>
          <w:szCs w:val="32"/>
          <w:u w:val="none"/>
          <w:lang w:eastAsia="zh-CN"/>
        </w:rPr>
        <w:t>我县考察！</w:t>
      </w:r>
    </w:p>
    <w:p w14:paraId="2146580C">
      <w:pPr>
        <w:pStyle w:val="5"/>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（一）</w:t>
      </w:r>
      <w:r>
        <w:rPr>
          <w:rFonts w:hint="eastAsia" w:ascii="仿宋" w:hAnsi="仿宋" w:eastAsia="仿宋" w:cs="仿宋"/>
          <w:sz w:val="32"/>
          <w:szCs w:val="32"/>
        </w:rPr>
        <w:t>综合评价结论</w:t>
      </w:r>
    </w:p>
    <w:p w14:paraId="638FEB86">
      <w:pPr>
        <w:pStyle w:val="5"/>
        <w:numPr>
          <w:ilvl w:val="0"/>
          <w:numId w:val="0"/>
        </w:numPr>
        <w:spacing w:line="240" w:lineRule="auto"/>
        <w:ind w:firstLine="640" w:firstLineChars="200"/>
        <w:rPr>
          <w:rFonts w:ascii="Times New Roman" w:hAnsi="Times New Roman" w:eastAsia="仿宋_GB2312"/>
          <w:sz w:val="32"/>
          <w:szCs w:val="32"/>
        </w:rPr>
      </w:pPr>
      <w:r>
        <w:rPr>
          <w:rFonts w:hint="eastAsia" w:ascii="仿宋" w:hAnsi="仿宋" w:eastAsia="仿宋" w:cs="仿宋"/>
          <w:sz w:val="32"/>
          <w:szCs w:val="32"/>
        </w:rPr>
        <w:t>根据评价指标体系测算，本单位部门整体支出绩效评价得分是：投入绩效为</w:t>
      </w:r>
      <w:r>
        <w:rPr>
          <w:rFonts w:hint="eastAsia" w:ascii="仿宋" w:hAnsi="仿宋" w:eastAsia="仿宋" w:cs="仿宋"/>
          <w:sz w:val="32"/>
          <w:szCs w:val="32"/>
          <w:lang w:val="en-US" w:eastAsia="zh-CN"/>
        </w:rPr>
        <w:t>7</w:t>
      </w:r>
      <w:r>
        <w:rPr>
          <w:rFonts w:hint="eastAsia" w:ascii="仿宋" w:hAnsi="仿宋" w:eastAsia="仿宋" w:cs="仿宋"/>
          <w:sz w:val="32"/>
          <w:szCs w:val="32"/>
        </w:rPr>
        <w:t>分，</w:t>
      </w:r>
      <w:r>
        <w:rPr>
          <w:rFonts w:hint="eastAsia" w:ascii="仿宋" w:hAnsi="仿宋" w:eastAsia="仿宋" w:cs="仿宋"/>
          <w:sz w:val="32"/>
          <w:szCs w:val="32"/>
          <w:lang w:val="en-US" w:eastAsia="zh-CN"/>
        </w:rPr>
        <w:t>产出</w:t>
      </w:r>
      <w:r>
        <w:rPr>
          <w:rFonts w:hint="eastAsia" w:ascii="仿宋" w:hAnsi="仿宋" w:eastAsia="仿宋" w:cs="仿宋"/>
          <w:sz w:val="32"/>
          <w:szCs w:val="32"/>
        </w:rPr>
        <w:t>绩效为</w:t>
      </w:r>
      <w:r>
        <w:rPr>
          <w:rFonts w:hint="eastAsia" w:ascii="仿宋" w:hAnsi="仿宋" w:eastAsia="仿宋" w:cs="仿宋"/>
          <w:sz w:val="32"/>
          <w:szCs w:val="32"/>
          <w:lang w:val="en-US" w:eastAsia="zh-CN"/>
        </w:rPr>
        <w:t>49</w:t>
      </w:r>
      <w:r>
        <w:rPr>
          <w:rFonts w:hint="eastAsia" w:ascii="仿宋" w:hAnsi="仿宋" w:eastAsia="仿宋" w:cs="仿宋"/>
          <w:sz w:val="32"/>
          <w:szCs w:val="32"/>
        </w:rPr>
        <w:t>分，</w:t>
      </w:r>
      <w:r>
        <w:rPr>
          <w:rFonts w:hint="eastAsia" w:ascii="仿宋" w:hAnsi="仿宋" w:eastAsia="仿宋" w:cs="仿宋"/>
          <w:sz w:val="32"/>
          <w:szCs w:val="32"/>
          <w:lang w:val="en-US" w:eastAsia="zh-CN"/>
        </w:rPr>
        <w:t>效益</w:t>
      </w:r>
      <w:r>
        <w:rPr>
          <w:rFonts w:hint="eastAsia" w:ascii="仿宋" w:hAnsi="仿宋" w:eastAsia="仿宋" w:cs="仿宋"/>
          <w:sz w:val="32"/>
          <w:szCs w:val="32"/>
        </w:rPr>
        <w:t>绩效30分，</w:t>
      </w:r>
      <w:r>
        <w:rPr>
          <w:rFonts w:hint="eastAsia" w:ascii="仿宋" w:hAnsi="仿宋" w:eastAsia="仿宋" w:cs="仿宋"/>
          <w:sz w:val="32"/>
          <w:szCs w:val="32"/>
          <w:lang w:val="en-US" w:eastAsia="zh-CN"/>
        </w:rPr>
        <w:t>满意度绩效9分，</w:t>
      </w:r>
      <w:r>
        <w:rPr>
          <w:rFonts w:hint="eastAsia" w:ascii="仿宋" w:hAnsi="仿宋" w:eastAsia="仿宋" w:cs="仿宋"/>
          <w:sz w:val="32"/>
          <w:szCs w:val="32"/>
        </w:rPr>
        <w:t>总绩效为9</w:t>
      </w:r>
      <w:r>
        <w:rPr>
          <w:rFonts w:hint="eastAsia" w:ascii="仿宋" w:hAnsi="仿宋" w:eastAsia="仿宋" w:cs="仿宋"/>
          <w:sz w:val="32"/>
          <w:szCs w:val="32"/>
          <w:lang w:val="en-US" w:eastAsia="zh-CN"/>
        </w:rPr>
        <w:t>5</w:t>
      </w:r>
      <w:r>
        <w:rPr>
          <w:rFonts w:hint="eastAsia" w:ascii="仿宋" w:hAnsi="仿宋" w:eastAsia="仿宋" w:cs="仿宋"/>
          <w:sz w:val="32"/>
          <w:szCs w:val="32"/>
        </w:rPr>
        <w:t>分。评价结果等次为“</w:t>
      </w:r>
      <w:r>
        <w:rPr>
          <w:rFonts w:hint="eastAsia" w:ascii="仿宋" w:hAnsi="仿宋" w:eastAsia="仿宋" w:cs="仿宋"/>
          <w:sz w:val="32"/>
          <w:szCs w:val="32"/>
          <w:lang w:val="en-US" w:eastAsia="zh-CN"/>
        </w:rPr>
        <w:t>优</w:t>
      </w:r>
      <w:r>
        <w:rPr>
          <w:rFonts w:hint="eastAsia" w:ascii="仿宋" w:hAnsi="仿宋" w:eastAsia="仿宋" w:cs="仿宋"/>
          <w:sz w:val="32"/>
          <w:szCs w:val="32"/>
        </w:rPr>
        <w:t>”。</w:t>
      </w:r>
    </w:p>
    <w:p w14:paraId="59F0BA1F">
      <w:pPr>
        <w:pStyle w:val="5"/>
        <w:numPr>
          <w:ilvl w:val="0"/>
          <w:numId w:val="4"/>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评价指标分析</w:t>
      </w:r>
    </w:p>
    <w:p w14:paraId="1FDE3438">
      <w:pPr>
        <w:pStyle w:val="5"/>
        <w:spacing w:line="240" w:lineRule="auto"/>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投入</w:t>
      </w:r>
      <w:r>
        <w:rPr>
          <w:rFonts w:hint="eastAsia" w:ascii="仿宋" w:hAnsi="仿宋" w:eastAsia="仿宋" w:cs="仿宋"/>
          <w:b w:val="0"/>
          <w:bCs w:val="0"/>
          <w:sz w:val="32"/>
          <w:szCs w:val="32"/>
          <w:lang w:val="en-US" w:eastAsia="zh-CN"/>
        </w:rPr>
        <w:t>绩效</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10分</w:t>
      </w:r>
      <w:r>
        <w:rPr>
          <w:rFonts w:hint="eastAsia" w:ascii="仿宋" w:hAnsi="仿宋" w:eastAsia="仿宋" w:cs="仿宋"/>
          <w:b w:val="0"/>
          <w:bCs w:val="0"/>
          <w:sz w:val="32"/>
          <w:szCs w:val="32"/>
        </w:rPr>
        <w:t>）</w:t>
      </w:r>
    </w:p>
    <w:p w14:paraId="56C96733">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预算完成率（5分）：本单位年初财政拨款结转和结余</w:t>
      </w:r>
      <w:r>
        <w:rPr>
          <w:rFonts w:hint="eastAsia" w:ascii="仿宋" w:hAnsi="仿宋" w:eastAsia="仿宋" w:cs="仿宋"/>
          <w:sz w:val="32"/>
          <w:szCs w:val="32"/>
          <w:lang w:val="en-US" w:eastAsia="zh-CN"/>
        </w:rPr>
        <w:t>0</w:t>
      </w:r>
      <w:r>
        <w:rPr>
          <w:rFonts w:hint="eastAsia" w:ascii="仿宋" w:hAnsi="仿宋" w:eastAsia="仿宋" w:cs="仿宋"/>
          <w:sz w:val="32"/>
          <w:szCs w:val="32"/>
        </w:rPr>
        <w:t>万元，年初预算</w:t>
      </w:r>
      <w:r>
        <w:rPr>
          <w:rFonts w:hint="eastAsia" w:ascii="仿宋" w:hAnsi="仿宋" w:eastAsia="仿宋" w:cs="仿宋"/>
          <w:sz w:val="32"/>
          <w:szCs w:val="32"/>
          <w:lang w:val="en-US" w:eastAsia="zh-CN"/>
        </w:rPr>
        <w:t>915.16</w:t>
      </w:r>
      <w:r>
        <w:rPr>
          <w:rFonts w:hint="eastAsia" w:ascii="仿宋" w:hAnsi="仿宋" w:eastAsia="仿宋" w:cs="仿宋"/>
          <w:sz w:val="32"/>
          <w:szCs w:val="32"/>
        </w:rPr>
        <w:t>万元，年末财政拨款结转和结余</w:t>
      </w:r>
      <w:r>
        <w:rPr>
          <w:rFonts w:hint="eastAsia" w:ascii="仿宋" w:hAnsi="仿宋" w:eastAsia="仿宋" w:cs="仿宋"/>
          <w:sz w:val="32"/>
          <w:szCs w:val="32"/>
          <w:lang w:val="en-US" w:eastAsia="zh-CN"/>
        </w:rPr>
        <w:t>129.52</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85.85</w:t>
      </w:r>
      <w:r>
        <w:rPr>
          <w:rFonts w:hint="eastAsia" w:ascii="仿宋" w:hAnsi="仿宋" w:eastAsia="仿宋" w:cs="仿宋"/>
          <w:sz w:val="32"/>
          <w:szCs w:val="32"/>
        </w:rPr>
        <w:t>%;本单位该项指标得</w:t>
      </w:r>
      <w:r>
        <w:rPr>
          <w:rFonts w:hint="eastAsia" w:ascii="仿宋" w:hAnsi="仿宋" w:eastAsia="仿宋" w:cs="仿宋"/>
          <w:sz w:val="32"/>
          <w:szCs w:val="32"/>
          <w:lang w:val="en-US" w:eastAsia="zh-CN"/>
        </w:rPr>
        <w:t>3</w:t>
      </w:r>
      <w:r>
        <w:rPr>
          <w:rFonts w:hint="eastAsia" w:ascii="仿宋" w:hAnsi="仿宋" w:eastAsia="仿宋" w:cs="仿宋"/>
          <w:sz w:val="32"/>
          <w:szCs w:val="32"/>
        </w:rPr>
        <w:t>分。</w:t>
      </w:r>
    </w:p>
    <w:p w14:paraId="4AAFA7AD">
      <w:pPr>
        <w:pStyle w:val="5"/>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预算控制率（5分）：本单位本年预算追加数为</w:t>
      </w:r>
      <w:r>
        <w:rPr>
          <w:rFonts w:hint="eastAsia" w:ascii="仿宋" w:hAnsi="仿宋" w:eastAsia="仿宋" w:cs="仿宋"/>
          <w:sz w:val="32"/>
          <w:szCs w:val="32"/>
          <w:lang w:val="en-US" w:eastAsia="zh-CN"/>
        </w:rPr>
        <w:t>156.25</w:t>
      </w:r>
      <w:r>
        <w:rPr>
          <w:rFonts w:hint="eastAsia" w:ascii="仿宋" w:hAnsi="仿宋" w:eastAsia="仿宋" w:cs="仿宋"/>
          <w:sz w:val="32"/>
          <w:szCs w:val="32"/>
        </w:rPr>
        <w:t>万元，年初预算为</w:t>
      </w:r>
      <w:r>
        <w:rPr>
          <w:rFonts w:hint="eastAsia" w:ascii="仿宋" w:hAnsi="仿宋" w:eastAsia="仿宋" w:cs="仿宋"/>
          <w:sz w:val="32"/>
          <w:szCs w:val="32"/>
          <w:lang w:val="en-US" w:eastAsia="zh-CN"/>
        </w:rPr>
        <w:t>915.16</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85.85</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根据评分标准，本单位该项指标得</w:t>
      </w:r>
      <w:r>
        <w:rPr>
          <w:rFonts w:hint="eastAsia" w:ascii="仿宋" w:hAnsi="仿宋" w:eastAsia="仿宋" w:cs="仿宋"/>
          <w:sz w:val="32"/>
          <w:szCs w:val="32"/>
          <w:lang w:val="en-US" w:eastAsia="zh-CN"/>
        </w:rPr>
        <w:t>4</w:t>
      </w:r>
      <w:r>
        <w:rPr>
          <w:rFonts w:hint="eastAsia" w:ascii="仿宋" w:hAnsi="仿宋" w:eastAsia="仿宋" w:cs="仿宋"/>
          <w:sz w:val="32"/>
          <w:szCs w:val="32"/>
        </w:rPr>
        <w:t>分</w:t>
      </w:r>
      <w:r>
        <w:rPr>
          <w:rFonts w:hint="eastAsia" w:ascii="仿宋" w:hAnsi="仿宋" w:eastAsia="仿宋" w:cs="仿宋"/>
          <w:sz w:val="32"/>
          <w:szCs w:val="32"/>
          <w:lang w:val="en-US" w:eastAsia="zh-CN"/>
        </w:rPr>
        <w:t>。</w:t>
      </w:r>
    </w:p>
    <w:p w14:paraId="634EFF41">
      <w:pPr>
        <w:pStyle w:val="5"/>
        <w:spacing w:line="240" w:lineRule="auto"/>
        <w:ind w:firstLine="640" w:firstLineChars="200"/>
        <w:rPr>
          <w:rFonts w:hint="eastAsia" w:ascii="Times New Roman" w:hAnsi="Times New Roman" w:eastAsia="楷体_GB2312" w:cs="楷体_GB2312"/>
          <w:b w:val="0"/>
          <w:bCs w:val="0"/>
          <w:sz w:val="32"/>
          <w:szCs w:val="32"/>
        </w:rPr>
      </w:pPr>
      <w:r>
        <w:rPr>
          <w:rFonts w:hint="eastAsia" w:ascii="仿宋" w:hAnsi="仿宋" w:eastAsia="仿宋" w:cs="仿宋"/>
          <w:b w:val="0"/>
          <w:bCs w:val="0"/>
          <w:sz w:val="32"/>
          <w:szCs w:val="32"/>
          <w:lang w:val="en-US" w:eastAsia="zh-CN"/>
        </w:rPr>
        <w:t>（2）产出绩效</w:t>
      </w:r>
      <w:r>
        <w:rPr>
          <w:rFonts w:hint="eastAsia" w:ascii="仿宋" w:hAnsi="仿宋" w:eastAsia="仿宋" w:cs="仿宋"/>
          <w:b w:val="0"/>
          <w:bCs w:val="0"/>
          <w:sz w:val="32"/>
          <w:szCs w:val="32"/>
        </w:rPr>
        <w:t>（5</w:t>
      </w:r>
      <w:r>
        <w:rPr>
          <w:rFonts w:hint="eastAsia" w:ascii="仿宋" w:hAnsi="仿宋" w:eastAsia="仿宋" w:cs="仿宋"/>
          <w:b w:val="0"/>
          <w:bCs w:val="0"/>
          <w:sz w:val="32"/>
          <w:szCs w:val="32"/>
          <w:lang w:val="en-US" w:eastAsia="zh-CN"/>
        </w:rPr>
        <w:t>0分</w:t>
      </w:r>
      <w:r>
        <w:rPr>
          <w:rFonts w:hint="eastAsia" w:ascii="仿宋" w:hAnsi="仿宋" w:eastAsia="仿宋" w:cs="仿宋"/>
          <w:b w:val="0"/>
          <w:bCs w:val="0"/>
          <w:sz w:val="32"/>
          <w:szCs w:val="32"/>
        </w:rPr>
        <w:t>）</w:t>
      </w:r>
    </w:p>
    <w:p w14:paraId="742220AF">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产出指标：加大经费管理，确保专款专用。召开好人大各种会议，对市、县、乡人大代表培训，确保各级代表正常履职责，做好人大监督、任命等工作。</w:t>
      </w:r>
    </w:p>
    <w:p w14:paraId="7473456B">
      <w:pPr>
        <w:bidi w:val="0"/>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时效指标：</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年1-12月</w:t>
      </w:r>
      <w:r>
        <w:rPr>
          <w:rFonts w:hint="eastAsia" w:ascii="仿宋" w:hAnsi="仿宋" w:eastAsia="仿宋" w:cs="仿宋"/>
          <w:sz w:val="32"/>
          <w:szCs w:val="32"/>
          <w:lang w:eastAsia="zh-CN"/>
        </w:rPr>
        <w:t>。</w:t>
      </w:r>
    </w:p>
    <w:p w14:paraId="4BC1D99D">
      <w:pPr>
        <w:bidi w:val="0"/>
        <w:spacing w:line="240" w:lineRule="auto"/>
        <w:ind w:firstLine="640" w:firstLineChars="200"/>
        <w:rPr>
          <w:rFonts w:hint="eastAsia" w:ascii="仿宋" w:hAnsi="仿宋" w:eastAsia="仿宋" w:cs="仿宋"/>
          <w:spacing w:val="-6"/>
          <w:sz w:val="32"/>
          <w:szCs w:val="32"/>
          <w:lang w:val="en-US" w:eastAsia="zh-CN"/>
        </w:rPr>
      </w:pPr>
      <w:r>
        <w:rPr>
          <w:rFonts w:hint="eastAsia" w:ascii="仿宋" w:hAnsi="仿宋" w:eastAsia="仿宋" w:cs="仿宋"/>
          <w:sz w:val="32"/>
          <w:szCs w:val="32"/>
        </w:rPr>
        <w:t>成本指标：财政一般性公共预算拨款</w:t>
      </w:r>
      <w:r>
        <w:rPr>
          <w:rFonts w:hint="eastAsia" w:ascii="仿宋" w:hAnsi="仿宋" w:eastAsia="仿宋" w:cs="仿宋"/>
          <w:sz w:val="32"/>
          <w:szCs w:val="32"/>
          <w:lang w:val="en-US" w:eastAsia="zh-CN"/>
        </w:rPr>
        <w:t>915.16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553.21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361.95</w:t>
      </w:r>
      <w:r>
        <w:rPr>
          <w:rFonts w:hint="eastAsia" w:ascii="仿宋" w:hAnsi="仿宋" w:eastAsia="仿宋" w:cs="仿宋"/>
          <w:sz w:val="32"/>
          <w:szCs w:val="32"/>
        </w:rPr>
        <w:t>万元</w:t>
      </w:r>
      <w:r>
        <w:rPr>
          <w:rFonts w:hint="eastAsia" w:ascii="仿宋" w:hAnsi="仿宋" w:eastAsia="仿宋" w:cs="仿宋"/>
          <w:sz w:val="32"/>
          <w:szCs w:val="32"/>
          <w:lang w:eastAsia="zh-CN"/>
        </w:rPr>
        <w:t>，完成年初预算</w:t>
      </w:r>
      <w:r>
        <w:rPr>
          <w:rFonts w:hint="eastAsia" w:ascii="仿宋" w:hAnsi="仿宋" w:eastAsia="仿宋" w:cs="仿宋"/>
          <w:sz w:val="32"/>
          <w:szCs w:val="32"/>
          <w:lang w:val="en-US" w:eastAsia="zh-CN"/>
        </w:rPr>
        <w:t>85.85%</w:t>
      </w:r>
      <w:r>
        <w:rPr>
          <w:rFonts w:hint="eastAsia" w:ascii="仿宋" w:hAnsi="仿宋" w:eastAsia="仿宋" w:cs="仿宋"/>
          <w:sz w:val="32"/>
          <w:szCs w:val="32"/>
        </w:rPr>
        <w:t>。根据评分标准，本单位该项指标得</w:t>
      </w:r>
      <w:r>
        <w:rPr>
          <w:rFonts w:hint="eastAsia" w:ascii="仿宋" w:hAnsi="仿宋" w:eastAsia="仿宋" w:cs="仿宋"/>
          <w:sz w:val="32"/>
          <w:szCs w:val="32"/>
          <w:lang w:val="en-US" w:eastAsia="zh-CN"/>
        </w:rPr>
        <w:t>49</w:t>
      </w:r>
      <w:r>
        <w:rPr>
          <w:rFonts w:hint="eastAsia" w:ascii="仿宋" w:hAnsi="仿宋" w:eastAsia="仿宋" w:cs="仿宋"/>
          <w:sz w:val="32"/>
          <w:szCs w:val="32"/>
        </w:rPr>
        <w:t>分</w:t>
      </w:r>
      <w:r>
        <w:rPr>
          <w:rFonts w:hint="eastAsia" w:ascii="仿宋" w:hAnsi="仿宋" w:eastAsia="仿宋" w:cs="仿宋"/>
          <w:sz w:val="32"/>
          <w:szCs w:val="32"/>
          <w:lang w:val="en-US" w:eastAsia="zh-CN"/>
        </w:rPr>
        <w:t>。</w:t>
      </w:r>
    </w:p>
    <w:p w14:paraId="1B17325C">
      <w:pPr>
        <w:pStyle w:val="5"/>
        <w:spacing w:line="240" w:lineRule="auto"/>
        <w:ind w:firstLine="640" w:firstLineChars="200"/>
        <w:rPr>
          <w:rFonts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val="en-US" w:eastAsia="zh-CN"/>
        </w:rPr>
        <w:t>（3）效益绩效</w:t>
      </w:r>
      <w:r>
        <w:rPr>
          <w:rFonts w:hint="eastAsia" w:ascii="Times New Roman" w:hAnsi="Times New Roman" w:eastAsia="楷体_GB2312" w:cs="楷体_GB2312"/>
          <w:b w:val="0"/>
          <w:bCs w:val="0"/>
          <w:sz w:val="32"/>
          <w:szCs w:val="32"/>
        </w:rPr>
        <w:t>（30</w:t>
      </w:r>
      <w:r>
        <w:rPr>
          <w:rFonts w:hint="eastAsia" w:ascii="Times New Roman" w:hAnsi="Times New Roman" w:eastAsia="楷体_GB2312" w:cs="楷体_GB2312"/>
          <w:b w:val="0"/>
          <w:bCs w:val="0"/>
          <w:sz w:val="32"/>
          <w:szCs w:val="32"/>
          <w:lang w:val="en-US" w:eastAsia="zh-CN"/>
        </w:rPr>
        <w:t>分</w:t>
      </w:r>
      <w:r>
        <w:rPr>
          <w:rFonts w:hint="eastAsia" w:ascii="Times New Roman" w:hAnsi="Times New Roman" w:eastAsia="楷体_GB2312" w:cs="楷体_GB2312"/>
          <w:b w:val="0"/>
          <w:bCs w:val="0"/>
          <w:sz w:val="32"/>
          <w:szCs w:val="32"/>
        </w:rPr>
        <w:t>）</w:t>
      </w:r>
    </w:p>
    <w:p w14:paraId="33160A69">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①经济效益和社会效益（</w:t>
      </w:r>
      <w:r>
        <w:rPr>
          <w:rFonts w:hint="eastAsia" w:ascii="仿宋" w:hAnsi="仿宋" w:eastAsia="仿宋" w:cs="仿宋"/>
          <w:sz w:val="32"/>
          <w:szCs w:val="32"/>
          <w:lang w:val="en-US" w:eastAsia="zh-CN"/>
        </w:rPr>
        <w:t>20</w:t>
      </w:r>
      <w:r>
        <w:rPr>
          <w:rFonts w:hint="eastAsia" w:ascii="仿宋" w:hAnsi="仿宋" w:eastAsia="仿宋" w:cs="仿宋"/>
          <w:sz w:val="32"/>
          <w:szCs w:val="32"/>
        </w:rPr>
        <w:t>分）：本单位</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年按照年初制定的工作计划和县政府规定的工作目标，各项工作有效完成，取得了较好的社会效益。根据评分标准，本单位</w:t>
      </w:r>
      <w:r>
        <w:rPr>
          <w:rFonts w:hint="eastAsia" w:ascii="仿宋" w:hAnsi="仿宋" w:eastAsia="仿宋" w:cs="仿宋"/>
          <w:sz w:val="32"/>
          <w:szCs w:val="32"/>
          <w:lang w:val="en-US" w:eastAsia="zh-CN"/>
        </w:rPr>
        <w:t>2</w:t>
      </w:r>
      <w:r>
        <w:rPr>
          <w:rFonts w:hint="eastAsia" w:ascii="仿宋" w:hAnsi="仿宋" w:eastAsia="仿宋" w:cs="仿宋"/>
          <w:sz w:val="32"/>
          <w:szCs w:val="32"/>
        </w:rPr>
        <w:t>项指标得分</w:t>
      </w:r>
      <w:r>
        <w:rPr>
          <w:rFonts w:hint="eastAsia" w:ascii="仿宋" w:hAnsi="仿宋" w:eastAsia="仿宋" w:cs="仿宋"/>
          <w:sz w:val="32"/>
          <w:szCs w:val="32"/>
          <w:lang w:val="en-US" w:eastAsia="zh-CN"/>
        </w:rPr>
        <w:t>20</w:t>
      </w:r>
      <w:r>
        <w:rPr>
          <w:rFonts w:hint="eastAsia" w:ascii="仿宋" w:hAnsi="仿宋" w:eastAsia="仿宋" w:cs="仿宋"/>
          <w:sz w:val="32"/>
          <w:szCs w:val="32"/>
        </w:rPr>
        <w:t>分。</w:t>
      </w:r>
    </w:p>
    <w:p w14:paraId="5CA849A6">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仿宋" w:hAnsi="仿宋" w:eastAsia="仿宋" w:cs="仿宋"/>
          <w:sz w:val="32"/>
          <w:szCs w:val="32"/>
        </w:rPr>
        <w:t>②</w:t>
      </w:r>
      <w:r>
        <w:rPr>
          <w:rFonts w:hint="eastAsia" w:ascii="仿宋" w:hAnsi="仿宋" w:eastAsia="仿宋" w:cs="仿宋"/>
          <w:sz w:val="32"/>
          <w:szCs w:val="32"/>
          <w:lang w:val="en-US" w:eastAsia="zh-CN"/>
        </w:rPr>
        <w:t>生态效益和可持续影响指标（10分）：</w:t>
      </w:r>
      <w:r>
        <w:rPr>
          <w:rFonts w:hint="eastAsia" w:ascii="Times New Roman" w:hAnsi="Times New Roman" w:eastAsia="仿宋_GB2312" w:cs="仿宋_GB2312"/>
          <w:color w:val="auto"/>
          <w:spacing w:val="0"/>
          <w:sz w:val="32"/>
          <w:szCs w:val="32"/>
        </w:rPr>
        <w:t>202</w:t>
      </w:r>
      <w:r>
        <w:rPr>
          <w:rFonts w:hint="eastAsia" w:ascii="Times New Roman" w:hAnsi="Times New Roman" w:eastAsia="仿宋_GB2312" w:cs="仿宋_GB2312"/>
          <w:color w:val="auto"/>
          <w:spacing w:val="0"/>
          <w:sz w:val="32"/>
          <w:szCs w:val="32"/>
          <w:lang w:val="en-US" w:eastAsia="zh-CN"/>
        </w:rPr>
        <w:t>4</w:t>
      </w:r>
      <w:r>
        <w:rPr>
          <w:rFonts w:hint="eastAsia" w:ascii="Times New Roman" w:hAnsi="Times New Roman" w:eastAsia="仿宋_GB2312" w:cs="仿宋_GB2312"/>
          <w:color w:val="auto"/>
          <w:spacing w:val="0"/>
          <w:sz w:val="32"/>
          <w:szCs w:val="32"/>
        </w:rPr>
        <w:t>年</w:t>
      </w:r>
      <w:r>
        <w:rPr>
          <w:rFonts w:hint="eastAsia" w:ascii="Times New Roman" w:hAnsi="Times New Roman" w:eastAsia="仿宋_GB2312" w:cs="仿宋_GB2312"/>
          <w:color w:val="auto"/>
          <w:spacing w:val="0"/>
          <w:sz w:val="32"/>
          <w:szCs w:val="32"/>
          <w:lang w:eastAsia="zh-CN"/>
        </w:rPr>
        <w:t>，</w:t>
      </w:r>
      <w:r>
        <w:rPr>
          <w:rFonts w:hint="eastAsia" w:ascii="Times New Roman" w:hAnsi="Times New Roman" w:eastAsia="仿宋_GB2312" w:cs="仿宋_GB2312"/>
          <w:color w:val="auto"/>
          <w:spacing w:val="0"/>
          <w:sz w:val="32"/>
          <w:szCs w:val="32"/>
          <w:lang w:val="en-US" w:eastAsia="zh-CN"/>
        </w:rPr>
        <w:t>临武</w:t>
      </w:r>
      <w:r>
        <w:rPr>
          <w:rFonts w:hint="eastAsia" w:ascii="Times New Roman" w:hAnsi="Times New Roman" w:eastAsia="仿宋_GB2312" w:cs="仿宋_GB2312"/>
          <w:color w:val="auto"/>
          <w:spacing w:val="0"/>
          <w:sz w:val="32"/>
          <w:szCs w:val="32"/>
          <w:u w:val="none"/>
        </w:rPr>
        <w:t>县人大常委会</w:t>
      </w:r>
      <w:r>
        <w:rPr>
          <w:rFonts w:hint="eastAsia" w:ascii="Times New Roman" w:hAnsi="Times New Roman" w:eastAsia="仿宋_GB2312" w:cs="仿宋_GB2312"/>
          <w:color w:val="auto"/>
          <w:spacing w:val="0"/>
          <w:sz w:val="32"/>
          <w:szCs w:val="32"/>
          <w:u w:val="none"/>
          <w:lang w:val="en-US" w:eastAsia="zh-CN"/>
        </w:rPr>
        <w:t>机关</w:t>
      </w:r>
      <w:r>
        <w:rPr>
          <w:rFonts w:hint="eastAsia" w:ascii="Times New Roman" w:hAnsi="Times New Roman" w:eastAsia="仿宋_GB2312" w:cs="Times New Roman"/>
          <w:color w:val="auto"/>
          <w:spacing w:val="0"/>
          <w:sz w:val="32"/>
          <w:szCs w:val="32"/>
        </w:rPr>
        <w:t>在县委的坚强领导</w:t>
      </w:r>
      <w:r>
        <w:rPr>
          <w:rFonts w:hint="eastAsia" w:ascii="Times New Roman" w:hAnsi="Times New Roman" w:eastAsia="仿宋_GB2312" w:cs="宋体"/>
          <w:color w:val="000000"/>
          <w:sz w:val="32"/>
          <w:szCs w:val="32"/>
          <w:lang w:eastAsia="zh-CN"/>
        </w:rPr>
        <w:t>和</w:t>
      </w:r>
      <w:r>
        <w:rPr>
          <w:rFonts w:ascii="Times New Roman" w:hAnsi="Times New Roman" w:eastAsia="仿宋_GB2312" w:cs="宋体"/>
          <w:color w:val="000000"/>
          <w:sz w:val="32"/>
          <w:szCs w:val="32"/>
        </w:rPr>
        <w:t>县</w:t>
      </w:r>
      <w:r>
        <w:rPr>
          <w:rFonts w:hint="eastAsia" w:ascii="Times New Roman" w:hAnsi="Times New Roman" w:eastAsia="仿宋_GB2312" w:cs="宋体"/>
          <w:color w:val="000000"/>
          <w:sz w:val="32"/>
          <w:szCs w:val="32"/>
          <w:lang w:eastAsia="zh-CN"/>
        </w:rPr>
        <w:t>人大常委会</w:t>
      </w:r>
      <w:r>
        <w:rPr>
          <w:rFonts w:ascii="Times New Roman" w:hAnsi="Times New Roman" w:eastAsia="仿宋_GB2312" w:cs="宋体"/>
          <w:color w:val="000000"/>
          <w:sz w:val="32"/>
          <w:szCs w:val="32"/>
          <w:lang w:eastAsia="zh-CN"/>
        </w:rPr>
        <w:t>党组</w:t>
      </w:r>
      <w:r>
        <w:rPr>
          <w:rFonts w:hint="eastAsia" w:ascii="Times New Roman" w:hAnsi="Times New Roman" w:eastAsia="仿宋_GB2312" w:cs="宋体"/>
          <w:color w:val="000000"/>
          <w:sz w:val="32"/>
          <w:szCs w:val="32"/>
          <w:lang w:eastAsia="zh-CN"/>
        </w:rPr>
        <w:t>、</w:t>
      </w:r>
      <w:r>
        <w:rPr>
          <w:rFonts w:ascii="Times New Roman" w:hAnsi="Times New Roman" w:eastAsia="仿宋_GB2312" w:cs="宋体"/>
          <w:color w:val="000000"/>
          <w:sz w:val="32"/>
          <w:szCs w:val="32"/>
          <w:lang w:eastAsia="zh-CN"/>
        </w:rPr>
        <w:t>县</w:t>
      </w:r>
      <w:r>
        <w:rPr>
          <w:rFonts w:hint="eastAsia" w:ascii="Times New Roman" w:hAnsi="Times New Roman" w:eastAsia="仿宋_GB2312" w:cs="宋体"/>
          <w:color w:val="000000"/>
          <w:sz w:val="32"/>
          <w:szCs w:val="32"/>
          <w:lang w:eastAsia="zh-CN"/>
        </w:rPr>
        <w:t>人大常委会主任正确带领</w:t>
      </w:r>
      <w:r>
        <w:rPr>
          <w:rFonts w:ascii="Times New Roman" w:hAnsi="Times New Roman" w:eastAsia="仿宋_GB2312" w:cs="宋体"/>
          <w:color w:val="000000"/>
          <w:sz w:val="32"/>
          <w:szCs w:val="32"/>
        </w:rPr>
        <w:t>下</w:t>
      </w:r>
      <w:r>
        <w:rPr>
          <w:rFonts w:hint="eastAsia" w:ascii="Times New Roman" w:hAnsi="Times New Roman" w:eastAsia="仿宋_GB2312" w:cs="Times New Roman"/>
          <w:color w:val="auto"/>
          <w:spacing w:val="0"/>
          <w:sz w:val="32"/>
          <w:szCs w:val="32"/>
        </w:rPr>
        <w:t>，</w:t>
      </w:r>
      <w:r>
        <w:rPr>
          <w:rFonts w:hint="eastAsia" w:ascii="Times New Roman" w:hAnsi="Times New Roman" w:eastAsia="仿宋_GB2312" w:cs="仿宋_GB2312"/>
          <w:color w:val="auto"/>
          <w:spacing w:val="0"/>
          <w:sz w:val="32"/>
          <w:szCs w:val="32"/>
          <w:u w:val="none"/>
        </w:rPr>
        <w:t>认真践行全过程人民民主，依法履职行权</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rPr>
        <w:t>圆满完成</w:t>
      </w:r>
      <w:r>
        <w:rPr>
          <w:rFonts w:hint="eastAsia" w:ascii="Times New Roman" w:hAnsi="Times New Roman" w:eastAsia="仿宋_GB2312" w:cs="仿宋_GB2312"/>
          <w:color w:val="auto"/>
          <w:spacing w:val="0"/>
          <w:sz w:val="32"/>
          <w:szCs w:val="32"/>
          <w:u w:val="none"/>
          <w:lang w:eastAsia="zh-CN"/>
        </w:rPr>
        <w:t>年初</w:t>
      </w:r>
      <w:r>
        <w:rPr>
          <w:rFonts w:hint="eastAsia" w:ascii="Times New Roman" w:hAnsi="Times New Roman" w:eastAsia="仿宋_GB2312" w:cs="仿宋_GB2312"/>
          <w:color w:val="auto"/>
          <w:spacing w:val="0"/>
          <w:sz w:val="32"/>
          <w:szCs w:val="32"/>
          <w:u w:val="none"/>
        </w:rPr>
        <w:t>确定的各项目标任务。</w:t>
      </w:r>
      <w:r>
        <w:rPr>
          <w:rFonts w:hint="eastAsia" w:ascii="Times New Roman" w:hAnsi="Times New Roman" w:eastAsia="仿宋_GB2312" w:cs="仿宋_GB2312"/>
          <w:sz w:val="32"/>
          <w:szCs w:val="32"/>
        </w:rPr>
        <w:t>根据评分标准，本单位</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项指标得分</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分。</w:t>
      </w:r>
    </w:p>
    <w:p w14:paraId="5B5531F9">
      <w:pPr>
        <w:pStyle w:val="5"/>
        <w:spacing w:line="240" w:lineRule="auto"/>
        <w:ind w:firstLine="640" w:firstLineChars="200"/>
        <w:rPr>
          <w:rFonts w:ascii="Times New Roman" w:hAnsi="Times New Roman" w:eastAsia="楷体_GB2312" w:cs="楷体_GB2312"/>
          <w:b w:val="0"/>
          <w:bCs w:val="0"/>
          <w:sz w:val="32"/>
          <w:szCs w:val="32"/>
        </w:rPr>
      </w:pPr>
      <w:r>
        <w:rPr>
          <w:rFonts w:hint="eastAsia" w:ascii="Times New Roman" w:hAnsi="Times New Roman" w:eastAsia="楷体_GB2312" w:cs="楷体_GB2312"/>
          <w:b w:val="0"/>
          <w:bCs w:val="0"/>
          <w:sz w:val="32"/>
          <w:szCs w:val="32"/>
          <w:lang w:val="en-US" w:eastAsia="zh-CN"/>
        </w:rPr>
        <w:t>（4）满意度绩效</w:t>
      </w:r>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val="en-US" w:eastAsia="zh-CN"/>
        </w:rPr>
        <w:t>1</w:t>
      </w:r>
      <w:r>
        <w:rPr>
          <w:rFonts w:hint="eastAsia" w:ascii="Times New Roman" w:hAnsi="Times New Roman" w:eastAsia="楷体_GB2312" w:cs="楷体_GB2312"/>
          <w:b w:val="0"/>
          <w:bCs w:val="0"/>
          <w:sz w:val="32"/>
          <w:szCs w:val="32"/>
        </w:rPr>
        <w:t>0</w:t>
      </w:r>
      <w:r>
        <w:rPr>
          <w:rFonts w:hint="eastAsia" w:ascii="Times New Roman" w:hAnsi="Times New Roman" w:eastAsia="楷体_GB2312" w:cs="楷体_GB2312"/>
          <w:b w:val="0"/>
          <w:bCs w:val="0"/>
          <w:sz w:val="32"/>
          <w:szCs w:val="32"/>
          <w:lang w:val="en-US" w:eastAsia="zh-CN"/>
        </w:rPr>
        <w:t>分</w:t>
      </w:r>
      <w:r>
        <w:rPr>
          <w:rFonts w:hint="eastAsia" w:ascii="Times New Roman" w:hAnsi="Times New Roman" w:eastAsia="楷体_GB2312" w:cs="楷体_GB2312"/>
          <w:b w:val="0"/>
          <w:bCs w:val="0"/>
          <w:sz w:val="32"/>
          <w:szCs w:val="32"/>
        </w:rPr>
        <w:t>）</w:t>
      </w:r>
    </w:p>
    <w:p w14:paraId="584918C7">
      <w:pPr>
        <w:pStyle w:val="5"/>
        <w:numPr>
          <w:ilvl w:val="0"/>
          <w:numId w:val="0"/>
        </w:num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社会公众或服务对象满意度（</w:t>
      </w:r>
      <w:r>
        <w:rPr>
          <w:rFonts w:hint="eastAsia" w:ascii="仿宋" w:hAnsi="仿宋" w:eastAsia="仿宋" w:cs="仿宋"/>
          <w:sz w:val="32"/>
          <w:szCs w:val="32"/>
          <w:lang w:val="en-US" w:eastAsia="zh-CN"/>
        </w:rPr>
        <w:t>10</w:t>
      </w:r>
      <w:r>
        <w:rPr>
          <w:rFonts w:hint="eastAsia" w:ascii="仿宋" w:hAnsi="仿宋" w:eastAsia="仿宋" w:cs="仿宋"/>
          <w:sz w:val="32"/>
          <w:szCs w:val="32"/>
        </w:rPr>
        <w:t>分）：通过向社会公众、相关单位及</w:t>
      </w:r>
      <w:r>
        <w:rPr>
          <w:rFonts w:hint="eastAsia" w:ascii="仿宋" w:hAnsi="仿宋" w:eastAsia="仿宋" w:cs="仿宋"/>
          <w:sz w:val="32"/>
          <w:szCs w:val="32"/>
          <w:lang w:eastAsia="zh-CN"/>
        </w:rPr>
        <w:t>人大代表</w:t>
      </w:r>
      <w:r>
        <w:rPr>
          <w:rFonts w:hint="eastAsia" w:ascii="仿宋" w:hAnsi="仿宋" w:eastAsia="仿宋" w:cs="仿宋"/>
          <w:sz w:val="32"/>
          <w:szCs w:val="32"/>
        </w:rPr>
        <w:t>发放问卷调查 ，经统计对</w:t>
      </w:r>
      <w:r>
        <w:rPr>
          <w:rFonts w:hint="eastAsia" w:ascii="仿宋" w:hAnsi="仿宋" w:eastAsia="仿宋" w:cs="仿宋"/>
          <w:sz w:val="32"/>
          <w:szCs w:val="32"/>
          <w:lang w:eastAsia="zh-CN"/>
        </w:rPr>
        <w:t>人大代表</w:t>
      </w:r>
      <w:r>
        <w:rPr>
          <w:rFonts w:hint="eastAsia" w:ascii="仿宋" w:hAnsi="仿宋" w:eastAsia="仿宋" w:cs="仿宋"/>
          <w:sz w:val="32"/>
          <w:szCs w:val="32"/>
        </w:rPr>
        <w:t>的履职效果、厉行节约、信息公开等情况满意度</w:t>
      </w:r>
      <w:r>
        <w:rPr>
          <w:rFonts w:hint="eastAsia" w:ascii="仿宋" w:hAnsi="仿宋" w:eastAsia="仿宋" w:cs="仿宋"/>
          <w:sz w:val="32"/>
          <w:szCs w:val="32"/>
          <w:lang w:val="en-US" w:eastAsia="zh-CN"/>
        </w:rPr>
        <w:t>98</w:t>
      </w:r>
      <w:r>
        <w:rPr>
          <w:rFonts w:hint="eastAsia" w:ascii="仿宋" w:hAnsi="仿宋" w:eastAsia="仿宋" w:cs="仿宋"/>
          <w:sz w:val="32"/>
          <w:szCs w:val="32"/>
        </w:rPr>
        <w:t>%，据评分标准，本单位该项指标得分</w:t>
      </w:r>
      <w:r>
        <w:rPr>
          <w:rFonts w:hint="eastAsia" w:ascii="仿宋" w:hAnsi="仿宋" w:eastAsia="仿宋" w:cs="仿宋"/>
          <w:sz w:val="32"/>
          <w:szCs w:val="32"/>
          <w:lang w:val="en-US" w:eastAsia="zh-CN"/>
        </w:rPr>
        <w:t>9</w:t>
      </w:r>
      <w:r>
        <w:rPr>
          <w:rFonts w:hint="eastAsia" w:ascii="仿宋" w:hAnsi="仿宋" w:eastAsia="仿宋" w:cs="仿宋"/>
          <w:sz w:val="32"/>
          <w:szCs w:val="32"/>
        </w:rPr>
        <w:t>分。</w:t>
      </w:r>
    </w:p>
    <w:p w14:paraId="45D5C360">
      <w:pPr>
        <w:pStyle w:val="5"/>
        <w:numPr>
          <w:ilvl w:val="0"/>
          <w:numId w:val="3"/>
        </w:numPr>
        <w:spacing w:after="0" w:afterLines="50" w:afterAutospacing="0" w:line="240" w:lineRule="auto"/>
        <w:ind w:firstLine="640" w:firstLineChars="200"/>
        <w:rPr>
          <w:rFonts w:hint="eastAsia" w:ascii="黑体" w:hAnsi="黑体" w:eastAsia="黑体" w:cs="黑体"/>
          <w:sz w:val="32"/>
          <w:szCs w:val="32"/>
        </w:rPr>
      </w:pPr>
      <w:r>
        <w:rPr>
          <w:rFonts w:ascii="Times New Roman" w:hAnsi="Times New Roman" w:eastAsia="黑体"/>
          <w:sz w:val="32"/>
          <w:szCs w:val="32"/>
        </w:rPr>
        <w:t>存在的问题及原因分析</w:t>
      </w:r>
    </w:p>
    <w:p w14:paraId="6D65A10A">
      <w:pPr>
        <w:bidi w:val="0"/>
        <w:spacing w:beforeAutospacing="0"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存在的问题：1、</w:t>
      </w:r>
      <w:r>
        <w:rPr>
          <w:rFonts w:hint="eastAsia" w:ascii="仿宋" w:hAnsi="仿宋" w:eastAsia="仿宋" w:cs="仿宋"/>
          <w:color w:val="auto"/>
          <w:spacing w:val="0"/>
          <w:sz w:val="32"/>
          <w:szCs w:val="32"/>
          <w:u w:val="none"/>
        </w:rPr>
        <w:t>服务大局的质效有待进一步提升</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lang w:val="en-US" w:eastAsia="zh-CN"/>
        </w:rPr>
        <w:t>2</w:t>
      </w:r>
      <w:r>
        <w:rPr>
          <w:rFonts w:hint="eastAsia" w:ascii="仿宋" w:hAnsi="仿宋" w:eastAsia="仿宋" w:cs="仿宋"/>
          <w:color w:val="auto"/>
          <w:spacing w:val="0"/>
          <w:sz w:val="32"/>
          <w:szCs w:val="32"/>
          <w:u w:val="none"/>
        </w:rPr>
        <w:t>依法监督的方式还不够丰富</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lang w:val="en-US" w:eastAsia="zh-CN"/>
        </w:rPr>
        <w:t>3、</w:t>
      </w:r>
      <w:r>
        <w:rPr>
          <w:rFonts w:hint="eastAsia" w:ascii="仿宋" w:hAnsi="仿宋" w:eastAsia="仿宋" w:cs="仿宋"/>
          <w:color w:val="auto"/>
          <w:spacing w:val="0"/>
          <w:sz w:val="32"/>
          <w:szCs w:val="32"/>
          <w:u w:val="none"/>
        </w:rPr>
        <w:t>代表作用发挥还不够充分</w:t>
      </w:r>
      <w:r>
        <w:rPr>
          <w:rFonts w:hint="eastAsia" w:ascii="仿宋" w:hAnsi="仿宋" w:eastAsia="仿宋" w:cs="仿宋"/>
          <w:color w:val="auto"/>
          <w:spacing w:val="0"/>
          <w:sz w:val="32"/>
          <w:szCs w:val="32"/>
          <w:u w:val="none"/>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、对绩效评价工作的认识不够。</w:t>
      </w:r>
      <w:r>
        <w:rPr>
          <w:rFonts w:hint="eastAsia" w:ascii="仿宋" w:hAnsi="仿宋" w:eastAsia="仿宋" w:cs="仿宋"/>
          <w:sz w:val="32"/>
          <w:szCs w:val="32"/>
          <w:lang w:val="en-US" w:eastAsia="zh-CN"/>
        </w:rPr>
        <w:t>5</w:t>
      </w:r>
      <w:r>
        <w:rPr>
          <w:rFonts w:hint="eastAsia" w:ascii="仿宋" w:hAnsi="仿宋" w:eastAsia="仿宋" w:cs="仿宋"/>
          <w:sz w:val="32"/>
          <w:szCs w:val="32"/>
        </w:rPr>
        <w:t>、固定资产管理有待进一步规范。</w:t>
      </w:r>
      <w:r>
        <w:rPr>
          <w:rFonts w:hint="eastAsia" w:ascii="仿宋" w:hAnsi="仿宋" w:eastAsia="仿宋" w:cs="仿宋"/>
          <w:sz w:val="32"/>
          <w:szCs w:val="32"/>
          <w:lang w:val="en-US" w:eastAsia="zh-CN"/>
        </w:rPr>
        <w:t>原因分析：</w:t>
      </w:r>
      <w:r>
        <w:rPr>
          <w:rFonts w:hint="eastAsia" w:ascii="仿宋" w:hAnsi="仿宋" w:eastAsia="仿宋" w:cs="仿宋"/>
          <w:sz w:val="32"/>
          <w:szCs w:val="32"/>
        </w:rPr>
        <w:t>1. 年初编制的预算不够精确</w:t>
      </w:r>
      <w:r>
        <w:rPr>
          <w:rFonts w:hint="eastAsia" w:ascii="仿宋" w:hAnsi="仿宋" w:eastAsia="仿宋" w:cs="仿宋"/>
          <w:sz w:val="32"/>
          <w:szCs w:val="32"/>
          <w:lang w:eastAsia="zh-CN"/>
        </w:rPr>
        <w:t>；</w:t>
      </w:r>
      <w:r>
        <w:rPr>
          <w:rFonts w:hint="eastAsia" w:ascii="仿宋" w:hAnsi="仿宋" w:eastAsia="仿宋" w:cs="仿宋"/>
          <w:sz w:val="32"/>
          <w:szCs w:val="32"/>
        </w:rPr>
        <w:t>2.组织人事调整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人员不稳定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3.制度学习需进一步加强。</w:t>
      </w:r>
    </w:p>
    <w:p w14:paraId="7CAB8A55">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下一步改进措施</w:t>
      </w:r>
    </w:p>
    <w:p w14:paraId="35984C72">
      <w:pPr>
        <w:pStyle w:val="5"/>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1.加强政策学习，提高思想认识。组织单位人员认真学习</w:t>
      </w:r>
      <w:r>
        <w:rPr>
          <w:rFonts w:hint="eastAsia" w:ascii="仿宋" w:hAnsi="仿宋" w:eastAsia="仿宋" w:cs="仿宋"/>
          <w:sz w:val="32"/>
          <w:szCs w:val="32"/>
          <w:lang w:eastAsia="zh-CN"/>
        </w:rPr>
        <w:t>《中华人民共和国预算法》</w:t>
      </w:r>
      <w:r>
        <w:rPr>
          <w:rFonts w:hint="eastAsia" w:ascii="仿宋" w:hAnsi="仿宋" w:eastAsia="仿宋" w:cs="仿宋"/>
          <w:sz w:val="32"/>
          <w:szCs w:val="32"/>
        </w:rPr>
        <w:t xml:space="preserve">等相关法规、制度，提高单位领导对全面预算管理的重视程度，增强财务人员的预算意识，坚持先有预算、后有支出，没有预算不得支出的支出理念。 </w:t>
      </w:r>
    </w:p>
    <w:p w14:paraId="1408EC8C">
      <w:pPr>
        <w:pStyle w:val="5"/>
        <w:spacing w:after="0" w:afterLines="50" w:after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2.细化预算指标，提高预算科学性。预算编制前根据年度内单位可预见的工作任务，确定单位年度预算目标，细化预算指标，科学合理编制部门预算，推进预算编制科学化、准确化。</w:t>
      </w:r>
    </w:p>
    <w:p w14:paraId="5690CE06">
      <w:pPr>
        <w:pStyle w:val="5"/>
        <w:spacing w:beforeAutospacing="0"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年度预算编制后，加强预算执行管理，根据实际情况，定期做好预算执行分析，掌握预算执行进度，及时找出预算实际执行情况与预算目标之间存在的差异，采取有效措施纠正偏差，提高预算执行的时效性和均衡性，同时为下一次科学、准确地编制部门预算积累经验。</w:t>
      </w:r>
    </w:p>
    <w:p w14:paraId="6D2E37C0">
      <w:pPr>
        <w:bidi w:val="0"/>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完善管理制度，进一步加强资产管理</w:t>
      </w:r>
      <w:r>
        <w:rPr>
          <w:rFonts w:hint="eastAsia" w:ascii="仿宋" w:hAnsi="仿宋" w:eastAsia="仿宋" w:cs="仿宋"/>
          <w:sz w:val="32"/>
          <w:szCs w:val="32"/>
          <w:lang w:eastAsia="zh-CN"/>
        </w:rPr>
        <w:t>。</w:t>
      </w:r>
      <w:r>
        <w:rPr>
          <w:rFonts w:hint="eastAsia" w:ascii="仿宋" w:hAnsi="仿宋" w:eastAsia="仿宋" w:cs="仿宋"/>
          <w:sz w:val="32"/>
          <w:szCs w:val="32"/>
        </w:rPr>
        <w:t>严格按照《固定资产管理办法》的规定加强固定资产管理，及时登记、加强资产卡片管理，年终前对各类实物资产进行全面盘点，确保账账、账实相符。</w:t>
      </w:r>
    </w:p>
    <w:p w14:paraId="2CE57652">
      <w:pPr>
        <w:pStyle w:val="5"/>
        <w:numPr>
          <w:ilvl w:val="0"/>
          <w:numId w:val="3"/>
        </w:numPr>
        <w:spacing w:line="24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其他需要说明的情况</w:t>
      </w:r>
    </w:p>
    <w:p w14:paraId="528D6F49">
      <w:pPr>
        <w:pStyle w:val="5"/>
        <w:widowControl w:val="0"/>
        <w:numPr>
          <w:ilvl w:val="0"/>
          <w:numId w:val="0"/>
        </w:numPr>
        <w:spacing w:line="24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单位通过对部门整体支出绩效自评，认识到：一是要科学合理地编制部门预算，预算要结合本部门的工作计划、职责和任务测算，要确保部门预算编制真实、准确、完整，切合单位实际。二是要强化绩效管理考核，围绕绩效考核目标任务，层层分解落实，明确责任领导和责任单位及责任人，强化责任意识，使每位同志对自己的目标任务了然于胸，从而增强工作的主动性和积极性，使考核目标中涉及到的每一项任务都落到了实处，同时建立并执行考核目标执行情况跟踪检查制度，责任追究制度，使单位在合理使用资金，有效控制支出的情况下，确保各项绩效考核指标保质保量完成。</w:t>
      </w:r>
    </w:p>
    <w:p w14:paraId="2AF85DDB">
      <w:pPr>
        <w:pStyle w:val="5"/>
        <w:spacing w:line="240" w:lineRule="auto"/>
        <w:ind w:firstLine="640" w:firstLineChars="200"/>
        <w:rPr>
          <w:rFonts w:hint="eastAsia" w:ascii="仿宋" w:hAnsi="仿宋" w:eastAsia="仿宋" w:cs="仿宋"/>
          <w:sz w:val="32"/>
          <w:szCs w:val="32"/>
        </w:rPr>
      </w:pPr>
    </w:p>
    <w:p w14:paraId="602D8998">
      <w:pPr>
        <w:pStyle w:val="5"/>
        <w:spacing w:beforeAutospacing="0" w:afterAutospacing="0" w:line="240" w:lineRule="auto"/>
        <w:rPr>
          <w:rFonts w:hint="eastAsia" w:ascii="仿宋" w:hAnsi="仿宋" w:eastAsia="仿宋" w:cs="仿宋"/>
          <w:sz w:val="32"/>
          <w:szCs w:val="32"/>
        </w:rPr>
      </w:pPr>
      <w:r>
        <w:rPr>
          <w:rFonts w:hint="eastAsia" w:ascii="仿宋" w:hAnsi="仿宋" w:eastAsia="仿宋" w:cs="仿宋"/>
          <w:sz w:val="32"/>
          <w:szCs w:val="32"/>
          <w:lang w:val="en-US" w:eastAsia="zh-CN"/>
        </w:rPr>
        <w:t>附件</w:t>
      </w:r>
      <w:r>
        <w:rPr>
          <w:rFonts w:hint="eastAsia" w:ascii="仿宋" w:hAnsi="仿宋" w:eastAsia="仿宋" w:cs="仿宋"/>
          <w:sz w:val="32"/>
          <w:szCs w:val="32"/>
        </w:rPr>
        <w:t>1.</w:t>
      </w:r>
      <w:r>
        <w:rPr>
          <w:rFonts w:hint="eastAsia" w:ascii="仿宋" w:hAnsi="仿宋" w:eastAsia="仿宋" w:cs="仿宋"/>
          <w:sz w:val="32"/>
          <w:szCs w:val="32"/>
          <w:lang w:eastAsia="zh-CN"/>
        </w:rPr>
        <w:t>临武县人大</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整体支出绩效评价基础数据表</w:t>
      </w:r>
    </w:p>
    <w:p w14:paraId="0375EF57">
      <w:pPr>
        <w:pStyle w:val="5"/>
        <w:spacing w:line="240" w:lineRule="auto"/>
      </w:pPr>
      <w:r>
        <w:rPr>
          <w:rFonts w:hint="eastAsia" w:ascii="仿宋" w:hAnsi="仿宋" w:eastAsia="仿宋" w:cs="仿宋"/>
          <w:sz w:val="32"/>
          <w:szCs w:val="32"/>
          <w:lang w:val="en-US" w:eastAsia="zh-CN"/>
        </w:rPr>
        <w:t>附件</w:t>
      </w:r>
      <w:r>
        <w:rPr>
          <w:rFonts w:hint="eastAsia" w:ascii="仿宋" w:hAnsi="仿宋" w:eastAsia="仿宋" w:cs="仿宋"/>
          <w:sz w:val="32"/>
          <w:szCs w:val="32"/>
        </w:rPr>
        <w:t>2.</w:t>
      </w:r>
      <w:r>
        <w:rPr>
          <w:rFonts w:hint="eastAsia" w:ascii="仿宋" w:hAnsi="仿宋" w:eastAsia="仿宋" w:cs="仿宋"/>
          <w:sz w:val="32"/>
          <w:szCs w:val="32"/>
          <w:lang w:eastAsia="zh-CN"/>
        </w:rPr>
        <w:t>临武县人大</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A17A"/>
    <w:multiLevelType w:val="singleLevel"/>
    <w:tmpl w:val="8B40A17A"/>
    <w:lvl w:ilvl="0" w:tentative="0">
      <w:start w:val="1"/>
      <w:numFmt w:val="decimal"/>
      <w:suff w:val="nothing"/>
      <w:lvlText w:val="（%1）"/>
      <w:lvlJc w:val="left"/>
    </w:lvl>
  </w:abstractNum>
  <w:abstractNum w:abstractNumId="1">
    <w:nsid w:val="957FC379"/>
    <w:multiLevelType w:val="singleLevel"/>
    <w:tmpl w:val="957FC379"/>
    <w:lvl w:ilvl="0" w:tentative="0">
      <w:start w:val="4"/>
      <w:numFmt w:val="chineseCounting"/>
      <w:suff w:val="nothing"/>
      <w:lvlText w:val="（%1）"/>
      <w:lvlJc w:val="left"/>
      <w:rPr>
        <w:rFonts w:hint="eastAsia"/>
      </w:rPr>
    </w:lvl>
  </w:abstractNum>
  <w:abstractNum w:abstractNumId="2">
    <w:nsid w:val="DFA7BA03"/>
    <w:multiLevelType w:val="singleLevel"/>
    <w:tmpl w:val="DFA7BA03"/>
    <w:lvl w:ilvl="0" w:tentative="0">
      <w:start w:val="2"/>
      <w:numFmt w:val="chineseCounting"/>
      <w:suff w:val="nothing"/>
      <w:lvlText w:val="（%1）"/>
      <w:lvlJc w:val="left"/>
      <w:rPr>
        <w:rFonts w:hint="eastAsia"/>
      </w:rPr>
    </w:lvl>
  </w:abstractNum>
  <w:abstractNum w:abstractNumId="3">
    <w:nsid w:val="E22E7D16"/>
    <w:multiLevelType w:val="singleLevel"/>
    <w:tmpl w:val="E22E7D16"/>
    <w:lvl w:ilvl="0" w:tentative="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ZlYTNiYjEzMGE2NWNkYTdlNmQyM2E1MTIxMDIifQ=="/>
  </w:docVars>
  <w:rsids>
    <w:rsidRoot w:val="04715FC7"/>
    <w:rsid w:val="04715FC7"/>
    <w:rsid w:val="089A2898"/>
    <w:rsid w:val="0A8E01DA"/>
    <w:rsid w:val="2CB55E7C"/>
    <w:rsid w:val="36367C30"/>
    <w:rsid w:val="3B93246A"/>
    <w:rsid w:val="3D4443EA"/>
    <w:rsid w:val="40BC7DEF"/>
    <w:rsid w:val="5C45759A"/>
    <w:rsid w:val="697F233D"/>
    <w:rsid w:val="71323C67"/>
    <w:rsid w:val="72304C9D"/>
    <w:rsid w:val="7D29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Normal (Web)"/>
    <w:basedOn w:val="1"/>
    <w:qFormat/>
    <w:uiPriority w:val="0"/>
    <w:pPr>
      <w:jc w:val="left"/>
    </w:pPr>
    <w:rPr>
      <w:rFonts w:cs="Times New Roman"/>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8682</Words>
  <Characters>9030</Characters>
  <Lines>0</Lines>
  <Paragraphs>0</Paragraphs>
  <TotalTime>55</TotalTime>
  <ScaleCrop>false</ScaleCrop>
  <LinksUpToDate>false</LinksUpToDate>
  <CharactersWithSpaces>9090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2024-05-21T19:15:00Z</dcterms:created>
  <dc:creator>岁月无情</dc:creator>
  <cp:lastModifiedBy>空城旧梦</cp:lastModifiedBy>
  <dcterms:modified xsi:type="dcterms:W3CDTF">2025-11-06T02:44:34Z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C9464021690E44F5A20D4FA2B4A6A3C3_13</vt:lpwstr>
  </property>
  <property fmtid="{D5CDD505-2E9C-101B-9397-08002B2CF9AE}" pid="4" name="KSOTemplateDocerSaveRecord">
    <vt:lpwstr>eyJoZGlkIjoiZDE4NzZkYTJhOGQ4Y2Q5NDIwZmU2NmU5NWZjMDI2ZDkiLCJ1c2VySWQiOiI0Nzk1NDYxNTEifQ==</vt:lpwstr>
  </property>
</Properties>
</file>