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A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bookmarkStart w:id="0" w:name="_GoBack"/>
      <w:bookmarkEnd w:id="0"/>
    </w:p>
    <w:p w14:paraId="1BD5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55E4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6DD6F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</w:rPr>
        <w:t>年度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  <w:lang w:eastAsia="zh-CN"/>
        </w:rPr>
        <w:t>临武县第三中学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</w:rPr>
        <w:t>整体支出</w:t>
      </w:r>
    </w:p>
    <w:p w14:paraId="1D60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</w:rPr>
      </w:pPr>
    </w:p>
    <w:p w14:paraId="303E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</w:rPr>
        <w:t>绩效自评报告</w:t>
      </w:r>
    </w:p>
    <w:p w14:paraId="6986B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0205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A6C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845425">
      <w:pPr>
        <w:pStyle w:val="2"/>
        <w:rPr>
          <w:rFonts w:hint="default"/>
        </w:rPr>
      </w:pPr>
    </w:p>
    <w:p w14:paraId="76C4A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7C3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23D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6D8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F6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022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eastAsia="zh-CN"/>
        </w:rPr>
        <w:t>临武县第三中学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</w:p>
    <w:p w14:paraId="446E8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60C0E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</w:p>
    <w:p w14:paraId="2DA98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E40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154038F6">
      <w:pPr>
        <w:spacing w:before="140" w:line="667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8"/>
          <w:position w:val="16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-18"/>
          <w:position w:val="16"/>
          <w:sz w:val="43"/>
          <w:szCs w:val="43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18"/>
          <w:position w:val="16"/>
          <w:sz w:val="43"/>
          <w:szCs w:val="43"/>
        </w:rPr>
        <w:t>年度</w:t>
      </w:r>
      <w:r>
        <w:rPr>
          <w:rFonts w:hint="eastAsia" w:ascii="宋体" w:hAnsi="宋体" w:eastAsia="宋体" w:cs="宋体"/>
          <w:b/>
          <w:bCs/>
          <w:spacing w:val="-18"/>
          <w:position w:val="16"/>
          <w:sz w:val="43"/>
          <w:szCs w:val="43"/>
          <w:lang w:eastAsia="zh-CN"/>
        </w:rPr>
        <w:t>临武县第三中学</w:t>
      </w:r>
      <w:r>
        <w:rPr>
          <w:rFonts w:ascii="宋体" w:hAnsi="宋体" w:eastAsia="宋体" w:cs="宋体"/>
          <w:b/>
          <w:bCs/>
          <w:spacing w:val="-18"/>
          <w:position w:val="16"/>
          <w:sz w:val="43"/>
          <w:szCs w:val="43"/>
        </w:rPr>
        <w:t>部门整体支出</w:t>
      </w:r>
    </w:p>
    <w:p w14:paraId="4EA49801">
      <w:pPr>
        <w:spacing w:before="2" w:line="217" w:lineRule="auto"/>
        <w:ind w:left="310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绩效自评报告</w:t>
      </w:r>
    </w:p>
    <w:p w14:paraId="438CD0C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</w:p>
    <w:p w14:paraId="027645A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一、部门、单位基本情况</w:t>
      </w:r>
    </w:p>
    <w:p w14:paraId="4110358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（一）机构设置情况</w:t>
      </w:r>
    </w:p>
    <w:p w14:paraId="60629302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我校是一所小学至初中九年一贯制义务教育学校，全校在校学生76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人，其中：小学一至六年级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3650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人，初中七至九年级3971人。学校教育管理机构设置有党政办公室、政务处、教务处、教研室、总务处、财务室、电教室、体艺处、工会、团委、后勤服务中心。</w:t>
      </w:r>
    </w:p>
    <w:p w14:paraId="1E1F6F2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（二）人员编制情况</w:t>
      </w:r>
    </w:p>
    <w:p w14:paraId="10E264E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我校为财政全额拨款正科级事业单位，学校核定编制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364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，其中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全拨事业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363人，自收自支编1人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实有在编在岗人员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346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人,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其中，实有全拨事业编345名，自收自支编1名；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退休人员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人。</w:t>
      </w:r>
    </w:p>
    <w:p w14:paraId="7C929DB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主要职能职责</w:t>
      </w:r>
    </w:p>
    <w:p w14:paraId="208B85E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1、临武县第三中学是全日制九年一贯制学校。全面贯彻国家教育方针，坚持为党育人、为国育才，培养学生的创新精神与实践能力，使之成为社会主义事业的建设者和接班人。</w:t>
      </w:r>
    </w:p>
    <w:p w14:paraId="5CB23EC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2、负责片区内学生义务阶段学生教育教学工作，着力培养会做人，能励志，善学习，有特长的学生。</w:t>
      </w:r>
    </w:p>
    <w:p w14:paraId="6698A05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（四）绩效目标设定情况</w:t>
      </w:r>
    </w:p>
    <w:p w14:paraId="23796C8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保障教师工资发放到位，“四险一金”足额按时缴纳，确保学校日常工作正常开展，为学生提供优质的教育教学服务，全面发展学生德智体美劳，提高学生的文化素养。</w:t>
      </w:r>
    </w:p>
    <w:p w14:paraId="3924596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二、一般公共预算支出情况</w:t>
      </w:r>
    </w:p>
    <w:p w14:paraId="13F7520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（一）基本支出情况</w:t>
      </w:r>
    </w:p>
    <w:p w14:paraId="5AE082F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2024年度财政拨款基本支出5001.4万元，其中：人员经费4378.19万元，占基本支出的89.98%,主要包括基本工资、津贴补贴、奖金、伙食补助费等；公用经费623.21万元，占基本支出的10.02%，主要包括办公费、印刷费、咨询费、手续费、专用材料费等。</w:t>
      </w:r>
    </w:p>
    <w:p w14:paraId="0F87436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（二）项目支出情况</w:t>
      </w:r>
    </w:p>
    <w:p w14:paraId="2152877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2024年度课后服务项目支出933.3万元，2024年为我校7224名学生提供了课后服务，开展了辅差培优班、书法、绘画、音乐、计算机等课后服务，减轻家长课外辅导的困难和经济支出，提升了学生各项素质。2024年课后服务教师报酬支出877.33万元，课后服务设备、低值易耗品支出19.46万元，水电费支出16.73万元、印刷费19.78。</w:t>
      </w:r>
    </w:p>
    <w:p w14:paraId="1D06360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政府性基金预算支出情况</w:t>
      </w:r>
    </w:p>
    <w:p w14:paraId="2FF3A1B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2024年度本单位无政府性基金预算支出。</w:t>
      </w:r>
    </w:p>
    <w:p w14:paraId="28433AC9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国有资本经营预算支出情况</w:t>
      </w:r>
    </w:p>
    <w:p w14:paraId="6A67C4A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2024年度本单位无国有资本经营预算支出。</w:t>
      </w:r>
    </w:p>
    <w:p w14:paraId="3EFE5A70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社会保险基金预算支出情况</w:t>
      </w:r>
    </w:p>
    <w:p w14:paraId="0147628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2024年度无社会保险基金预算支出。</w:t>
      </w:r>
    </w:p>
    <w:p w14:paraId="4A95990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六、部门整体支出绩效情况</w:t>
      </w:r>
    </w:p>
    <w:p w14:paraId="054478B7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一年里，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我校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取得了丰硕的成果。学校的整体办学水平得到了显著提升，教育教学质量稳步提高。在各类竞赛和活动中，我校师生屡获佳绩；在上级部门的检查和评估中，我校也获得了较高的评价和认可。</w:t>
      </w:r>
    </w:p>
    <w:p w14:paraId="7EB03749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（一）2024年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中考情况：石浩宇以858分夺临武县中考状元。全县前十我校有6人。分数段情况840分以上全县8人，我校3人占比37.5%；800分以上全县343人，我校106人占比30.9%。考取临武一中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359人，临武二中321人，其中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第一批统招生录取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182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人，征集自愿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11名合计193人，百分比名列第一名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。指标生分数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752，全县第一名。</w:t>
      </w:r>
    </w:p>
    <w:p w14:paraId="1AB64BAD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二）本学期期末考试。九年级人均总分425.88分排名全县第一，其中语文、数学、物理、化学四门课程的人均分排名第一，英语第二、历史第三，政治第五。及格率除了政治全县第三，其它六门课程都是全县第一。但优秀率除了数学全县第一，语文、英语、物理、化学全县第二，政治、历史全县第四。</w:t>
      </w:r>
    </w:p>
    <w:p w14:paraId="745DF988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（三）学科竞赛。12月举行的全县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数学竞赛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，初中部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前十名我校8人，并包揽了前5名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38人获奖，其中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荣获一等奖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11人，二等奖14人，三等奖13人。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小学部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26人获奖，其中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一等奖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9人，二等奖12人，三等奖5人，排名第一。参加第十届全国青年科普创新实验暨作品大赛，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黄学锋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老师指导的学生作品荣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获三等奖；参加郴州市第八届“四清湖杯”青少年科技体育模型比赛和郴州市人工智能创新挑战赛获市一等奖1人次，二等奖3人次；参加2024年临武县青少年机器人竞赛获一、二、三等奖各一名。</w:t>
      </w:r>
    </w:p>
    <w:p w14:paraId="6F00F89B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（四）体艺竞赛成绩。《西江月》《啊哈，黑猫警长》荣获2024年郴州市中小学合唱比赛市级一等奖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。在临武县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中小学生艺术节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上，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小学部节目《七卜隆咚锵》荣获一等奖，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初中部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三独比赛中，荣获一等奖1个，二等奖1个，学校被评为“优秀组织单位”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进一步彰显了学校在艺术教育方面的丰硕成果。</w:t>
      </w:r>
    </w:p>
    <w:p w14:paraId="5666322C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在郴州市第二十九届“英东杯”中小学生运动会中，我校史无前例地派出了九支精英队伍参与角逐，取得了令人瞩目的佳绩。其中，初中女子足球队勇夺桂冠，小学女子足球队荣获亚军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小学男子足球队斩获季军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小学男子篮球队获得第四名，初中男子排球队也取得了第五名的优异成绩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初中男子足球队荣获第六名。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此外，初中田径队赢得三枚银牌，并在女子100米栏项目中破市运会记录。我校健美操队同样表现出色。小学健美操队以4金1银1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0.12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铜的卓越成绩，独占鳌头，荣膺团体总分第一名。初中健美操队凭借3银2铜的战绩，荣获团体总分第三名；</w:t>
      </w:r>
    </w:p>
    <w:p w14:paraId="01BA4014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而我校在2024年全国啦啦操社区运动会中也大放异彩，在公开儿童混合组荣获一等奖。在临武县义务教育阶段学校“阳光体育大课间活动竞赛”中，我校城区小学组荣获一等奖，城区初中组也获得了二等奖的佳绩。</w:t>
      </w:r>
    </w:p>
    <w:p w14:paraId="0528D666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临武县中小学田径运动会中，我校初中田径队更是以出色的表现，夺得团体总分第一名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，小学田径队荣获第二名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。在临武县第九届“满天星”杯校园足球联赛中，我校包揽了初中女子和小学女子两个组别的冠军，小学男子组获得季军，初中男子组获得第四名。</w:t>
      </w:r>
    </w:p>
    <w:p w14:paraId="3C0050C2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（五）学校综合荣誉</w:t>
      </w:r>
    </w:p>
    <w:p w14:paraId="51802F4C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今年上期我校荣获临武县教育教学质量一等奖第一名，并荣获教育教学质量管理工作特色办学奖。2116班唐永清这个班荣获优秀团队奖，年级领导黄金波荣获市教育质量优秀管理个人奖。</w:t>
      </w:r>
    </w:p>
    <w:p w14:paraId="7A7AFD33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今年4月我校被市教育局列入为郴州市“强师计划”中小学教师培养培训联盟成员单位。</w:t>
      </w:r>
    </w:p>
    <w:p w14:paraId="0C6B6B04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今年4月荣获“郴州市爱心传承社会实践基地优秀单位”</w:t>
      </w:r>
    </w:p>
    <w:p w14:paraId="668CFECC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今年4月被县关工委评为“临武县关心下一代工作先进集体”。</w:t>
      </w:r>
    </w:p>
    <w:p w14:paraId="55E0AFF1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今年5月我校被湖南日报社授予“湖南日报朗读者基地”。</w:t>
      </w:r>
    </w:p>
    <w:p w14:paraId="495B3AD8">
      <w:pPr>
        <w:spacing w:line="54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今年7月我校党总支荣获“2024年度临武县教育系统先进党支部”。</w:t>
      </w:r>
    </w:p>
    <w:p w14:paraId="16EFCB5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七、存在的问题及原因分析</w:t>
      </w:r>
    </w:p>
    <w:p w14:paraId="7D4D957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1.公用经费控制有一定难度，基本为刚性支出。</w:t>
      </w:r>
    </w:p>
    <w:p w14:paraId="0052D58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2.预算编制合理性需要提高，预算执行力度还要进一步加强。</w:t>
      </w:r>
    </w:p>
    <w:p w14:paraId="4E5CF2D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3、设施设备严重老化。最主要是部分班级的班班通设备、电教设备严重老化，不能及时得维护维修。严重制约学校教育教学工作的高水平发展。</w:t>
      </w:r>
    </w:p>
    <w:p w14:paraId="1FD24BF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、学生管理还需加强。受划片招生政策的影响，我校生源结构以周边村委、进城务工、附近楼盘为主，大多综合素质不高，今年校园欺凌现象比较严重，学生心理问题严重，学生不文明现象很多，这也反映了我们在学生管理方面还是有欠缺。</w:t>
      </w:r>
    </w:p>
    <w:p w14:paraId="5B8F8DC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5、安全隐患不容忽视。部分家长和师生安全意识淡薄，特别是交通安全方面，部分家长与学生驾乘摩托车闯红灯，不戴头盔；部分学生横穿马路不过人行横道；部分家长对家中摩托车监管不到位，学生飙车现象时有发生等。同时学校门禁系统要进一步规范，做到全天24小时正常值守，坚决做到不让任何一个学生违规离开校园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6、家庭教育严重滞后。留守儿童、单亲儿童较多，由于家庭教育的缺失，叛逆，手机滥用、飙车、厌学、抽烟、谈恋爱甚至带有校园欺凌性质的现象时有发生，这需要我们全体教师凝心聚力，采用正确的教育方式施教，真正做到立德树人。</w:t>
      </w:r>
    </w:p>
    <w:p w14:paraId="1C7FCB1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八、下一步改进措施</w:t>
      </w:r>
    </w:p>
    <w:p w14:paraId="5F8F362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</w:t>
      </w:r>
    </w:p>
    <w:p w14:paraId="3F10358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2、合理使用有限的资金逐步改进设备设施，确保教育教学正常开展。</w:t>
      </w:r>
    </w:p>
    <w:p w14:paraId="12D784D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3、加强学生的养成教育，培养学生良好的行为习惯，注重心理教育，促使学生健康成长，提升学生各项素质，提高学生的教育质量。</w:t>
      </w:r>
    </w:p>
    <w:p w14:paraId="524453A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4、加强学生安全教育，每月开展专题安全教育，每天进行安全提醒，并定期进行安全隐患排查。</w:t>
      </w:r>
    </w:p>
    <w:p w14:paraId="49DE5C3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5、加强学校与家长的联系，成立家委会，开展多形式的家庭教育讲座。通过家长会、家委会等方式提高家庭教育成效，采用正确的教育方式施教，真正做到立德树人。</w:t>
      </w:r>
    </w:p>
    <w:p w14:paraId="46664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5A28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>已公开</w:t>
      </w:r>
    </w:p>
    <w:p w14:paraId="1CE7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7CC248C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无其他情况说明。</w:t>
      </w:r>
    </w:p>
    <w:p w14:paraId="1752D47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 w14:paraId="5D6FF613">
      <w:pPr>
        <w:pStyle w:val="3"/>
        <w:spacing w:before="101" w:line="240" w:lineRule="auto"/>
        <w:ind w:left="680"/>
        <w:rPr>
          <w:sz w:val="28"/>
          <w:szCs w:val="28"/>
        </w:rPr>
      </w:pPr>
      <w:r>
        <w:rPr>
          <w:spacing w:val="3"/>
          <w:sz w:val="28"/>
          <w:szCs w:val="28"/>
        </w:rPr>
        <w:t>附件：1、部门整体支出绩效评价基础数据表</w:t>
      </w:r>
    </w:p>
    <w:p w14:paraId="76D2C62E">
      <w:pPr>
        <w:pStyle w:val="3"/>
        <w:spacing w:before="237" w:line="240" w:lineRule="auto"/>
        <w:ind w:left="1579"/>
        <w:rPr>
          <w:sz w:val="28"/>
          <w:szCs w:val="28"/>
        </w:rPr>
      </w:pPr>
      <w:r>
        <w:rPr>
          <w:sz w:val="28"/>
          <w:szCs w:val="28"/>
        </w:rPr>
        <w:t>2、</w:t>
      </w:r>
      <w:r>
        <w:rPr>
          <w:spacing w:val="-66"/>
          <w:sz w:val="28"/>
          <w:szCs w:val="28"/>
        </w:rPr>
        <w:t xml:space="preserve"> </w:t>
      </w:r>
      <w:r>
        <w:rPr>
          <w:sz w:val="28"/>
          <w:szCs w:val="28"/>
        </w:rPr>
        <w:t>部门整体支出绩效自评表</w:t>
      </w:r>
    </w:p>
    <w:p w14:paraId="69E0D710">
      <w:pPr>
        <w:pStyle w:val="3"/>
        <w:spacing w:before="229" w:line="240" w:lineRule="auto"/>
        <w:ind w:left="1579"/>
        <w:rPr>
          <w:sz w:val="28"/>
          <w:szCs w:val="28"/>
        </w:rPr>
      </w:pPr>
      <w:r>
        <w:rPr>
          <w:spacing w:val="12"/>
          <w:position w:val="21"/>
          <w:sz w:val="28"/>
          <w:szCs w:val="28"/>
        </w:rPr>
        <w:t>3、</w:t>
      </w:r>
      <w:r>
        <w:rPr>
          <w:spacing w:val="-76"/>
          <w:position w:val="21"/>
          <w:sz w:val="28"/>
          <w:szCs w:val="28"/>
        </w:rPr>
        <w:t xml:space="preserve"> </w:t>
      </w:r>
      <w:r>
        <w:rPr>
          <w:spacing w:val="12"/>
          <w:position w:val="21"/>
          <w:sz w:val="28"/>
          <w:szCs w:val="28"/>
        </w:rPr>
        <w:t>项目支出绩效自评表(每个一级项目一张表)</w:t>
      </w:r>
    </w:p>
    <w:p w14:paraId="388CE4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30991"/>
    <w:multiLevelType w:val="singleLevel"/>
    <w:tmpl w:val="9B43099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F32A03"/>
    <w:multiLevelType w:val="singleLevel"/>
    <w:tmpl w:val="EBF32A0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jk1MmEyNDQ0ZTc0MWM1YzA4NGNjMTMwMWUzN2MifQ=="/>
  </w:docVars>
  <w:rsids>
    <w:rsidRoot w:val="7A776074"/>
    <w:rsid w:val="001A1D1D"/>
    <w:rsid w:val="047022AD"/>
    <w:rsid w:val="05F60951"/>
    <w:rsid w:val="07D2665E"/>
    <w:rsid w:val="0E6E1665"/>
    <w:rsid w:val="0F6530B2"/>
    <w:rsid w:val="107E1A23"/>
    <w:rsid w:val="1A027439"/>
    <w:rsid w:val="1C501897"/>
    <w:rsid w:val="1D0871DA"/>
    <w:rsid w:val="1DCA7323"/>
    <w:rsid w:val="1EA2204E"/>
    <w:rsid w:val="20542ED4"/>
    <w:rsid w:val="22755A65"/>
    <w:rsid w:val="23E634F2"/>
    <w:rsid w:val="25075D2A"/>
    <w:rsid w:val="2584600A"/>
    <w:rsid w:val="25BD776E"/>
    <w:rsid w:val="2F1E438E"/>
    <w:rsid w:val="2FD1009E"/>
    <w:rsid w:val="3474004B"/>
    <w:rsid w:val="3533180D"/>
    <w:rsid w:val="3AFA4A24"/>
    <w:rsid w:val="40F91A46"/>
    <w:rsid w:val="417E03F0"/>
    <w:rsid w:val="44CE0BF8"/>
    <w:rsid w:val="47135863"/>
    <w:rsid w:val="4F7D417A"/>
    <w:rsid w:val="564B654C"/>
    <w:rsid w:val="5DA36C6E"/>
    <w:rsid w:val="5F1A6E4D"/>
    <w:rsid w:val="639343EA"/>
    <w:rsid w:val="65DB3221"/>
    <w:rsid w:val="675872D4"/>
    <w:rsid w:val="70052A0B"/>
    <w:rsid w:val="74AA70C8"/>
    <w:rsid w:val="7A776074"/>
    <w:rsid w:val="7B345FAC"/>
    <w:rsid w:val="7D58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1"/>
    <w:basedOn w:val="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3204</Words>
  <Characters>3378</Characters>
  <Lines>0</Lines>
  <Paragraphs>0</Paragraphs>
  <TotalTime>10</TotalTime>
  <ScaleCrop>false</ScaleCrop>
  <LinksUpToDate>false</LinksUpToDate>
  <CharactersWithSpaces>3395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2023-07-06T03:01:00Z</dcterms:created>
  <dc:creator>人生如梦</dc:creator>
  <cp:lastModifiedBy>空城旧梦</cp:lastModifiedBy>
  <dcterms:modified xsi:type="dcterms:W3CDTF">2025-11-06T08:20:28Z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55A1BD19E7E2412496D40373800A34C6_13</vt:lpwstr>
  </property>
  <property fmtid="{D5CDD505-2E9C-101B-9397-08002B2CF9AE}" pid="4" name="KSOTemplateDocerSaveRecord">
    <vt:lpwstr>eyJoZGlkIjoiZDE4NzZkYTJhOGQ4Y2Q5NDIwZmU2NmU5NWZjMDI2ZDkiLCJ1c2VySWQiOiI0Nzk1NDYxNTEifQ==</vt:lpwstr>
  </property>
</Properties>
</file>