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D2AB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kern w:val="0"/>
          <w:sz w:val="32"/>
          <w:szCs w:val="32"/>
        </w:rPr>
      </w:pPr>
      <w:r>
        <w:rPr>
          <w:rFonts w:hint="eastAsia" w:ascii="宋体" w:hAnsi="宋体" w:eastAsia="宋体"/>
          <w:b/>
          <w:sz w:val="44"/>
          <w:szCs w:val="44"/>
        </w:rPr>
        <w:t>公众聚集场所投入使用、营业前消防安全检查</w:t>
      </w:r>
      <w:r>
        <w:rPr>
          <w:rFonts w:hint="eastAsia" w:ascii="宋体" w:hAnsi="宋体"/>
          <w:b/>
          <w:sz w:val="44"/>
          <w:szCs w:val="44"/>
          <w:lang w:eastAsia="zh-CN"/>
        </w:rPr>
        <w:t>（</w:t>
      </w:r>
      <w:r>
        <w:rPr>
          <w:rFonts w:hint="eastAsia" w:ascii="宋体" w:hAnsi="宋体"/>
          <w:b/>
          <w:sz w:val="44"/>
          <w:szCs w:val="44"/>
          <w:lang w:val="en-US" w:eastAsia="zh-CN"/>
        </w:rPr>
        <w:t>告知承诺制流程</w:t>
      </w:r>
      <w:r>
        <w:rPr>
          <w:rFonts w:hint="eastAsia" w:ascii="宋体" w:hAnsi="宋体"/>
          <w:b/>
          <w:sz w:val="44"/>
          <w:szCs w:val="44"/>
          <w:lang w:eastAsia="zh-CN"/>
        </w:rPr>
        <w:t>）</w:t>
      </w:r>
      <w:r>
        <w:rPr>
          <w:rFonts w:hint="eastAsia" w:ascii="宋体" w:hAnsi="宋体"/>
          <w:b/>
          <w:sz w:val="44"/>
          <w:szCs w:val="44"/>
          <w:lang w:val="en-US" w:eastAsia="zh-CN"/>
        </w:rPr>
        <w:t>服务指南</w:t>
      </w:r>
    </w:p>
    <w:p w14:paraId="4F8464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r>
        <w:rPr>
          <w:rFonts w:hint="eastAsia" w:ascii="黑体" w:hAnsi="黑体" w:eastAsia="黑体" w:cs="宋体"/>
          <w:bCs/>
          <w:color w:val="000000" w:themeColor="text1"/>
          <w:sz w:val="32"/>
          <w:szCs w:val="32"/>
          <w:lang w:val="en-US" w:eastAsia="zh-CN"/>
          <w14:textFill>
            <w14:solidFill>
              <w14:schemeClr w14:val="tx1"/>
            </w14:solidFill>
          </w14:textFill>
        </w:rPr>
        <w:t>一、</w:t>
      </w:r>
      <w:r>
        <w:rPr>
          <w:rFonts w:hint="eastAsia" w:ascii="黑体" w:hAnsi="黑体" w:eastAsia="黑体" w:cs="宋体"/>
          <w:bCs/>
          <w:color w:val="000000" w:themeColor="text1"/>
          <w:sz w:val="32"/>
          <w:szCs w:val="32"/>
          <w14:textFill>
            <w14:solidFill>
              <w14:schemeClr w14:val="tx1"/>
            </w14:solidFill>
          </w14:textFill>
        </w:rPr>
        <w:t>事项名称：</w:t>
      </w:r>
      <w:r>
        <w:rPr>
          <w:rFonts w:hint="eastAsia" w:ascii="仿宋" w:hAnsi="仿宋" w:eastAsia="仿宋" w:cs="仿宋"/>
          <w:kern w:val="0"/>
          <w:sz w:val="32"/>
          <w:szCs w:val="32"/>
        </w:rPr>
        <w:t>公众聚集场所投入使用、营业前消防安全检查</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告知承诺制流程</w:t>
      </w:r>
      <w:r>
        <w:rPr>
          <w:rFonts w:hint="eastAsia" w:ascii="仿宋" w:hAnsi="仿宋" w:eastAsia="仿宋" w:cs="仿宋"/>
          <w:kern w:val="0"/>
          <w:sz w:val="32"/>
          <w:szCs w:val="32"/>
          <w:lang w:eastAsia="zh-CN"/>
        </w:rPr>
        <w:t>）</w:t>
      </w:r>
    </w:p>
    <w:p w14:paraId="7E515B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bCs/>
          <w:color w:val="000000" w:themeColor="text1"/>
          <w:sz w:val="32"/>
          <w:szCs w:val="32"/>
          <w:lang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二、办理依据：</w:t>
      </w:r>
    </w:p>
    <w:p w14:paraId="5F9916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中华人民共和国消防法》(2008年10月28日主席令第六号)第十五条。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4151BC93">
      <w:pPr>
        <w:numPr>
          <w:ilvl w:val="0"/>
          <w:numId w:val="0"/>
        </w:numPr>
        <w:spacing w:line="540" w:lineRule="exact"/>
        <w:ind w:firstLine="640" w:firstLineChars="200"/>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14:textFill>
            <w14:solidFill>
              <w14:schemeClr w14:val="tx1"/>
            </w14:solidFill>
          </w14:textFill>
        </w:rPr>
        <w:t>三、</w:t>
      </w:r>
      <w:r>
        <w:rPr>
          <w:rFonts w:hint="eastAsia" w:ascii="黑体" w:hAnsi="黑体" w:eastAsia="黑体" w:cs="宋体"/>
          <w:bCs/>
          <w:color w:val="000000" w:themeColor="text1"/>
          <w:sz w:val="32"/>
          <w:szCs w:val="32"/>
          <w:lang w:val="en-US" w:eastAsia="zh-CN"/>
          <w14:textFill>
            <w14:solidFill>
              <w14:schemeClr w14:val="tx1"/>
            </w14:solidFill>
          </w14:textFill>
        </w:rPr>
        <w:t>办理条件：</w:t>
      </w:r>
    </w:p>
    <w:p w14:paraId="46B1CF62">
      <w:pPr>
        <w:widowControl/>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依据《中华人民共和国消防法》第十五条，《消防监督检查规定》第八条和《公众娱乐场所消防管理规定》第二条规定，下列公众聚集场所需要在投入使用或者营业前申请消防安全检查:</w:t>
      </w:r>
    </w:p>
    <w:p w14:paraId="353B6AF1">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宾馆、饭店、商场、集贸市场、客运车站候车室、客运码头候船厅、民用机场航站楼、体育场馆、会堂以及公共娱乐场所。其中，公共娱乐场所是指向公众开放的下列室内场所:影剧院、录像厅、礼堂等演出、放映场所;舞厅、卡拉OK厅等歌舞娱乐场所;具有娱乐功能的夜总会、音乐茶座和餐饮场所:游艺、游乐场所;保龄球馆、旱冰场、桑拿浴室等营业性健身、休闲场所。</w:t>
      </w:r>
    </w:p>
    <w:p w14:paraId="30A594AE">
      <w:pPr>
        <w:spacing w:line="540" w:lineRule="exact"/>
        <w:ind w:firstLine="640" w:firstLineChars="200"/>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14:textFill>
            <w14:solidFill>
              <w14:schemeClr w14:val="tx1"/>
            </w14:solidFill>
          </w14:textFill>
        </w:rPr>
        <w:t>四、</w:t>
      </w:r>
      <w:r>
        <w:rPr>
          <w:rFonts w:hint="eastAsia" w:ascii="黑体" w:hAnsi="黑体" w:eastAsia="黑体" w:cs="宋体"/>
          <w:bCs/>
          <w:color w:val="000000" w:themeColor="text1"/>
          <w:sz w:val="32"/>
          <w:szCs w:val="32"/>
          <w:lang w:eastAsia="zh-CN"/>
          <w14:textFill>
            <w14:solidFill>
              <w14:schemeClr w14:val="tx1"/>
            </w14:solidFill>
          </w14:textFill>
        </w:rPr>
        <w:t>申</w:t>
      </w:r>
      <w:r>
        <w:rPr>
          <w:rFonts w:hint="eastAsia" w:ascii="黑体" w:hAnsi="黑体" w:eastAsia="黑体" w:cs="宋体"/>
          <w:bCs/>
          <w:color w:val="000000" w:themeColor="text1"/>
          <w:sz w:val="32"/>
          <w:szCs w:val="32"/>
          <w:lang w:val="en-US" w:eastAsia="zh-CN"/>
          <w14:textFill>
            <w14:solidFill>
              <w14:schemeClr w14:val="tx1"/>
            </w14:solidFill>
          </w14:textFill>
        </w:rPr>
        <w:t>请材料：</w:t>
      </w:r>
    </w:p>
    <w:p w14:paraId="15F18590">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1.消防安全告知承诺书</w:t>
      </w:r>
    </w:p>
    <w:p w14:paraId="07C16C9F">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2.营业执照;</w:t>
      </w:r>
    </w:p>
    <w:p w14:paraId="1D62C5DD">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3.消防安全制度、灭火和应急疏散预案;</w:t>
      </w:r>
    </w:p>
    <w:p w14:paraId="4142E74E">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4.场所平面布置图、场所消防设施平面图;</w:t>
      </w:r>
    </w:p>
    <w:p w14:paraId="55EDDF20">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5.法定代表人身份证复印件。</w:t>
      </w:r>
    </w:p>
    <w:p w14:paraId="7E2C2549">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第1、2项材料通过在线政务服务平台或者消防业务受理窗口提交;其他材料可以在消防救援机构现场核查时提交。</w:t>
      </w:r>
    </w:p>
    <w:p w14:paraId="5D703CD9">
      <w:pPr>
        <w:numPr>
          <w:ilvl w:val="0"/>
          <w:numId w:val="0"/>
        </w:numPr>
        <w:ind w:leftChars="0" w:firstLine="602" w:firstLineChars="200"/>
        <w:rPr>
          <w:rFonts w:hint="eastAsia" w:ascii="Times New Roman" w:hAnsi="Times New Roman" w:eastAsia="仿宋_GB2312"/>
          <w:sz w:val="30"/>
          <w:szCs w:val="30"/>
          <w:lang w:eastAsia="zh-CN"/>
        </w:rPr>
      </w:pPr>
      <w:r>
        <w:rPr>
          <w:rFonts w:hint="eastAsia" w:ascii="Times New Roman" w:hAnsi="Times New Roman" w:eastAsia="仿宋_GB2312"/>
          <w:b/>
          <w:bCs/>
          <w:sz w:val="30"/>
          <w:szCs w:val="30"/>
          <w:lang w:eastAsia="zh-CN"/>
        </w:rPr>
        <w:t>备注：</w:t>
      </w:r>
      <w:r>
        <w:rPr>
          <w:rFonts w:hint="eastAsia" w:ascii="Times New Roman" w:hAnsi="Times New Roman" w:eastAsia="仿宋_GB2312"/>
          <w:sz w:val="30"/>
          <w:szCs w:val="30"/>
          <w:lang w:eastAsia="zh-CN"/>
        </w:rPr>
        <w:t>申请人对提供材料真实性负责。</w:t>
      </w:r>
    </w:p>
    <w:p w14:paraId="29FC3950">
      <w:pPr>
        <w:pStyle w:val="5"/>
        <w:keepNext w:val="0"/>
        <w:keepLines w:val="0"/>
        <w:widowControl/>
        <w:numPr>
          <w:ilvl w:val="0"/>
          <w:numId w:val="1"/>
        </w:numPr>
        <w:suppressLineNumbers w:val="0"/>
        <w:shd w:val="clear" w:fill="FFFFFF"/>
        <w:spacing w:before="0" w:beforeAutospacing="0" w:after="0" w:afterAutospacing="0" w:line="450" w:lineRule="atLeast"/>
        <w:ind w:left="0" w:right="0" w:firstLine="64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办理</w:t>
      </w:r>
      <w:r>
        <w:rPr>
          <w:rFonts w:hint="eastAsia" w:ascii="黑体" w:hAnsi="黑体" w:eastAsia="黑体" w:cs="黑体"/>
          <w:color w:val="000000" w:themeColor="text1"/>
          <w:sz w:val="32"/>
          <w:szCs w:val="32"/>
          <w:lang w:val="en-US" w:eastAsia="zh-CN"/>
          <w14:textFill>
            <w14:solidFill>
              <w14:schemeClr w14:val="tx1"/>
            </w14:solidFill>
          </w14:textFill>
        </w:rPr>
        <w:t>时间：</w:t>
      </w:r>
    </w:p>
    <w:p w14:paraId="0C62808D">
      <w:pPr>
        <w:pStyle w:val="5"/>
        <w:keepNext w:val="0"/>
        <w:keepLines w:val="0"/>
        <w:widowControl/>
        <w:numPr>
          <w:ilvl w:val="0"/>
          <w:numId w:val="0"/>
        </w:numPr>
        <w:suppressLineNumbers w:val="0"/>
        <w:shd w:val="clear" w:fill="FFFFFF"/>
        <w:spacing w:before="0" w:beforeAutospacing="0" w:after="0" w:afterAutospacing="0" w:line="450" w:lineRule="atLeast"/>
        <w:ind w:left="640" w:leftChars="0" w:right="0" w:rightChars="0"/>
        <w:rPr>
          <w:rFonts w:hint="eastAsia" w:ascii="仿宋" w:hAnsi="仿宋" w:eastAsia="仿宋" w:cs="仿宋"/>
          <w:sz w:val="32"/>
          <w:szCs w:val="32"/>
        </w:rPr>
      </w:pPr>
      <w:r>
        <w:rPr>
          <w:rFonts w:hint="eastAsia" w:ascii="仿宋" w:hAnsi="仿宋" w:eastAsia="仿宋" w:cs="仿宋"/>
          <w:sz w:val="32"/>
          <w:szCs w:val="32"/>
        </w:rPr>
        <w:t>法定工作</w:t>
      </w:r>
      <w:r>
        <w:rPr>
          <w:rFonts w:hint="eastAsia" w:ascii="仿宋" w:hAnsi="仿宋" w:eastAsia="仿宋" w:cs="仿宋"/>
          <w:sz w:val="32"/>
          <w:szCs w:val="32"/>
          <w:lang w:val="en-US" w:eastAsia="zh-CN"/>
        </w:rPr>
        <w:t>日</w:t>
      </w:r>
    </w:p>
    <w:p w14:paraId="5CB11637">
      <w:pPr>
        <w:pStyle w:val="5"/>
        <w:keepNext w:val="0"/>
        <w:keepLines w:val="0"/>
        <w:widowControl/>
        <w:numPr>
          <w:ilvl w:val="0"/>
          <w:numId w:val="0"/>
        </w:numPr>
        <w:suppressLineNumbers w:val="0"/>
        <w:shd w:val="clear" w:fill="FFFFFF"/>
        <w:spacing w:before="0" w:beforeAutospacing="0" w:after="0" w:afterAutospacing="0" w:line="450" w:lineRule="atLeast"/>
        <w:ind w:left="640" w:leftChars="0" w:right="0" w:rightChars="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冬季上午8:00-12:00   下午</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:30-</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:30</w:t>
      </w:r>
    </w:p>
    <w:p w14:paraId="7ED2EE31">
      <w:pPr>
        <w:pStyle w:val="5"/>
        <w:keepNext w:val="0"/>
        <w:keepLines w:val="0"/>
        <w:widowControl/>
        <w:suppressLineNumbers w:val="0"/>
        <w:shd w:val="clear" w:fill="FFFFFF"/>
        <w:spacing w:before="0" w:beforeAutospacing="0" w:after="0" w:afterAutospacing="0" w:line="450" w:lineRule="atLeast"/>
        <w:ind w:left="640" w:right="0" w:hanging="64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夏季上午8:00-12</w:t>
      </w:r>
      <w:bookmarkStart w:id="0" w:name="_GoBack"/>
      <w:bookmarkEnd w:id="0"/>
      <w:r>
        <w:rPr>
          <w:rFonts w:hint="eastAsia" w:ascii="仿宋" w:hAnsi="仿宋" w:eastAsia="仿宋" w:cs="仿宋"/>
          <w:i w:val="0"/>
          <w:iCs w:val="0"/>
          <w:caps w:val="0"/>
          <w:color w:val="000000"/>
          <w:spacing w:val="0"/>
          <w:sz w:val="32"/>
          <w:szCs w:val="32"/>
          <w:shd w:val="clear" w:fill="FFFFFF"/>
        </w:rPr>
        <w:t>:00   下午</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:00-</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:00</w:t>
      </w:r>
    </w:p>
    <w:p w14:paraId="4652E6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六、办理方式</w:t>
      </w:r>
    </w:p>
    <w:p w14:paraId="0456BB43">
      <w:pPr>
        <w:numPr>
          <w:ilvl w:val="0"/>
          <w:numId w:val="0"/>
        </w:numPr>
        <w:spacing w:line="540" w:lineRule="exact"/>
        <w:ind w:left="640" w:left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1.窗口办理地址：</w:t>
      </w:r>
    </w:p>
    <w:p w14:paraId="5119E2D7">
      <w:pPr>
        <w:numPr>
          <w:ilvl w:val="0"/>
          <w:numId w:val="0"/>
        </w:numPr>
        <w:spacing w:line="540" w:lineRule="exact"/>
        <w:ind w:left="640"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spacing w:val="0"/>
          <w:sz w:val="32"/>
          <w:szCs w:val="32"/>
          <w:shd w:val="clear" w:fill="FFFFFF"/>
          <w:lang w:eastAsia="zh-CN"/>
        </w:rPr>
        <w:t>临武县临武大道三中对面</w:t>
      </w:r>
      <w:r>
        <w:rPr>
          <w:rFonts w:hint="eastAsia" w:ascii="仿宋" w:hAnsi="仿宋" w:eastAsia="仿宋" w:cs="仿宋"/>
          <w:i w:val="0"/>
          <w:iCs w:val="0"/>
          <w:caps w:val="0"/>
          <w:color w:val="000000"/>
          <w:spacing w:val="0"/>
          <w:sz w:val="32"/>
          <w:szCs w:val="32"/>
          <w:shd w:val="clear" w:fill="FFFFFF"/>
          <w:lang w:val="en-US" w:eastAsia="zh-CN"/>
        </w:rPr>
        <w:t>消防救援大队四楼</w:t>
      </w:r>
      <w:r>
        <w:rPr>
          <w:rFonts w:hint="eastAsia" w:ascii="仿宋" w:hAnsi="仿宋" w:eastAsia="仿宋" w:cs="仿宋"/>
          <w:color w:val="000000" w:themeColor="text1"/>
          <w:sz w:val="32"/>
          <w:szCs w:val="32"/>
          <w:lang w:val="en-US" w:eastAsia="zh-CN"/>
          <w14:textFill>
            <w14:solidFill>
              <w14:schemeClr w14:val="tx1"/>
            </w14:solidFill>
          </w14:textFill>
        </w:rPr>
        <w:t>窗口</w:t>
      </w:r>
    </w:p>
    <w:p w14:paraId="54ECEBDC">
      <w:pPr>
        <w:numPr>
          <w:ilvl w:val="0"/>
          <w:numId w:val="0"/>
        </w:numPr>
        <w:spacing w:line="540" w:lineRule="exact"/>
        <w:ind w:left="640" w:left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2.线上办理地址：</w:t>
      </w:r>
    </w:p>
    <w:p w14:paraId="627DC5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"http://zwfw-new.hunan.gov.cn/onething/service/index.jsp?type=xndtfr&amp;main=1&amp;areacode=431025999000" </w:instrText>
      </w:r>
      <w:r>
        <w:rPr>
          <w:rFonts w:hint="eastAsia" w:ascii="宋体" w:hAnsi="宋体" w:eastAsia="宋体" w:cs="宋体"/>
          <w:color w:val="000000" w:themeColor="text1"/>
          <w:sz w:val="32"/>
          <w:szCs w:val="32"/>
          <w14:textFill>
            <w14:solidFill>
              <w14:schemeClr w14:val="tx1"/>
            </w14:solidFill>
          </w14:textFill>
        </w:rPr>
        <w:fldChar w:fldCharType="separate"/>
      </w:r>
      <w:r>
        <w:rPr>
          <w:rStyle w:val="8"/>
          <w:rFonts w:hint="eastAsia" w:ascii="宋体" w:hAnsi="宋体" w:eastAsia="宋体" w:cs="宋体"/>
          <w:sz w:val="32"/>
          <w:szCs w:val="32"/>
        </w:rPr>
        <w:t>http://zwfw-new.hunan.gov.cn/onething/service/index.jsp?type=xndtfr&amp;main=1&amp;areacode=431025999000</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或</w:t>
      </w:r>
    </w:p>
    <w:p w14:paraId="7AE289E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http://zwfw-new.hunan.gov.cn/hnzwfw/1/11/135/index.htm</w:t>
      </w:r>
    </w:p>
    <w:p w14:paraId="231F5C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七、办理时限：</w:t>
      </w:r>
    </w:p>
    <w:p w14:paraId="665C2981">
      <w:pPr>
        <w:numPr>
          <w:ilvl w:val="0"/>
          <w:numId w:val="0"/>
        </w:numPr>
        <w:ind w:leftChars="200"/>
        <w:rPr>
          <w:rFonts w:hint="default" w:ascii="宋体" w:hAnsi="宋体" w:eastAsia="仿宋_GB2312" w:cs="宋体"/>
          <w:color w:val="000000" w:themeColor="text1"/>
          <w:sz w:val="32"/>
          <w:szCs w:val="32"/>
          <w:lang w:val="en-US" w:eastAsia="zh-CN"/>
          <w14:textFill>
            <w14:solidFill>
              <w14:schemeClr w14:val="tx1"/>
            </w14:solidFill>
          </w14:textFill>
        </w:rPr>
      </w:pPr>
      <w:r>
        <w:rPr>
          <w:rFonts w:hint="eastAsia" w:ascii="宋体" w:hAnsi="宋体" w:eastAsia="仿宋_GB2312" w:cs="宋体"/>
          <w:color w:val="000000" w:themeColor="text1"/>
          <w:sz w:val="32"/>
          <w:szCs w:val="32"/>
          <w:lang w:val="en-US" w:eastAsia="zh-CN"/>
          <w14:textFill>
            <w14:solidFill>
              <w14:schemeClr w14:val="tx1"/>
            </w14:solidFill>
          </w14:textFill>
        </w:rPr>
        <w:t xml:space="preserve">  1.法定办理时限：1个工作日</w:t>
      </w:r>
    </w:p>
    <w:p w14:paraId="73D1FDBE">
      <w:pPr>
        <w:numPr>
          <w:ilvl w:val="0"/>
          <w:numId w:val="0"/>
        </w:numPr>
        <w:ind w:leftChars="200" w:firstLine="320" w:firstLineChars="100"/>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宋体" w:hAnsi="宋体" w:eastAsia="仿宋_GB2312" w:cs="宋体"/>
          <w:color w:val="000000" w:themeColor="text1"/>
          <w:sz w:val="32"/>
          <w:szCs w:val="32"/>
          <w:lang w:val="en-US" w:eastAsia="zh-CN"/>
          <w14:textFill>
            <w14:solidFill>
              <w14:schemeClr w14:val="tx1"/>
            </w14:solidFill>
          </w14:textFill>
        </w:rPr>
        <w:t>2.承诺办理时限：1个工作日</w:t>
      </w:r>
    </w:p>
    <w:p w14:paraId="692949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八、办理流程图：</w:t>
      </w:r>
    </w:p>
    <w:p w14:paraId="29D0C123">
      <w:pPr>
        <w:ind w:firstLine="628" w:firstLineChars="196"/>
        <w:jc w:val="center"/>
        <w:rPr>
          <w:rFonts w:hint="eastAsia" w:ascii="方正仿宋_GBK" w:hAnsi="宋体" w:eastAsia="方正仿宋_GBK"/>
          <w:b/>
          <w:sz w:val="32"/>
          <w:szCs w:val="32"/>
        </w:rPr>
      </w:pPr>
      <w:r>
        <w:rPr>
          <w:rFonts w:hint="eastAsia" w:ascii="方正仿宋_GBK" w:hAnsi="宋体" w:eastAsia="方正仿宋_GBK"/>
          <w:b/>
          <w:sz w:val="32"/>
          <w:szCs w:val="32"/>
        </w:rPr>
        <w:t>告知承诺制办理</w:t>
      </w:r>
    </w:p>
    <w:p w14:paraId="7B806CA0">
      <w:pPr>
        <w:numPr>
          <w:ilvl w:val="0"/>
          <w:numId w:val="2"/>
        </w:numPr>
        <w:ind w:firstLine="628" w:firstLineChars="196"/>
        <w:jc w:val="both"/>
        <w:rPr>
          <w:rFonts w:hint="eastAsia" w:ascii="方正仿宋_GBK" w:hAnsi="宋体" w:eastAsia="方正仿宋_GBK"/>
          <w:b/>
          <w:sz w:val="32"/>
          <w:szCs w:val="32"/>
        </w:rPr>
      </w:pPr>
      <w:r>
        <w:rPr>
          <w:rFonts w:hint="eastAsia" w:ascii="方正仿宋_GBK" w:hAnsi="宋体" w:eastAsia="方正仿宋_GBK"/>
          <w:b/>
          <w:sz w:val="32"/>
          <w:szCs w:val="32"/>
        </w:rPr>
        <w:t>告知承诺制办理程序流程图</w:t>
      </w:r>
    </w:p>
    <w:p w14:paraId="31D9927E">
      <w:pPr>
        <w:jc w:val="both"/>
        <w:rPr>
          <w:rFonts w:hint="eastAsia" w:ascii="方正仿宋_GBK" w:hAnsi="宋体" w:eastAsia="方正仿宋_GBK"/>
          <w:b/>
          <w:sz w:val="32"/>
          <w:szCs w:val="32"/>
        </w:rPr>
      </w:pPr>
    </w:p>
    <w:p w14:paraId="3A4F0175">
      <w:pPr>
        <w:jc w:val="center"/>
        <w:rPr>
          <w:rFonts w:ascii="宋体" w:hAnsi="宋体" w:eastAsia="宋体"/>
          <w:b/>
          <w:sz w:val="44"/>
          <w:szCs w:val="44"/>
        </w:rPr>
      </w:pPr>
      <w:r>
        <w:rPr>
          <w:rFonts w:ascii="宋体" w:hAnsi="宋体" w:eastAsia="宋体"/>
          <w:b/>
          <w:sz w:val="44"/>
          <w:szCs w:val="44"/>
        </w:rPr>
        <w:drawing>
          <wp:inline distT="0" distB="0" distL="114300" distR="114300">
            <wp:extent cx="4286250" cy="5105400"/>
            <wp:effectExtent l="0" t="0" r="11430"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6"/>
                    <a:stretch>
                      <a:fillRect/>
                    </a:stretch>
                  </pic:blipFill>
                  <pic:spPr>
                    <a:xfrm>
                      <a:off x="0" y="0"/>
                      <a:ext cx="4286250" cy="5105400"/>
                    </a:xfrm>
                    <a:prstGeom prst="rect">
                      <a:avLst/>
                    </a:prstGeom>
                    <a:noFill/>
                    <a:ln>
                      <a:noFill/>
                    </a:ln>
                  </pic:spPr>
                </pic:pic>
              </a:graphicData>
            </a:graphic>
          </wp:inline>
        </w:drawing>
      </w:r>
    </w:p>
    <w:p w14:paraId="02078412">
      <w:pPr>
        <w:jc w:val="center"/>
        <w:rPr>
          <w:rFonts w:hint="eastAsia" w:ascii="宋体" w:hAnsi="宋体" w:eastAsia="宋体"/>
          <w:b/>
          <w:sz w:val="44"/>
          <w:szCs w:val="44"/>
        </w:rPr>
      </w:pPr>
    </w:p>
    <w:p w14:paraId="120FA55A">
      <w:pPr>
        <w:pStyle w:val="2"/>
        <w:rPr>
          <w:rFonts w:hint="eastAsia" w:ascii="宋体" w:hAnsi="宋体" w:eastAsia="宋体"/>
          <w:b/>
          <w:sz w:val="44"/>
          <w:szCs w:val="44"/>
        </w:rPr>
      </w:pPr>
    </w:p>
    <w:p w14:paraId="622F6422">
      <w:pPr>
        <w:numPr>
          <w:ilvl w:val="0"/>
          <w:numId w:val="2"/>
        </w:numPr>
        <w:ind w:firstLine="628" w:firstLineChars="196"/>
        <w:jc w:val="both"/>
        <w:rPr>
          <w:rFonts w:hint="eastAsia" w:ascii="方正仿宋_GBK" w:hAnsi="宋体" w:eastAsia="方正仿宋_GBK"/>
          <w:b/>
          <w:sz w:val="32"/>
          <w:szCs w:val="32"/>
        </w:rPr>
      </w:pPr>
      <w:r>
        <w:rPr>
          <w:rFonts w:hint="eastAsia" w:ascii="方正仿宋_GBK" w:hAnsi="宋体" w:eastAsia="方正仿宋_GBK"/>
          <w:b/>
          <w:sz w:val="32"/>
          <w:szCs w:val="32"/>
        </w:rPr>
        <w:t>告知承诺制办理程序流程说明</w:t>
      </w:r>
    </w:p>
    <w:p w14:paraId="1304E002">
      <w:pPr>
        <w:ind w:firstLine="640" w:firstLineChars="200"/>
        <w:jc w:val="both"/>
        <w:rPr>
          <w:rFonts w:hint="eastAsia" w:ascii="方正仿宋_GBK" w:hAnsi="宋体" w:eastAsia="方正仿宋_GBK"/>
          <w:bCs/>
          <w:sz w:val="32"/>
          <w:szCs w:val="32"/>
        </w:rPr>
      </w:pPr>
      <w:r>
        <w:rPr>
          <w:rFonts w:hint="eastAsia" w:ascii="方正仿宋_GBK" w:hAnsi="宋体" w:eastAsia="方正仿宋_GBK"/>
          <w:bCs/>
          <w:sz w:val="32"/>
          <w:szCs w:val="32"/>
        </w:rPr>
        <w:t>对申请人提交的《公众聚集场所投入使用、营业消防安全告知承诺书》及相关材料进行审查。申请材料齐全、符合法定形式的，应当予以许可，并出具《公众聚集场所投入使用、营业前消防安全检查意见书》；依法不予受理的，出具不予受理凭证。对消防业务受理窗口</w:t>
      </w:r>
      <w:r>
        <w:rPr>
          <w:rFonts w:hint="eastAsia" w:ascii="方正仿宋_GBK" w:hAnsi="宋体" w:eastAsia="方正仿宋_GBK"/>
          <w:bCs/>
          <w:sz w:val="32"/>
          <w:szCs w:val="32"/>
          <w:lang w:eastAsia="zh-Hans"/>
        </w:rPr>
        <w:t>现场受理</w:t>
      </w:r>
      <w:r>
        <w:rPr>
          <w:rFonts w:hint="eastAsia" w:ascii="方正仿宋_GBK" w:hAnsi="宋体" w:eastAsia="方正仿宋_GBK"/>
          <w:bCs/>
          <w:sz w:val="32"/>
          <w:szCs w:val="32"/>
        </w:rPr>
        <w:t>的，应当当场作出决定；对通过在线政务服务平台</w:t>
      </w:r>
      <w:r>
        <w:rPr>
          <w:rFonts w:hint="eastAsia" w:ascii="方正仿宋_GBK" w:hAnsi="宋体" w:eastAsia="方正仿宋_GBK"/>
          <w:bCs/>
          <w:sz w:val="32"/>
          <w:szCs w:val="32"/>
          <w:lang w:eastAsia="zh-Hans"/>
        </w:rPr>
        <w:t>受理</w:t>
      </w:r>
      <w:r>
        <w:rPr>
          <w:rFonts w:hint="eastAsia" w:ascii="方正仿宋_GBK" w:hAnsi="宋体" w:eastAsia="方正仿宋_GBK"/>
          <w:bCs/>
          <w:sz w:val="32"/>
          <w:szCs w:val="32"/>
        </w:rPr>
        <w:t>的，应当自收到申请之日起一个工作日内办结。</w:t>
      </w:r>
    </w:p>
    <w:p w14:paraId="4EE5B3E9">
      <w:pPr>
        <w:ind w:firstLine="640" w:firstLineChars="200"/>
        <w:jc w:val="both"/>
        <w:rPr>
          <w:rFonts w:hint="eastAsia" w:ascii="方正仿宋_GBK" w:hAnsi="宋体" w:eastAsia="方正仿宋_GBK"/>
          <w:bCs/>
          <w:sz w:val="32"/>
          <w:szCs w:val="32"/>
        </w:rPr>
      </w:pPr>
      <w:r>
        <w:rPr>
          <w:rFonts w:hint="eastAsia" w:ascii="方正仿宋_GBK" w:hAnsi="宋体" w:eastAsia="方正仿宋_GBK"/>
          <w:bCs/>
          <w:sz w:val="32"/>
          <w:szCs w:val="32"/>
        </w:rPr>
        <w:t>消防救援机构对取得许可的公众聚集场所应当自作出许可之日起 20个工作日内，按照《公众聚集场所投入使用、营业消防安全检查规则》进行核查，现场核查应当通知场所法定代表人或者主要负责人到场。</w:t>
      </w:r>
    </w:p>
    <w:p w14:paraId="79DAEE64">
      <w:pPr>
        <w:ind w:firstLine="640" w:firstLineChars="200"/>
        <w:jc w:val="both"/>
        <w:rPr>
          <w:rFonts w:hint="eastAsia" w:ascii="方正仿宋_GBK" w:hAnsi="宋体" w:eastAsia="方正仿宋_GBK"/>
          <w:bCs/>
          <w:sz w:val="32"/>
          <w:szCs w:val="32"/>
        </w:rPr>
      </w:pPr>
      <w:r>
        <w:rPr>
          <w:rFonts w:hint="eastAsia" w:ascii="方正仿宋_GBK" w:hAnsi="宋体" w:eastAsia="方正仿宋_GBK"/>
          <w:bCs/>
          <w:sz w:val="32"/>
          <w:szCs w:val="32"/>
        </w:rPr>
        <w:t>.对核查未发现与《公众聚集场所投入使用、营业消防安全告知承诺书》承诺内容不符的，将该单位(场所) 纳入“双随机”抽查范围；对核查发现与承诺内容不符的，应当依法予以处罚，符合临时查封条件的，应当依法予以临时查封，同时自核查之日起 3 个工作日内制作送达《公众聚集场所消防安全检查责令限期改正通知书》。消防救援机构应当在责令限期改正期满或者收到当事人的复查申请之日起 3 个工作日内进行复查。对逾期不整改或者整改后仍</w:t>
      </w:r>
      <w:r>
        <w:rPr>
          <w:rFonts w:hint="eastAsia" w:ascii="方正仿宋_GBK" w:hAnsi="宋体" w:eastAsia="方正仿宋_GBK"/>
          <w:bCs/>
          <w:sz w:val="32"/>
          <w:szCs w:val="32"/>
          <w:lang w:eastAsia="zh-Hans"/>
        </w:rPr>
        <w:t>达不到要求的，依法撤销许可</w:t>
      </w:r>
      <w:r>
        <w:rPr>
          <w:rFonts w:hint="eastAsia" w:ascii="方正仿宋_GBK" w:hAnsi="宋体" w:eastAsia="方正仿宋_GBK"/>
          <w:bCs/>
          <w:sz w:val="32"/>
          <w:szCs w:val="32"/>
        </w:rPr>
        <w:t>。</w:t>
      </w:r>
    </w:p>
    <w:p w14:paraId="3E2CC792">
      <w:pPr>
        <w:numPr>
          <w:ilvl w:val="0"/>
          <w:numId w:val="0"/>
        </w:numPr>
        <w:ind w:firstLine="640" w:firstLineChars="200"/>
        <w:rPr>
          <w:rFonts w:hint="eastAsia" w:ascii="宋体" w:hAnsi="宋体" w:eastAsia="仿宋_GB2312" w:cs="宋体"/>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九、收费情况：</w:t>
      </w:r>
      <w:r>
        <w:rPr>
          <w:rFonts w:hint="eastAsia" w:ascii="宋体" w:hAnsi="宋体" w:eastAsia="仿宋_GB2312" w:cs="宋体"/>
          <w:b w:val="0"/>
          <w:bCs w:val="0"/>
          <w:color w:val="000000" w:themeColor="text1"/>
          <w:sz w:val="32"/>
          <w:szCs w:val="32"/>
          <w:lang w:val="en-US" w:eastAsia="zh-CN"/>
          <w14:textFill>
            <w14:solidFill>
              <w14:schemeClr w14:val="tx1"/>
            </w14:solidFill>
          </w14:textFill>
        </w:rPr>
        <w:t>不收费</w:t>
      </w:r>
    </w:p>
    <w:p w14:paraId="10B940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十、联系方式：</w:t>
      </w:r>
    </w:p>
    <w:p w14:paraId="3C1C3841">
      <w:pPr>
        <w:numPr>
          <w:ilvl w:val="0"/>
          <w:numId w:val="0"/>
        </w:numPr>
        <w:ind w:left="580" w:leftChars="0"/>
        <w:rPr>
          <w:rFonts w:hint="eastAsia" w:ascii="宋体" w:hAnsi="宋体" w:eastAsia="仿宋_GB2312" w:cs="宋体"/>
          <w:color w:val="000000" w:themeColor="text1"/>
          <w:sz w:val="32"/>
          <w:szCs w:val="32"/>
          <w:lang w:val="en-US" w:eastAsia="zh-CN"/>
          <w14:textFill>
            <w14:solidFill>
              <w14:schemeClr w14:val="tx1"/>
            </w14:solidFill>
          </w14:textFill>
        </w:rPr>
      </w:pPr>
      <w:r>
        <w:rPr>
          <w:rFonts w:hint="eastAsia" w:ascii="宋体" w:hAnsi="宋体" w:eastAsia="仿宋_GB2312" w:cs="宋体"/>
          <w:color w:val="000000" w:themeColor="text1"/>
          <w:sz w:val="32"/>
          <w:szCs w:val="32"/>
          <w:lang w:val="en-US" w:eastAsia="zh-CN"/>
          <w14:textFill>
            <w14:solidFill>
              <w14:schemeClr w14:val="tx1"/>
            </w14:solidFill>
          </w14:textFill>
        </w:rPr>
        <w:t>1.业务咨询：0735-6265503</w:t>
      </w:r>
    </w:p>
    <w:p w14:paraId="4049D048">
      <w:pPr>
        <w:numPr>
          <w:ilvl w:val="0"/>
          <w:numId w:val="0"/>
        </w:numPr>
        <w:ind w:left="580" w:leftChars="0"/>
        <w:rPr>
          <w:rFonts w:hint="default" w:ascii="宋体" w:hAnsi="宋体" w:eastAsia="仿宋_GB2312" w:cs="宋体"/>
          <w:color w:val="000000" w:themeColor="text1"/>
          <w:sz w:val="32"/>
          <w:szCs w:val="32"/>
          <w:lang w:val="en-US" w:eastAsia="zh-CN"/>
          <w14:textFill>
            <w14:solidFill>
              <w14:schemeClr w14:val="tx1"/>
            </w14:solidFill>
          </w14:textFill>
        </w:rPr>
      </w:pPr>
      <w:r>
        <w:rPr>
          <w:rFonts w:hint="eastAsia" w:ascii="宋体" w:hAnsi="宋体" w:eastAsia="仿宋_GB2312" w:cs="宋体"/>
          <w:color w:val="000000" w:themeColor="text1"/>
          <w:sz w:val="32"/>
          <w:szCs w:val="32"/>
          <w:lang w:val="en-US" w:eastAsia="zh-CN"/>
          <w14:textFill>
            <w14:solidFill>
              <w14:schemeClr w14:val="tx1"/>
            </w14:solidFill>
          </w14:textFill>
        </w:rPr>
        <w:t>2.监督投诉：0735-6265503</w:t>
      </w:r>
    </w:p>
    <w:p w14:paraId="3423C2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bCs/>
          <w:color w:val="000000" w:themeColor="text1"/>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十一、领取方式：</w:t>
      </w:r>
    </w:p>
    <w:p w14:paraId="353C7106">
      <w:pPr>
        <w:numPr>
          <w:ilvl w:val="0"/>
          <w:numId w:val="0"/>
        </w:numPr>
        <w:ind w:firstLine="640" w:firstLineChars="200"/>
      </w:pPr>
      <w:r>
        <w:rPr>
          <w:rFonts w:hint="eastAsia" w:ascii="仿宋" w:hAnsi="仿宋" w:eastAsia="仿宋" w:cs="仿宋"/>
          <w:color w:val="000000" w:themeColor="text1"/>
          <w:sz w:val="32"/>
          <w:szCs w:val="32"/>
          <w:lang w:val="en-US" w:eastAsia="zh-CN"/>
          <w14:textFill>
            <w14:solidFill>
              <w14:schemeClr w14:val="tx1"/>
            </w14:solidFill>
          </w14:textFill>
        </w:rPr>
        <w:t>窗口领取或邮寄送达</w:t>
      </w:r>
    </w:p>
    <w:sectPr>
      <w:headerReference r:id="rId3" w:type="default"/>
      <w:footerReference r:id="rId4" w:type="default"/>
      <w:pgSz w:w="11906" w:h="16838"/>
      <w:pgMar w:top="1327" w:right="1389" w:bottom="1327" w:left="1389"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3AA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84AB0">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184AB0">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5B98">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F69EB"/>
    <w:multiLevelType w:val="singleLevel"/>
    <w:tmpl w:val="BE3F69EB"/>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GVkZjY3OTVjYmRiMTk1MjcxZDQzMTE0ZWEyZTkifQ=="/>
  </w:docVars>
  <w:rsids>
    <w:rsidRoot w:val="0B3B148A"/>
    <w:rsid w:val="03B05D58"/>
    <w:rsid w:val="07EA7B88"/>
    <w:rsid w:val="08D00C2B"/>
    <w:rsid w:val="0B3B148A"/>
    <w:rsid w:val="24B222C8"/>
    <w:rsid w:val="261713EB"/>
    <w:rsid w:val="36856D7F"/>
    <w:rsid w:val="3E8B1A70"/>
    <w:rsid w:val="44BE504A"/>
    <w:rsid w:val="47667ACF"/>
    <w:rsid w:val="4B9D2908"/>
    <w:rsid w:val="502B11CC"/>
    <w:rsid w:val="50D72676"/>
    <w:rsid w:val="5550483A"/>
    <w:rsid w:val="5F745088"/>
    <w:rsid w:val="6AB34874"/>
    <w:rsid w:val="6E6C1C75"/>
    <w:rsid w:val="70E55FD7"/>
    <w:rsid w:val="75E51F2F"/>
    <w:rsid w:val="7B7D3224"/>
    <w:rsid w:val="7EF7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napToGrid w:val="0"/>
      <w:spacing w:line="360" w:lineRule="auto"/>
    </w:pPr>
    <w:rPr>
      <w:rFonts w:eastAsia="仿宋_GB2312"/>
      <w:sz w:val="32"/>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List Paragraph"/>
    <w:basedOn w:val="1"/>
    <w:qFormat/>
    <w:uiPriority w:val="1"/>
    <w:pPr>
      <w:ind w:left="537" w:firstLine="559"/>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1299</Words>
  <Characters>1526</Characters>
  <Lines>0</Lines>
  <Paragraphs>0</Paragraphs>
  <TotalTime>0</TotalTime>
  <ScaleCrop>false</ScaleCrop>
  <LinksUpToDate>false</LinksUpToDate>
  <CharactersWithSpaces>1545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2021-11-03T01:30:00Z</dcterms:created>
  <dc:creator>那些日子</dc:creator>
  <cp:lastModifiedBy>空城旧梦</cp:lastModifiedBy>
  <dcterms:modified xsi:type="dcterms:W3CDTF">2025-11-07T06:48:50Z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0EC77D2E31CB44E8BCCEE5B4FA89F31B_13</vt:lpwstr>
  </property>
  <property fmtid="{D5CDD505-2E9C-101B-9397-08002B2CF9AE}" pid="4" name="KSOTemplateDocerSaveRecord">
    <vt:lpwstr>eyJoZGlkIjoiZDE4NzZkYTJhOGQ4Y2Q5NDIwZmU2NmU5NWZjMDI2ZDkiLCJ1c2VySWQiOiI0Nzk1NDYxNTEifQ==</vt:lpwstr>
  </property>
</Properties>
</file>