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pPr>
      <w:r>
        <w:rPr>
          <w:rFonts w:hint="eastAsia" w:ascii="楷体_GB2312" w:hAnsi="宋体" w:eastAsia="楷体_GB2312" w:cs="楷体_GB2312"/>
          <w:color w:val="000000"/>
          <w:kern w:val="0"/>
          <w:sz w:val="28"/>
          <w:szCs w:val="28"/>
          <w:lang w:bidi="ar"/>
        </w:rPr>
        <w:t>临武县消防救援大队</w:t>
      </w:r>
    </w:p>
    <w:p>
      <w:pPr>
        <w:widowControl/>
        <w:jc w:val="center"/>
        <w:rPr>
          <w:rFonts w:ascii="黑体" w:hAnsi="宋体" w:eastAsia="黑体" w:cs="黑体"/>
          <w:color w:val="000000"/>
          <w:kern w:val="0"/>
          <w:sz w:val="44"/>
          <w:szCs w:val="44"/>
          <w:lang w:bidi="ar"/>
        </w:rPr>
      </w:pPr>
      <w:r>
        <w:rPr>
          <w:rFonts w:ascii="黑体" w:hAnsi="宋体" w:eastAsia="黑体" w:cs="黑体"/>
          <w:color w:val="000000"/>
          <w:kern w:val="0"/>
          <w:sz w:val="44"/>
          <w:szCs w:val="44"/>
          <w:lang w:bidi="ar"/>
        </w:rPr>
        <w:t>公众聚集场所投入使用、营业前</w:t>
      </w:r>
    </w:p>
    <w:p>
      <w:pPr>
        <w:widowControl/>
        <w:jc w:val="center"/>
        <w:rPr>
          <w:rFonts w:ascii="黑体" w:hAnsi="宋体" w:eastAsia="黑体" w:cs="黑体"/>
          <w:color w:val="000000"/>
          <w:kern w:val="0"/>
          <w:sz w:val="44"/>
          <w:szCs w:val="44"/>
          <w:lang w:bidi="ar"/>
        </w:rPr>
      </w:pPr>
      <w:r>
        <w:rPr>
          <w:rFonts w:ascii="黑体" w:hAnsi="宋体" w:eastAsia="黑体" w:cs="黑体"/>
          <w:color w:val="000000"/>
          <w:kern w:val="0"/>
          <w:sz w:val="44"/>
          <w:szCs w:val="44"/>
          <w:lang w:bidi="ar"/>
        </w:rPr>
        <w:t>消防安全检查意见书</w:t>
      </w:r>
    </w:p>
    <w:p>
      <w:pPr>
        <w:widowControl/>
        <w:jc w:val="right"/>
        <w:rPr>
          <w:rFonts w:ascii="仿宋" w:hAnsi="仿宋" w:eastAsia="仿宋" w:cs="仿宋"/>
          <w:sz w:val="28"/>
          <w:szCs w:val="28"/>
        </w:rPr>
      </w:pPr>
      <w:r>
        <w:rPr>
          <w:rFonts w:hint="eastAsia" w:ascii="仿宋_GB2312" w:hAnsi="仿宋_GB2312" w:eastAsia="仿宋_GB2312" w:cs="仿宋_GB2312"/>
          <w:color w:val="000000"/>
          <w:kern w:val="0"/>
          <w:sz w:val="28"/>
          <w:szCs w:val="28"/>
          <w:lang w:bidi="ar"/>
          <w:u/>
        </w:rPr>
        <w:t>临</w:t>
      </w:r>
      <w:r>
        <w:rPr>
          <w:color w:val="000000"/>
          <w:rFonts w:ascii="仿宋_GB2312" w:eastAsia="仿宋_GB2312" w:hAnsi="仿宋_GB2312" w:cs="仿宋_GB2312"/>
          <w:sz w:val="28"/>
          <w:u w:color="auto"/>
        </w:rPr>
        <w:t>消</w:t>
      </w:r>
      <w:r>
        <w:rPr>
          <w:color w:val="000000"/>
          <w:rFonts w:ascii="仿宋_GB2312" w:eastAsia="仿宋_GB2312" w:hAnsi="仿宋_GB2312" w:cs="仿宋_GB2312"/>
          <w:sz w:val="28"/>
          <w:u w:color="auto"/>
        </w:rPr>
        <w:t>安许字</w:t>
      </w:r>
      <w:r>
        <w:rPr>
          <w:color w:val="000000"/>
          <w:rFonts w:ascii="仿宋_GB2312" w:eastAsia="仿宋_GB2312" w:hAnsi="仿宋_GB2312" w:cs="仿宋_GB2312"/>
          <w:sz w:val="28"/>
          <w:u w:color="auto"/>
        </w:rPr>
        <w:t>〔</w:t>
      </w:r>
      <w:r>
        <w:rPr>
          <w:color w:val="000000"/>
          <w:rFonts w:ascii="仿宋_GB2312" w:eastAsia="仿宋_GB2312" w:hAnsi="仿宋_GB2312" w:cs="仿宋_GB2312"/>
          <w:sz w:val="28"/>
          <w:u w:color="auto"/>
        </w:rPr>
        <w:t>2025</w:t>
      </w:r>
      <w:r>
        <w:rPr>
          <w:color w:val="000000"/>
          <w:rFonts w:ascii="仿宋_GB2312" w:eastAsia="仿宋_GB2312" w:hAnsi="仿宋_GB2312" w:cs="仿宋_GB2312"/>
          <w:sz w:val="28"/>
          <w:u w:color="auto"/>
        </w:rPr>
        <w:t>〕第</w:t>
      </w:r>
      <w:r>
        <w:rPr>
          <w:color w:val="000000"/>
          <w:rFonts w:ascii="仿宋_GB2312" w:eastAsia="仿宋_GB2312" w:hAnsi="仿宋_GB2312" w:cs="仿宋_GB2312"/>
          <w:sz w:val="28"/>
          <w:u w:color="auto"/>
        </w:rPr>
        <w:t>0014</w:t>
      </w:r>
      <w:r>
        <w:rPr>
          <w:color w:val="000000"/>
          <w:rFonts w:ascii="仿宋_GB2312" w:eastAsia="仿宋_GB2312" w:hAnsi="仿宋_GB2312" w:cs="仿宋_GB2312"/>
          <w:sz w:val="28"/>
          <w:u w:color="auto"/>
        </w:rPr>
        <w:t>号</w:t>
      </w:r>
    </w:p>
    <w:p>
      <w:pPr>
        <w:widowControl/>
        <w:spacing w:line="500" w:lineRule="exact"/>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u w:val="single"/>
          <w:lang w:bidi="ar"/>
        </w:rPr>
        <w:t>临武县荣翔商业运营有限公司（龙翔智慧农贸市场）</w:t>
      </w:r>
      <w:r>
        <w:rPr>
          <w:rFonts w:hint="eastAsia" w:ascii="仿宋_GB2312" w:hAnsi="仿宋_GB2312" w:eastAsia="仿宋_GB2312" w:cs="仿宋_GB2312"/>
          <w:color w:val="000000"/>
          <w:kern w:val="0"/>
          <w:sz w:val="28"/>
          <w:szCs w:val="28"/>
          <w:lang w:bidi="ar"/>
        </w:rPr>
        <w:t>：</w:t>
      </w:r>
    </w:p>
    <w:p>
      <w:pPr>
        <w:widowControl/>
        <w:spacing w:line="500" w:lineRule="exact"/>
        <w:ind w:firstLine="536"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根据你单位(场所)关于（场所名称）</w:t>
      </w:r>
      <w:r>
        <w:rPr>
          <w:rFonts w:hint="eastAsia" w:ascii="仿宋_GB2312" w:hAnsi="仿宋_GB2312" w:eastAsia="仿宋_GB2312" w:cs="仿宋_GB2312"/>
          <w:color w:val="000000"/>
          <w:kern w:val="0"/>
          <w:sz w:val="28"/>
          <w:szCs w:val="28"/>
          <w:u w:val="single"/>
          <w:lang w:bidi="ar"/>
        </w:rPr>
        <w:t>临武县荣翔商业运营有限公司（龙翔智慧农贸市场）</w:t>
      </w:r>
      <w:r>
        <w:rPr>
          <w:rFonts w:hint="eastAsia" w:ascii="仿宋_GB2312" w:hAnsi="仿宋_GB2312" w:eastAsia="仿宋_GB2312" w:cs="仿宋_GB2312"/>
          <w:color w:val="000000"/>
          <w:kern w:val="0"/>
          <w:sz w:val="28"/>
          <w:szCs w:val="28"/>
          <w:lang w:bidi="ar"/>
        </w:rPr>
        <w:t>(地址：</w:t>
      </w:r>
      <w:r>
        <w:rPr>
          <w:rFonts w:hint="eastAsia" w:ascii="仿宋_GB2312" w:hAnsi="仿宋_GB2312" w:eastAsia="仿宋_GB2312" w:cs="仿宋_GB2312"/>
          <w:color w:val="000000"/>
          <w:kern w:val="0"/>
          <w:sz w:val="28"/>
          <w:szCs w:val="28"/>
          <w:u w:val="single"/>
          <w:lang w:bidi="ar"/>
        </w:rPr>
        <w:t>湖南省郴州市临武县舜峰镇环城北路与环城西路交汇处东南面龙翔商贸广场 3 楼 312，消防安全责任人：黄治兵，建筑面积： 6707.64 平方米，使用部位为：所在建筑地上第1-2层，使用性质：集贸市场</w:t>
      </w:r>
      <w:r>
        <w:rPr>
          <w:rFonts w:hint="eastAsia" w:ascii="仿宋_GB2312" w:hAnsi="仿宋_GB2312" w:eastAsia="仿宋_GB2312" w:cs="仿宋_GB2312"/>
          <w:color w:val="000000"/>
          <w:kern w:val="0"/>
          <w:sz w:val="28"/>
          <w:szCs w:val="28"/>
          <w:lang w:bidi="ar"/>
        </w:rPr>
        <w:t>)投入使用、营业前消防安全检查的申请，我</w:t>
      </w:r>
      <w:r>
        <w:rPr>
          <w:rFonts w:hint="eastAsia" w:ascii="仿宋_GB2312" w:hAnsi="仿宋_GB2312" w:eastAsia="仿宋_GB2312" w:cs="仿宋_GB2312"/>
          <w:color w:val="000000"/>
          <w:kern w:val="0"/>
          <w:sz w:val="28"/>
          <w:szCs w:val="28"/>
          <w:u w:val="single"/>
          <w:lang w:bidi="ar"/>
        </w:rPr>
        <w:t>大队</w:t>
      </w:r>
      <w:r>
        <w:rPr>
          <w:rFonts w:hint="eastAsia" w:ascii="仿宋_GB2312" w:hAnsi="仿宋_GB2312" w:eastAsia="仿宋_GB2312" w:cs="仿宋_GB2312"/>
          <w:color w:val="000000"/>
          <w:kern w:val="0"/>
          <w:sz w:val="28"/>
          <w:szCs w:val="28"/>
          <w:lang w:bidi="ar"/>
        </w:rPr>
        <w:t>于</w:t>
      </w:r>
      <w:r>
        <w:rPr>
          <w:rFonts w:hint="eastAsia" w:ascii="仿宋_GB2312" w:hAnsi="仿宋_GB2312" w:eastAsia="仿宋_GB2312" w:cs="仿宋_GB2312"/>
          <w:color w:val="000000"/>
          <w:kern w:val="0"/>
          <w:sz w:val="28"/>
          <w:szCs w:val="28"/>
          <w:u w:val="single"/>
          <w:lang w:bidi="ar"/>
        </w:rPr>
        <w:t>2025</w:t>
      </w:r>
      <w:r>
        <w:rPr>
          <w:rFonts w:hint="eastAsia" w:ascii="仿宋_GB2312" w:hAnsi="仿宋_GB2312" w:eastAsia="仿宋_GB2312" w:cs="仿宋_GB2312"/>
          <w:color w:val="000000"/>
          <w:kern w:val="0"/>
          <w:sz w:val="28"/>
          <w:szCs w:val="28"/>
          <w:lang w:bidi="ar"/>
        </w:rPr>
        <w:t>年</w:t>
      </w:r>
      <w:r>
        <w:rPr>
          <w:rFonts w:hint="eastAsia" w:ascii="仿宋_GB2312" w:hAnsi="仿宋_GB2312" w:eastAsia="仿宋_GB2312" w:cs="仿宋_GB2312"/>
          <w:color w:val="000000"/>
          <w:kern w:val="0"/>
          <w:sz w:val="28"/>
          <w:szCs w:val="28"/>
          <w:u w:val="single"/>
          <w:lang w:bidi="ar"/>
        </w:rPr>
        <w:t>11</w:t>
      </w:r>
      <w:r>
        <w:rPr>
          <w:rFonts w:hint="eastAsia" w:ascii="仿宋_GB2312" w:hAnsi="仿宋_GB2312" w:eastAsia="仿宋_GB2312" w:cs="仿宋_GB2312"/>
          <w:color w:val="000000"/>
          <w:kern w:val="0"/>
          <w:sz w:val="28"/>
          <w:szCs w:val="28"/>
          <w:lang w:bidi="ar"/>
        </w:rPr>
        <w:t>月</w:t>
      </w:r>
      <w:r>
        <w:rPr>
          <w:rFonts w:hint="eastAsia" w:ascii="仿宋_GB2312" w:hAnsi="仿宋_GB2312" w:eastAsia="仿宋_GB2312" w:cs="仿宋_GB2312"/>
          <w:color w:val="000000"/>
          <w:kern w:val="0"/>
          <w:sz w:val="28"/>
          <w:szCs w:val="28"/>
          <w:u w:val="single"/>
          <w:lang w:bidi="ar"/>
        </w:rPr>
        <w:t>13</w:t>
      </w:r>
      <w:r>
        <w:rPr>
          <w:rFonts w:hint="eastAsia" w:ascii="仿宋_GB2312" w:hAnsi="仿宋_GB2312" w:eastAsia="仿宋_GB2312" w:cs="仿宋_GB2312"/>
          <w:color w:val="000000"/>
          <w:kern w:val="0"/>
          <w:sz w:val="28"/>
          <w:szCs w:val="28"/>
          <w:lang w:bidi="ar"/>
        </w:rPr>
        <w:t>日进行了消防安全检查，意见如下：</w:t>
      </w:r>
    </w:p>
    <w:p>
      <w:pPr>
        <w:widowControl/>
        <w:spacing w:line="500" w:lineRule="exact"/>
        <w:ind w:firstLine="536" w:firstLineChars="2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一、决定对你单位（场所）准予行政许可。</w:t>
      </w:r>
    </w:p>
    <w:p>
      <w:pPr>
        <w:widowControl/>
        <w:spacing w:line="500" w:lineRule="exact"/>
        <w:ind w:firstLine="536" w:firstLineChars="2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二、你单位（场所）应当遵守《中华人民共和国消防法》及其他有关消防法规、规章的规定，保证消防安全。</w:t>
      </w:r>
    </w:p>
    <w:p>
      <w:pPr>
        <w:spacing w:line="500" w:lineRule="exact"/>
        <w:ind w:firstLine="456" w:firstLineChars="200"/>
        <w:jc w:val="left"/>
      </w:pPr>
      <w:r>
        <w:rPr>
          <w:sz w:val="24"/>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ge">
                  <wp:posOffset>7766050</wp:posOffset>
                </wp:positionV>
                <wp:extent cx="5672455" cy="1636395"/>
                <wp:effectExtent l="0" t="0" r="4445" b="1905"/>
                <wp:wrapTopAndBottom/>
                <wp:docPr id="2" name="文本框 2"/>
                <wp:cNvGraphicFramePr/>
                <a:graphic xmlns:a="http://schemas.openxmlformats.org/drawingml/2006/main">
                  <a:graphicData uri="http://schemas.microsoft.com/office/word/2010/wordprocessingShape">
                    <wps:wsp>
                      <wps:cNvSpPr txBox="1"/>
                      <wps:spPr>
                        <a:xfrm>
                          <a:off x="0" y="0"/>
                          <a:ext cx="5672455" cy="16363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widowControl/>
                              <w:spacing w:line="500" w:lineRule="exact"/>
                              <w:jc w:val="righ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临武县消防救援大队</w:t>
                            </w:r>
                          </w:p>
                          <w:p>
                            <w:pPr>
                              <w:widowControl/>
                              <w:spacing w:line="500" w:lineRule="exact"/>
                              <w:jc w:val="righ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二〇二五年十一月十四日</w:t>
                            </w:r>
                          </w:p>
                          <w:p>
                            <w:pPr>
                              <w:widowControl/>
                              <w:spacing w:line="500" w:lineRule="exact"/>
                              <w:jc w:val="right"/>
                              <w:rPr>
                                <w:rFonts w:hint="eastAsia" w:ascii="仿宋_GB2312" w:hAnsi="仿宋_GB2312" w:eastAsia="仿宋_GB2312" w:cs="仿宋_GB2312"/>
                                <w:color w:val="000000"/>
                                <w:kern w:val="0"/>
                                <w:sz w:val="28"/>
                                <w:szCs w:val="28"/>
                                <w:lang w:bidi="ar"/>
                              </w:rPr>
                            </w:pPr>
                          </w:p>
                          <w:p>
                            <w:pPr>
                              <w:keepNext w:val="0"/>
                              <w:keepLines w:val="0"/>
                              <w:pageBreakBefore w:val="0"/>
                              <w:widowControl/>
                              <w:tabs>
                                <w:tab w:val="right" w:pos="8660"/>
                              </w:tabs>
                              <w:kinsoku/>
                              <w:wordWrap/>
                              <w:overflowPunct/>
                              <w:topLinePunct w:val="0"/>
                              <w:autoSpaceDE/>
                              <w:autoSpaceDN/>
                              <w:bidi w:val="0"/>
                              <w:adjustRightInd/>
                              <w:snapToGrid/>
                              <w:spacing w:line="500" w:lineRule="exact"/>
                              <w:jc w:val="both"/>
                              <w:textAlignment w:val="auto"/>
                              <w:rPr>
                                <w:rFonts w:ascii="仿宋" w:hAnsi="仿宋" w:eastAsia="仿宋" w:cs="仿宋"/>
                                <w:color w:val="000000"/>
                                <w:kern w:val="0"/>
                                <w:sz w:val="28"/>
                                <w:szCs w:val="28"/>
                                <w:lang w:bidi="ar"/>
                              </w:rPr>
                            </w:pPr>
                            <w:r>
                              <w:rPr>
                                <w:rFonts w:hint="eastAsia" w:ascii="仿宋_GB2312" w:hAnsi="仿宋_GB2312" w:eastAsia="仿宋_GB2312" w:cs="仿宋_GB2312"/>
                                <w:color w:val="000000"/>
                                <w:kern w:val="0"/>
                                <w:sz w:val="28"/>
                                <w:szCs w:val="28"/>
                                <w:lang w:bidi="ar"/>
                              </w:rPr>
                              <w:t>签收人：</w:t>
                            </w:r>
                            <w:r>
                              <w:rPr>
                                <w:rFonts w:hint="eastAsia" w:ascii="仿宋_GB2312" w:hAnsi="仿宋_GB2312" w:eastAsia="仿宋_GB2312" w:cs="仿宋_GB2312"/>
                                <w:color w:val="000000"/>
                                <w:kern w:val="0"/>
                                <w:sz w:val="28"/>
                                <w:szCs w:val="28"/>
                                <w:lang w:val="en-US" w:eastAsia="zh-CN" w:bidi="ar"/>
                              </w:rPr>
                              <w:tab/>
                            </w:r>
                            <w:r>
                              <w:rPr>
                                <w:rFonts w:hint="eastAsia" w:ascii="仿宋_GB2312" w:hAnsi="仿宋_GB2312" w:eastAsia="仿宋_GB2312" w:cs="仿宋_GB2312"/>
                                <w:color w:val="000000"/>
                                <w:kern w:val="0"/>
                                <w:sz w:val="28"/>
                                <w:szCs w:val="28"/>
                                <w:lang w:bidi="ar"/>
                              </w:rPr>
                              <w:t xml:space="preserve"> 年   月   日</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仿宋" w:hAnsi="仿宋" w:eastAsia="仿宋" w:cs="仿宋"/>
                                <w:color w:val="000000"/>
                                <w:kern w:val="0"/>
                                <w:sz w:val="28"/>
                                <w:szCs w:val="28"/>
                                <w:lang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5pt;margin-top:611.5pt;height:128.85pt;width:446.65pt;mso-position-vertical-relative:page;mso-wrap-distance-bottom:0pt;mso-wrap-distance-top:0pt;z-index:251660288;mso-width-relative:page;mso-height-relative:page;" fillcolor="#FFFFFF [3201]" filled="t" stroked="f" coordsize="21600,21600" o:gfxdata="UEsDBAoAAAAAAIdO4kAAAAAAAAAAAAAAAAAEAAAAZHJzL1BLAwQUAAAACACHTuJA517t2dcAAAAM AQAADwAAAGRycy9kb3ducmV2LnhtbE2PzU7DMBCE70i8g7VI3KidtJSSxukBiSsSbenZjZc4aryO bPf36VlOcFrN7mj2m3p18YM4YUx9IA3FRIFAaoPtqdOw3bw/LUCkbMiaIRBquGKCVXN/V5vKhjN9 4mmdO8EhlCqjweU8VlKm1qE3aRJGJL59h+hNZhk7aaM5c7gfZKnUXHrTE39wZsQ3h+1hffQadp2/ 7b6KMTrrhxl93K6bbei1fnwo1BJExkv+M8MvPqNDw0z7cCSbxMB6+sxOnmU55VLseFVzLrPn1Wyh XkA2tfxfovkBUEsDBBQAAAAIAIdO4kAltr/jUQIAAJAEAAAOAAAAZHJzL2Uyb0RvYy54bWytVMGO 0zAQvSPxD5bvbNpu22WrpquyqyKkil2pIM6u4zSWbI+x3SblA+APOHHhznf1Oxg7abcsHPZADs7Y M3nj92Ym05tGK7ITzkswOe1f9CgRhkMhzSanHz8sXr2mxAdmCqbAiJzuhac3s5cvprWdiAFUoArh CIIYP6ltTqsQ7CTLPK+EZv4CrDDoLMFpFnDrNlnhWI3oWmWDXm+c1eAK64AL7/H0rnXSDtE9BxDK UnJxB3yrhQktqhOKBaTkK2k9naXblqXg4b4svQhE5RSZhrRiErTXcc1mUzbZOGYrybsrsOdc4Qkn zaTBpCeoOxYY2Tr5F5SW3IGHMlxw0FlLJCmCLPq9J9qsKmZF4oJSe3sS3f8/WP5+9+CILHI6oMQw jQU/fP92+PHr8PMrGUR5ausnGLWyGBeaN9Bg0xzPPR5G1k3pdHwjH4J+FHd/Elc0gXA8HI2vBsPR iBKOvv74cnx5PYo42ePn1vnwVoAm0cipw+olUdlu6UMbegyJ2TwoWSykUmnjNutb5ciOYaUX6enQ /whThtQ5HV+OegnZQPy+hVYGLxPZtqyiFZp100mwhmKPCjhoW8hbvpB4yyXz4YE57BkkjVMV7nEp FWAS6CxKKnBf/nUe47GU6KWkxh7Mqf+8ZU5Qot4ZLPJ1fziMTZs2w9HVADfu3LM+95itvgUk38f5 tTyZMT6oo1k60J9w+OYxK7qY4Zg7p+Fo3oZ2MnB4uZjPUxC2qWVhaVaWR+gotYH5NkApU0miTK02 nXrYqKmo3VDFSTjfp6jHH8nsN1BLAwQKAAAAAACHTuJAAAAAAAAAAAAAAAAABgAAAF9yZWxzL1BL AwQUAAAACACHTuJAihRmPNEAAACUAQAACwAAAF9yZWxzLy5yZWxzpZDBasMwDIbvg72D0X1xmsMY o04vo9Br6R7A2IpjGltGMtn69vMOg2X0tqN+oe8T//7wmRa1IkukbGDX9aAwO/IxBwPvl+PTCyip Nnu7UEYDNxQ4jI8P+zMutrYjmWMR1ShZDMy1lletxc2YrHRUMLfNRJxsbSMHXay72oB66Ptnzb8Z MG6Y6uQN8MkPoC630sx/2Ck6JqGpdo6SpmmK7h5VB7Zlju7INuEbuUazHLAa8CwaB2pZ134EfV+/ +6fe00c+47rVfoeM649Xb7ocvwBQSwMEFAAAAAgAh07iQH7m5SD3AAAA4QEAABMAAABbQ29udGVu dF9UeXBlc10ueG1slZFBTsMwEEX3SNzB8hYlTrtACCXpgrRLQKgcYGRPEotkbHlMaG+Pk7YbRJFY 2jP/vye73BzGQUwY2Dqq5CovpEDSzljqKvm+32UPUnAEMjA4wkoekeWmvr0p90ePLFKauJJ9jP5R KdY9jsC580hp0rowQkzH0CkP+gM6VOuiuFfaUUSKWZw7ZF022MLnEMX2kK5PJgEHluLptDizKgne D1ZDTKZqIvODkp0JeUouO9xbz3dJQ6pfCfPkOuCce0lPE6xB8QohPsOYNJQJrIz7ooBT/nfJbDly 5trWasybwE2KveF0sbrWjmvXOP3f8u2SunSr5YPqb1BLAQIUABQAAAAIAIdO4kB+5uUg9wAAAOEB AAATAAAAAAAAAAEAIAAAAMEEAABbQ29udGVudF9UeXBlc10ueG1sUEsBAhQACgAAAAAAh07iQAAA AAAAAAAAAAAAAAYAAAAAAAAAAAAQAAAAowMAAF9yZWxzL1BLAQIUABQAAAAIAIdO4kCKFGY80QAA AJQBAAALAAAAAAAAAAEAIAAAAMcDAABfcmVscy8ucmVsc1BLAQIUAAoAAAAAAIdO4kAAAAAAAAAA AAAAAAAEAAAAAAAAAAAAEAAAAAAAAABkcnMvUEsBAhQAFAAAAAgAh07iQOde7dnXAAAADAEAAA8A AAAAAAAAAQAgAAAAIgAAAGRycy9kb3ducmV2LnhtbFBLAQIUABQAAAAIAIdO4kAltr/jUQIAAJAE AAAOAAAAAAAAAAEAIAAAACYBAABkcnMvZTJvRG9jLnhtbFBLBQYAAAAABgAGAFkBAADpBQAAAAA= ">
                <v:fill on="t" focussize="0,0"/>
                <v:stroke on="f" weight="0.5pt"/>
                <v:imagedata o:title=""/>
                <o:lock v:ext="edit" aspectratio="f"/>
                <v:textbox>
                  <w:txbxContent>
                    <w:p>
                      <w:pPr>
                        <w:widowControl/>
                        <w:spacing w:line="500" w:lineRule="exact"/>
                        <w:jc w:val="righ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临武县消防救援大队</w:t>
                      </w:r>
                    </w:p>
                    <w:p>
                      <w:pPr>
                        <w:widowControl/>
                        <w:spacing w:line="500" w:lineRule="exact"/>
                        <w:jc w:val="righ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二〇二五年十一月十四日</w:t>
                      </w:r>
                    </w:p>
                    <w:p>
                      <w:pPr>
                        <w:widowControl/>
                        <w:spacing w:line="500" w:lineRule="exact"/>
                        <w:jc w:val="right"/>
                        <w:rPr>
                          <w:rFonts w:hint="eastAsia" w:ascii="仿宋_GB2312" w:hAnsi="仿宋_GB2312" w:eastAsia="仿宋_GB2312" w:cs="仿宋_GB2312"/>
                          <w:color w:val="000000"/>
                          <w:kern w:val="0"/>
                          <w:sz w:val="28"/>
                          <w:szCs w:val="28"/>
                          <w:lang w:bidi="ar"/>
                        </w:rPr>
                      </w:pPr>
                    </w:p>
                    <w:p>
                      <w:pPr>
                        <w:keepNext w:val="0"/>
                        <w:keepLines w:val="0"/>
                        <w:pageBreakBefore w:val="0"/>
                        <w:widowControl/>
                        <w:tabs>
                          <w:tab w:val="right" w:pos="8660"/>
                        </w:tabs>
                        <w:kinsoku/>
                        <w:wordWrap/>
                        <w:overflowPunct/>
                        <w:topLinePunct w:val="0"/>
                        <w:autoSpaceDE/>
                        <w:autoSpaceDN/>
                        <w:bidi w:val="0"/>
                        <w:adjustRightInd/>
                        <w:snapToGrid/>
                        <w:spacing w:line="500" w:lineRule="exact"/>
                        <w:jc w:val="both"/>
                        <w:textAlignment w:val="auto"/>
                        <w:rPr>
                          <w:rFonts w:ascii="仿宋" w:hAnsi="仿宋" w:eastAsia="仿宋" w:cs="仿宋"/>
                          <w:color w:val="000000"/>
                          <w:kern w:val="0"/>
                          <w:sz w:val="28"/>
                          <w:szCs w:val="28"/>
                          <w:lang w:bidi="ar"/>
                        </w:rPr>
                      </w:pPr>
                      <w:r>
                        <w:rPr>
                          <w:rFonts w:hint="eastAsia" w:ascii="仿宋_GB2312" w:hAnsi="仿宋_GB2312" w:eastAsia="仿宋_GB2312" w:cs="仿宋_GB2312"/>
                          <w:color w:val="000000"/>
                          <w:kern w:val="0"/>
                          <w:sz w:val="28"/>
                          <w:szCs w:val="28"/>
                          <w:lang w:bidi="ar"/>
                        </w:rPr>
                        <w:t>签收人：</w:t>
                      </w:r>
                      <w:r>
                        <w:rPr>
                          <w:rFonts w:hint="eastAsia" w:ascii="仿宋_GB2312" w:hAnsi="仿宋_GB2312" w:eastAsia="仿宋_GB2312" w:cs="仿宋_GB2312"/>
                          <w:color w:val="000000"/>
                          <w:kern w:val="0"/>
                          <w:sz w:val="28"/>
                          <w:szCs w:val="28"/>
                          <w:lang w:val="en-US" w:eastAsia="zh-CN" w:bidi="ar"/>
                        </w:rPr>
                        <w:tab/>
                      </w:r>
                      <w:r>
                        <w:rPr>
                          <w:rFonts w:hint="eastAsia" w:ascii="仿宋_GB2312" w:hAnsi="仿宋_GB2312" w:eastAsia="仿宋_GB2312" w:cs="仿宋_GB2312"/>
                          <w:color w:val="000000"/>
                          <w:kern w:val="0"/>
                          <w:sz w:val="28"/>
                          <w:szCs w:val="28"/>
                          <w:lang w:bidi="ar"/>
                        </w:rPr>
                        <w:t xml:space="preserve"> 年   月   日</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仿宋" w:hAnsi="仿宋" w:eastAsia="仿宋" w:cs="仿宋"/>
                          <w:color w:val="000000"/>
                          <w:kern w:val="0"/>
                          <w:sz w:val="28"/>
                          <w:szCs w:val="28"/>
                          <w:lang w:bidi="ar"/>
                        </w:rPr>
                      </w:pPr>
                    </w:p>
                  </w:txbxContent>
                </v:textbox>
                <w10:wrap type="topAndBottom"/>
              </v:shape>
            </w:pict>
          </mc:Fallback>
        </mc:AlternateContent>
      </w:r>
      <w:r>
        <w:rPr>
          <w:rFonts w:hint="eastAsia" w:ascii="仿宋_GB2312" w:hAnsi="仿宋_GB2312" w:eastAsia="仿宋_GB2312" w:cs="仿宋_GB2312"/>
          <w:color w:val="000000"/>
          <w:kern w:val="0"/>
          <w:sz w:val="28"/>
          <w:szCs w:val="28"/>
          <w:lang w:bidi="ar"/>
        </w:rPr>
        <w:t>三、如场所名称、地址、消防安全责任人、使用性质等事项发生变化的，应当重新申请消防安全检查。</w:t>
      </w:r>
      <w:bookmarkStart w:id="0" w:name="_GoBack"/>
      <w:bookmarkEnd w:id="0"/>
      <w:r>
        <w:rPr>
          <w:sz w:val="24"/>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ge">
                  <wp:posOffset>9458960</wp:posOffset>
                </wp:positionV>
                <wp:extent cx="5707380" cy="317500"/>
                <wp:effectExtent l="0" t="0" r="7620" b="6350"/>
                <wp:wrapTopAndBottom/>
                <wp:docPr id="1" name="文本框 1"/>
                <wp:cNvGraphicFramePr/>
                <a:graphic xmlns:a="http://schemas.openxmlformats.org/drawingml/2006/main">
                  <a:graphicData uri="http://schemas.microsoft.com/office/word/2010/wordprocessingShape">
                    <wps:wsp>
                      <wps:cNvSpPr txBox="1"/>
                      <wps:spPr>
                        <a:xfrm>
                          <a:off x="866775" y="9363710"/>
                          <a:ext cx="5707380" cy="3175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rPr>
                                <w:rFonts w:ascii="楷体_GB2312" w:hAnsi="楷体_GB2312" w:eastAsia="楷体_GB2312" w:cs="楷体_GB2312"/>
                                <w:sz w:val="24"/>
                              </w:rPr>
                            </w:pPr>
                            <w:r>
                              <w:rPr>
                                <w:rFonts w:hint="eastAsia" w:ascii="楷体_GB2312" w:hAnsi="楷体_GB2312" w:eastAsia="楷体_GB2312" w:cs="楷体_GB2312"/>
                                <w:sz w:val="24"/>
                              </w:rPr>
                              <w:t>一式两份，一份交当事人，一份存档。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pt;margin-top:744.8pt;height:25pt;width:449.4pt;mso-position-vertical-relative:page;mso-wrap-distance-bottom:0pt;mso-wrap-distance-top:0pt;z-index:251659264;mso-width-relative:page;mso-height-relative:page;" fillcolor="#FFFFFF [3201]" filled="t" stroked="f" coordsize="21600,21600" o:gfxdata="UEsDBAoAAAAAAIdO4kAAAAAAAAAAAAAAAAAEAAAAZHJzL1BLAwQUAAAACACHTuJAsIDvZ9UAAAAL AQAADwAAAGRycy9kb3ducmV2LnhtbE2PS0/DMBCE70j8B2srcaNOaKjaEKcHJK5I9HV24yWOaq8j 233+epYT3HZnRrPfNqurd+KMMQ2BFJTTAgRSF8xAvYLt5uN5ASJlTUa7QKjghglW7eNDo2sTLvSF 53XuBZdQqrUCm/NYS5k6i16naRiR2PsO0evMa+ylifrC5d7Jl6KYS68H4gtWj/husTuuT17Bvvf3 /a4cozXeVfR5v222YVDqaVIWbyAyXvNfGH7xGR1aZjqEE5kknIKKwTPL1WI5B8GBZTHj4cDS64wl 2Tby/w/tD1BLAwQUAAAACACHTuJATD36fVwCAACaBAAADgAAAGRycy9lMm9Eb2MueG1srVTBbtsw DL0P2D8Iuq92miZOgzpF1iLDgGIt0A07K7IcC5BETVJidx+w/UFPu+y+7+p3jJKdNut26GE5OJT4 TPI9kj4777QiO+G8BFPS0VFOiTAcKmk2Jf30cfVmRokPzFRMgRElvROeni9evzpr7VwcQwOqEo5g EOPnrS1pE4KdZ5nnjdDMH4EVBp01OM0CHt0mqxxrMbpW2XGeT7MWXGUdcOE93l72TjpEdC8JCHUt ubgEvtXChD6qE4oFpOQbaT1dpGrrWvBwXddeBKJKikxDemIStNfxmS3O2HzjmG0kH0pgLynhGSfN pMGkj6EuWWBk6+RfobTkDjzU4YiDznoiSRFkMcqfaXPbMCsSF5Ta20fR/f8Lyz/sbhyRFU4CJYZp bPjD/feHH78efn4joyhPa/0cUbcWcaF7C12EDvceLyPrrnY6/iMfgv7ZdFoUE0ruSno6no6L0aCz 6ALh6J8UeTGeYQs4IsajYpInQPYUyDof3gnQJBolddjHJC/bXfmAyRG6h8S8HpSsVlKpdHCb9YVy ZMew56v0i/XiK3/AlCFtSafjSZ4iG4jv9zhlEB559/yiFbp1N5BeQ3WHWjjoh8lbvpJY5RXz4YY5 nB4khvsVrvFRK8AkMFiUNOC+/us+4rGp6KWkxWksqf+yZU5Qot4bbPfp6OQkjm86nEyKYzy4Q8/6 0GO2+gKQPLYUq0tmxAe1N2sH+jOu4TJmRRczHHOXNOzNi9DvCK4xF8tlAuHAWhauzK3lMXSU2sBy G6CWqSVRpl6bQT0c2ST7sF5xJw7PCfX0SVn8Bl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MoEAABbQ29udGVudF9UeXBlc10ueG1sUEsBAhQACgAA AAAAh07iQAAAAAAAAAAAAAAAAAYAAAAAAAAAAAAQAAAArAMAAF9yZWxzL1BLAQIUABQAAAAIAIdO 4kCKFGY80QAAAJQBAAALAAAAAAAAAAEAIAAAANADAABfcmVscy8ucmVsc1BLAQIUAAoAAAAAAIdO 4kAAAAAAAAAAAAAAAAAEAAAAAAAAAAAAEAAAAAAAAABkcnMvUEsBAhQAFAAAAAgAh07iQLCA72fV AAAACwEAAA8AAAAAAAAAAQAgAAAAIgAAAGRycy9kb3ducmV2LnhtbFBLAQIUABQAAAAIAIdO4kBM Pfp9XAIAAJoEAAAOAAAAAAAAAAEAIAAAACQBAABkcnMvZTJvRG9jLnhtbFBLBQYAAAAABgAGAFkB AADyBQAAAAA= ">
                <v:fill on="t" focussize="0,0"/>
                <v:stroke on="f" weight="0.5pt"/>
                <v:imagedata o:title=""/>
                <o:lock v:ext="edit" aspectratio="f"/>
                <v:textbox>
                  <w:txbxContent>
                    <w:p>
                      <w:pPr>
                        <w:spacing w:line="360" w:lineRule="exact"/>
                        <w:rPr>
                          <w:rFonts w:ascii="楷体_GB2312" w:hAnsi="楷体_GB2312" w:eastAsia="楷体_GB2312" w:cs="楷体_GB2312"/>
                          <w:sz w:val="24"/>
                        </w:rPr>
                      </w:pPr>
                      <w:r>
                        <w:rPr>
                          <w:rFonts w:hint="eastAsia" w:ascii="楷体_GB2312" w:hAnsi="楷体_GB2312" w:eastAsia="楷体_GB2312" w:cs="楷体_GB2312"/>
                          <w:sz w:val="24"/>
                        </w:rPr>
                        <w:t>一式两份，一份交当事人，一份存档。</w:t>
                      </w:r>
                    </w:p>
                  </w:txbxContent>
                </v:textbox>
                <w10:wrap type="topAndBottom"/>
              </v:shape>
            </w:pict>
          </mc:Fallback>
        </mc:AlternateContent>
      </w:r>
    </w:p>
    <w:sectPr>
      <w:pgSz w:w="11906" w:h="16838"/>
      <w:pgMar w:top="1417" w:right="1417" w:bottom="1417" w:left="1417" w:header="851" w:footer="992" w:gutter="0"/>
      <w:cols w:space="0" w:num="1"/>
      <w:docGrid w:type="linesAndChars" w:linePitch="636"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99"/>
  <w:drawingGridVerticalSpacing w:val="31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iNjE0YzY2OTgyZjQyNmEyNTBjNTY0NTY0MmI4ZTQifQ=="/>
  </w:docVars>
  <w:rsids>
    <w:rsidRoot w:val="002F400A"/>
    <w:rsid w:val="002F400A"/>
    <w:rsid w:val="00374C9F"/>
    <w:rsid w:val="003A05E0"/>
    <w:rsid w:val="003E3278"/>
    <w:rsid w:val="004617C0"/>
    <w:rsid w:val="00472045"/>
    <w:rsid w:val="004B2CAA"/>
    <w:rsid w:val="005E1270"/>
    <w:rsid w:val="006271BD"/>
    <w:rsid w:val="00661A83"/>
    <w:rsid w:val="007261EC"/>
    <w:rsid w:val="007831F3"/>
    <w:rsid w:val="00824683"/>
    <w:rsid w:val="008410BC"/>
    <w:rsid w:val="008820CA"/>
    <w:rsid w:val="00883E6C"/>
    <w:rsid w:val="008E3B84"/>
    <w:rsid w:val="008F3E90"/>
    <w:rsid w:val="00976BB4"/>
    <w:rsid w:val="009C1CA6"/>
    <w:rsid w:val="00B1557B"/>
    <w:rsid w:val="00BA6194"/>
    <w:rsid w:val="00C55845"/>
    <w:rsid w:val="00CD06EA"/>
    <w:rsid w:val="00D06ACD"/>
    <w:rsid w:val="00E10F9C"/>
    <w:rsid w:val="00E25167"/>
    <w:rsid w:val="00ED0C23"/>
    <w:rsid w:val="00F45238"/>
    <w:rsid w:val="00F6053D"/>
    <w:rsid w:val="00FD78A3"/>
    <w:rsid w:val="04377078"/>
    <w:rsid w:val="0DFE5BFB"/>
    <w:rsid w:val="0F100691"/>
    <w:rsid w:val="0FEA4EB6"/>
    <w:rsid w:val="16154EF6"/>
    <w:rsid w:val="17AA2E94"/>
    <w:rsid w:val="192D7E72"/>
    <w:rsid w:val="1EC7219A"/>
    <w:rsid w:val="23384A5C"/>
    <w:rsid w:val="290F15BB"/>
    <w:rsid w:val="2BF234B7"/>
    <w:rsid w:val="2D0D3E61"/>
    <w:rsid w:val="38555785"/>
    <w:rsid w:val="3C1D79AC"/>
    <w:rsid w:val="43BE15F8"/>
    <w:rsid w:val="48446768"/>
    <w:rsid w:val="4B3230B9"/>
    <w:rsid w:val="4EFF5AEE"/>
    <w:rsid w:val="52B2031E"/>
    <w:rsid w:val="649A19FD"/>
    <w:rsid w:val="67CD15A3"/>
    <w:rsid w:val="68161E72"/>
    <w:rsid w:val="79224A87"/>
    <w:rsid w:val="7FB56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211</Words>
  <Characters>303</Characters>
  <Lines>2</Lines>
  <Paragraphs>1</Paragraphs>
  <TotalTime>11</TotalTime>
  <ScaleCrop>false</ScaleCrop>
  <LinksUpToDate>false</LinksUpToDate>
  <CharactersWithSpaces>303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2021-07-01T07:06:00Z</dcterms:created>
  <dc:creator>苏冬玲</dc:creator>
  <cp:lastModifiedBy>冷暖自知</cp:lastModifiedBy>
  <dcterms:modified xsi:type="dcterms:W3CDTF">2022-12-30T08:05:09Z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00A882F39181489595E5334084444F94</vt:lpwstr>
  </property>
</Properties>
</file>